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25D" w:rsidP="000602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NWPIWS013 Coordinate and monitor pumped rural irrigation systems</w:t>
      </w:r>
      <w:r>
        <w:fldChar w:fldCharType="end"/>
      </w:r>
    </w:p>
    <w:p w:rsidR="0006025D" w:rsidP="0006025D">
      <w:pPr>
        <w:pStyle w:val="Version"/>
        <w:sectPr w:rsidSect="00DB32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249" w:rsidP="00DB3249">
      <w:pPr>
        <w:pStyle w:val="SuperHeading"/>
      </w:pPr>
      <w:r w:rsidRPr="00DB3249">
        <w:t>NWPIWS013 Coordinate and monitor pumped rural irrigation systems</w:t>
      </w:r>
    </w:p>
    <w:p w:rsidR="00000000" w:rsidRPr="00DB3249" w:rsidP="00DB3249">
      <w:pPr>
        <w:pStyle w:val="Heading1"/>
      </w:pPr>
      <w:bookmarkStart w:id="1" w:name="O_1122525"/>
      <w:bookmarkEnd w:id="1"/>
      <w:r w:rsidRPr="00DB32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BodyText"/>
            </w:pPr>
            <w:r w:rsidRPr="00DB3249">
              <w:t>Release 1. This is the first release of this unit of competency in the NWP National Water Training Package.</w:t>
            </w:r>
          </w:p>
        </w:tc>
      </w:tr>
    </w:tbl>
    <w:p w:rsidR="0006025D" w:rsidP="00DB3249">
      <w:pPr>
        <w:pStyle w:val="NoPaddingFontSize1"/>
      </w:pPr>
    </w:p>
    <w:p w:rsidR="0006025D" w:rsidP="00DB3249">
      <w:pPr>
        <w:pStyle w:val="NoPaddingFontSize1"/>
      </w:pPr>
    </w:p>
    <w:p w:rsidR="00000000" w:rsidRPr="00DB3249" w:rsidP="00DB3249">
      <w:pPr>
        <w:pStyle w:val="Heading1"/>
      </w:pPr>
      <w:bookmarkStart w:id="2" w:name="O_1122526"/>
      <w:bookmarkEnd w:id="2"/>
      <w:r w:rsidRPr="00DB324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BodyText"/>
            </w:pPr>
            <w:r w:rsidRPr="00DB3249">
              <w:t>This unit involves the skills and knowledge required to coordinate and monitor pumped rural irrigation systems.</w:t>
            </w:r>
          </w:p>
          <w:p w:rsidR="00000000" w:rsidRPr="00DB3249" w:rsidP="00DB3249">
            <w:pPr>
              <w:pStyle w:val="BodyText"/>
            </w:pPr>
            <w:r w:rsidRPr="00DB3249">
              <w:t>It includes ensuring the irrigation plan</w:t>
            </w:r>
            <w:r>
              <w:t>’</w:t>
            </w:r>
            <w:r w:rsidRPr="00DB3249">
              <w:t>s performance measures are met, environmental issues are addressed and a source of supply is maintained</w:t>
            </w:r>
            <w:r w:rsidRPr="00DB3249">
              <w:t>.</w:t>
            </w:r>
          </w:p>
          <w:p w:rsidR="00000000" w:rsidRPr="00DB3249" w:rsidP="00DB3249">
            <w:pPr>
              <w:pStyle w:val="BodyText"/>
            </w:pPr>
            <w:r w:rsidRPr="00DB3249">
              <w:t>This unit applies to those working as field and operational staff with a specific responsibility for ensuring the operation of pumped rural irrigation systems complies with the requirements of the organisation’s irrigation plan and with relevant organisa</w:t>
            </w:r>
            <w:r w:rsidRPr="00DB3249">
              <w:t>tional and statutory requirements.  Those undertaking this unit would work autonomously, usually with supervisory responsibilities, while performing complex tasks in a range of contexts.</w:t>
            </w:r>
          </w:p>
          <w:p w:rsidR="00000000" w:rsidRPr="00DB3249" w:rsidP="00DB3249">
            <w:pPr>
              <w:pStyle w:val="BodyText"/>
            </w:pPr>
            <w:r w:rsidRPr="00DB3249">
              <w:t>No licensing, legislative or certification requirements apply to this</w:t>
            </w:r>
            <w:r w:rsidRPr="00DB3249">
              <w:t xml:space="preserve"> unit at the time of publication.</w:t>
            </w:r>
          </w:p>
        </w:tc>
      </w:tr>
    </w:tbl>
    <w:p w:rsidR="0006025D" w:rsidP="00DB3249">
      <w:pPr>
        <w:pStyle w:val="NoPaddingFontSize1"/>
      </w:pPr>
    </w:p>
    <w:p w:rsidR="0006025D" w:rsidP="00DB3249">
      <w:pPr>
        <w:pStyle w:val="NoPaddingFontSize1"/>
      </w:pPr>
    </w:p>
    <w:p w:rsidR="00000000" w:rsidRPr="00DB3249" w:rsidP="00DB3249">
      <w:pPr>
        <w:pStyle w:val="Heading1"/>
      </w:pPr>
      <w:bookmarkStart w:id="3" w:name="O_1122527"/>
      <w:bookmarkEnd w:id="3"/>
      <w:r w:rsidRPr="00DB324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BodyText"/>
            </w:pPr>
            <w:r w:rsidRPr="00DB3249">
              <w:t>Not applicable.</w:t>
            </w:r>
          </w:p>
        </w:tc>
      </w:tr>
    </w:tbl>
    <w:p w:rsidR="0006025D" w:rsidP="00DB3249">
      <w:pPr>
        <w:pStyle w:val="NoPaddingFontSize1"/>
      </w:pPr>
    </w:p>
    <w:p w:rsidR="0006025D" w:rsidP="00DB3249">
      <w:pPr>
        <w:pStyle w:val="NoPaddingFontSize1"/>
      </w:pPr>
    </w:p>
    <w:p w:rsidR="00000000" w:rsidRPr="00DB3249" w:rsidP="00DB3249">
      <w:pPr>
        <w:pStyle w:val="Heading1"/>
      </w:pPr>
      <w:bookmarkStart w:id="4" w:name="O_1122528"/>
      <w:bookmarkEnd w:id="4"/>
      <w:r w:rsidRPr="00DB324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BodyText"/>
            </w:pPr>
            <w:r w:rsidRPr="00DB3249">
              <w:t>Irrigation Water Supply</w:t>
            </w:r>
          </w:p>
        </w:tc>
      </w:tr>
    </w:tbl>
    <w:p w:rsidR="0006025D" w:rsidP="00DB3249">
      <w:pPr>
        <w:pStyle w:val="NoPaddingFontSize1"/>
      </w:pPr>
    </w:p>
    <w:p w:rsidR="0006025D" w:rsidP="00DB3249">
      <w:pPr>
        <w:pStyle w:val="NoPaddingFontSize1"/>
      </w:pPr>
    </w:p>
    <w:p w:rsidR="00000000" w:rsidRPr="00DB3249" w:rsidP="00DB3249">
      <w:pPr>
        <w:pStyle w:val="Heading1"/>
      </w:pPr>
      <w:bookmarkStart w:id="5" w:name="O_1122529"/>
      <w:bookmarkEnd w:id="5"/>
      <w:r w:rsidRPr="00DB324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BodyText"/>
            </w:pPr>
            <w:r w:rsidRPr="00DB3249">
              <w:t>Not applicable.</w:t>
            </w:r>
          </w:p>
        </w:tc>
      </w:tr>
    </w:tbl>
    <w:p w:rsidR="0006025D" w:rsidP="00DB3249">
      <w:pPr>
        <w:pStyle w:val="NoPaddingFontSize1"/>
      </w:pPr>
    </w:p>
    <w:p w:rsidR="0006025D" w:rsidP="00DB3249">
      <w:pPr>
        <w:pStyle w:val="NoPaddingFontSize1"/>
      </w:pPr>
    </w:p>
    <w:p w:rsidR="00000000" w:rsidRPr="00DB3249" w:rsidP="00DB3249">
      <w:pPr>
        <w:pStyle w:val="Heading1"/>
      </w:pPr>
      <w:bookmarkStart w:id="6" w:name="O_1122530"/>
      <w:bookmarkEnd w:id="6"/>
      <w:r w:rsidRPr="00DB324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BodyText"/>
            </w:pPr>
            <w:r w:rsidRPr="00DB324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rPr>
                <w:rStyle w:val="SpecialBold"/>
              </w:rPr>
              <w:t>PERFORMANCE CRITERIA</w:t>
            </w:r>
          </w:p>
        </w:tc>
      </w:tr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t>Performance criteria describe the performance needed to demonstrate achievement of the element.</w:t>
            </w:r>
          </w:p>
        </w:tc>
      </w:tr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BodyText"/>
            </w:pPr>
            <w:r w:rsidRPr="00DB324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BodyText"/>
            </w:pPr>
            <w:r w:rsidRPr="00DB3249">
              <w:rPr>
                <w:rStyle w:val="SpecialBold"/>
              </w:rPr>
              <w:t>Confirm irrigation plan performance measures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t>Identify water flow requirements in water sources</w:t>
            </w:r>
          </w:p>
        </w:tc>
      </w:tr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t>Identify water quality and quantity requirements, including release rates</w:t>
            </w:r>
          </w:p>
        </w:tc>
      </w:tr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t>Identify environmental factors impacting water flows and quality</w:t>
            </w:r>
          </w:p>
        </w:tc>
      </w:tr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t>Identify performance measures for the water resource and operation of the system</w:t>
            </w:r>
          </w:p>
        </w:tc>
      </w:tr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t>Identify and communicate with stakeholders</w:t>
            </w:r>
          </w:p>
        </w:tc>
      </w:tr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t xml:space="preserve">Access monitoring data and consult stakeholders </w:t>
            </w:r>
          </w:p>
        </w:tc>
      </w:tr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BodyText"/>
            </w:pPr>
            <w:r w:rsidRPr="00DB324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BodyText"/>
            </w:pPr>
            <w:r w:rsidRPr="00DB3249">
              <w:rPr>
                <w:rStyle w:val="SpecialBold"/>
              </w:rPr>
              <w:t>Monitor the performance of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t>Conduct monitoring and testing programs according to irrigation plan</w:t>
            </w:r>
          </w:p>
        </w:tc>
      </w:tr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t>Select, fit and use personal protective equipment</w:t>
            </w:r>
          </w:p>
        </w:tc>
      </w:tr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t>Monitor assets to ensure performance meets specifications in the irrigation plan</w:t>
            </w:r>
          </w:p>
        </w:tc>
      </w:tr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t>Schedule maintenance programs to ensure irrigation plan performance</w:t>
            </w:r>
          </w:p>
        </w:tc>
      </w:tr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BodyText"/>
            </w:pPr>
            <w:r w:rsidRPr="00DB324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BodyText"/>
            </w:pPr>
            <w:r w:rsidRPr="00DB3249">
              <w:rPr>
                <w:rStyle w:val="SpecialBold"/>
              </w:rPr>
              <w:t>Monitor</w:t>
            </w:r>
            <w:r w:rsidRPr="00DB3249">
              <w:t xml:space="preserve">, </w:t>
            </w:r>
            <w:r w:rsidRPr="00DB3249">
              <w:rPr>
                <w:rStyle w:val="SpecialBold"/>
              </w:rPr>
              <w:t>coordinate and report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t>Test and monitor water usage and quality according to the irrigation plan</w:t>
            </w:r>
          </w:p>
        </w:tc>
      </w:tr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t>Coordinate processes to meet the irrigation plan</w:t>
            </w:r>
            <w:r>
              <w:t>’</w:t>
            </w:r>
            <w:r w:rsidRPr="00DB3249">
              <w:t>s requirements and targets</w:t>
            </w:r>
          </w:p>
        </w:tc>
      </w:tr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t>Identify and implement actions to optimise system performance</w:t>
            </w:r>
          </w:p>
        </w:tc>
      </w:tr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BodyText"/>
            </w:pPr>
            <w:r w:rsidRPr="00DB3249">
              <w:t>Analyse, record and report coordination and monitoring data to relevant stakeholders and personnel</w:t>
            </w:r>
          </w:p>
        </w:tc>
      </w:tr>
    </w:tbl>
    <w:p w:rsidR="00000000" w:rsidRPr="00DB3249" w:rsidP="00DB3249">
      <w:pPr>
        <w:pStyle w:val="NoPaddingFontSize1"/>
      </w:pPr>
    </w:p>
    <w:p w:rsidR="00000000" w:rsidRPr="00DB3249" w:rsidP="00DB3249">
      <w:pPr>
        <w:pStyle w:val="AllowPageBreak"/>
      </w:pPr>
    </w:p>
    <w:p w:rsidR="00000000" w:rsidRPr="00DB3249" w:rsidP="00DB3249">
      <w:pPr>
        <w:pStyle w:val="Heading1"/>
      </w:pPr>
      <w:bookmarkStart w:id="7" w:name="O_1122531"/>
      <w:bookmarkEnd w:id="7"/>
      <w:r w:rsidRPr="00DB324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BodyText"/>
            </w:pPr>
            <w:r w:rsidRPr="00DB3249">
              <w:t>Foundation skills essential to performance are explicit in the performance criteria of this unit of competency.</w:t>
            </w:r>
          </w:p>
        </w:tc>
      </w:tr>
    </w:tbl>
    <w:p w:rsidR="0006025D" w:rsidP="00DB3249">
      <w:pPr>
        <w:pStyle w:val="NoPaddingFontSize1"/>
      </w:pPr>
    </w:p>
    <w:p w:rsidR="0006025D" w:rsidP="00DB3249">
      <w:pPr>
        <w:pStyle w:val="NoPaddingFontSize1"/>
      </w:pPr>
    </w:p>
    <w:p w:rsidR="00000000" w:rsidRPr="00DB3249" w:rsidP="00DB3249">
      <w:pPr>
        <w:pStyle w:val="Heading1"/>
      </w:pPr>
      <w:bookmarkStart w:id="8" w:name="O_1122532"/>
      <w:bookmarkEnd w:id="8"/>
      <w:r w:rsidRPr="00DB324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BodyText"/>
            </w:pPr>
            <w:r w:rsidRPr="00DB3249">
              <w:t xml:space="preserve">Range is restricted to essential operating conditions and any other variables essential to the work </w:t>
            </w:r>
            <w:r w:rsidRPr="00DB3249">
              <w:t>environment.</w:t>
            </w:r>
          </w:p>
          <w:p w:rsidR="00000000" w:rsidRPr="00DB3249" w:rsidP="00DB3249">
            <w:pPr>
              <w:pStyle w:val="BodyText"/>
            </w:pPr>
            <w:r w:rsidRPr="00DB3249">
              <w:t>Non-essential conditions may be found in the Companion Volume Implementation Guide.</w:t>
            </w:r>
          </w:p>
        </w:tc>
      </w:tr>
    </w:tbl>
    <w:p w:rsidR="0006025D" w:rsidP="00DB3249">
      <w:pPr>
        <w:pStyle w:val="NoPaddingFontSize1"/>
      </w:pPr>
    </w:p>
    <w:p w:rsidR="0006025D" w:rsidP="00DB3249">
      <w:pPr>
        <w:pStyle w:val="NoPaddingFontSize1"/>
      </w:pPr>
    </w:p>
    <w:p w:rsidR="00000000" w:rsidRPr="00DB3249" w:rsidP="00DB3249">
      <w:pPr>
        <w:pStyle w:val="Heading1"/>
      </w:pPr>
      <w:bookmarkStart w:id="9" w:name="O_1122533"/>
      <w:bookmarkEnd w:id="9"/>
      <w:r w:rsidRPr="00DB324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BodyText"/>
            </w:pPr>
            <w:r w:rsidRPr="00DB3249">
              <w:t>This unit su</w:t>
            </w:r>
            <w:r w:rsidRPr="00DB3249">
              <w:t>persedes and is equivalent to NWPIRR034 Coordinate and monitor surface water systems.</w:t>
            </w:r>
          </w:p>
        </w:tc>
      </w:tr>
    </w:tbl>
    <w:p w:rsidR="0006025D" w:rsidP="00DB3249">
      <w:pPr>
        <w:pStyle w:val="NoPaddingFontSize1"/>
      </w:pPr>
    </w:p>
    <w:p w:rsidR="0006025D" w:rsidP="00DB3249">
      <w:pPr>
        <w:pStyle w:val="NoPaddingFontSize1"/>
      </w:pPr>
    </w:p>
    <w:p w:rsidR="00000000" w:rsidRPr="00DB3249" w:rsidP="00DB3249">
      <w:pPr>
        <w:pStyle w:val="Heading1"/>
      </w:pPr>
      <w:bookmarkStart w:id="10" w:name="O_1122540"/>
      <w:bookmarkEnd w:id="10"/>
      <w:r w:rsidRPr="00DB3249">
        <w:t>Links</w:t>
      </w:r>
    </w:p>
    <w:p w:rsidR="00000000" w:rsidRPr="00DB3249" w:rsidP="0006025D">
      <w:pPr>
        <w:pStyle w:val="BodyText"/>
      </w:pPr>
      <w:r w:rsidRPr="00DB32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8408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B3249" w:rsidP="0006025D">
      <w:pPr>
        <w:pStyle w:val="BodyText"/>
        <w:sectPr w:rsidSect="00DB32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3249" w:rsidP="00DB3249">
      <w:pPr>
        <w:pStyle w:val="SuperHeading"/>
      </w:pPr>
      <w:r w:rsidRPr="00DB3249">
        <w:t>Assessment Requirements for NWPIWS013 Coordinate and monitor pumped rural irrigation systems</w:t>
      </w:r>
    </w:p>
    <w:p w:rsidR="00000000" w:rsidRPr="00DB3249" w:rsidP="00DB3249">
      <w:pPr>
        <w:pStyle w:val="Heading1"/>
      </w:pPr>
      <w:bookmarkStart w:id="11" w:name="O_1122535"/>
      <w:bookmarkEnd w:id="11"/>
      <w:r w:rsidRPr="00DB32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BodyText"/>
            </w:pPr>
            <w:r w:rsidRPr="00DB3249">
              <w:t>Releas</w:t>
            </w:r>
            <w:r w:rsidRPr="00DB3249">
              <w:t>e 1. This is the first release of this unit of competency in the NWP National Water Training Package.</w:t>
            </w:r>
          </w:p>
        </w:tc>
      </w:tr>
    </w:tbl>
    <w:p w:rsidR="0006025D" w:rsidP="00DB3249">
      <w:pPr>
        <w:pStyle w:val="NoPaddingFontSize1"/>
      </w:pPr>
    </w:p>
    <w:p w:rsidR="0006025D" w:rsidP="00DB3249">
      <w:pPr>
        <w:pStyle w:val="NoPaddingFontSize1"/>
      </w:pPr>
    </w:p>
    <w:p w:rsidR="00000000" w:rsidRPr="00DB3249" w:rsidP="00DB3249">
      <w:pPr>
        <w:pStyle w:val="Heading1"/>
      </w:pPr>
      <w:bookmarkStart w:id="12" w:name="O_1122536"/>
      <w:bookmarkEnd w:id="12"/>
      <w:r w:rsidRPr="00DB324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t>Evidence required to demonstrate competence in this unit must be relevant to and satisfy all the requirements o</w:t>
            </w:r>
            <w:r w:rsidRPr="00DB3249">
              <w:t>f the elements and performance criteria on at least one occasion and includes:</w:t>
            </w:r>
          </w:p>
        </w:tc>
      </w:tr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ListBullet"/>
            </w:pPr>
            <w:r w:rsidRPr="00DB3249">
              <w:t>accessing and analysing data, completing records and producing reports</w:t>
            </w:r>
          </w:p>
          <w:p w:rsidR="00000000" w:rsidRPr="00DB3249" w:rsidP="00DB3249">
            <w:pPr>
              <w:pStyle w:val="ListBullet"/>
            </w:pPr>
            <w:r w:rsidRPr="00DB3249">
              <w:t>assessing environmental impact</w:t>
            </w:r>
          </w:p>
          <w:p w:rsidR="00000000" w:rsidRPr="00DB3249" w:rsidP="00DB3249">
            <w:pPr>
              <w:pStyle w:val="ListBullet"/>
            </w:pPr>
            <w:r w:rsidRPr="00DB3249">
              <w:t>conducting or supervising asset monitoring and testing programs</w:t>
            </w:r>
          </w:p>
          <w:p w:rsidR="00000000" w:rsidRPr="00DB3249" w:rsidP="00DB3249">
            <w:pPr>
              <w:pStyle w:val="ListBullet"/>
            </w:pPr>
            <w:r w:rsidRPr="00DB3249">
              <w:t>conducting or supervising testing and monitoring of water usage and water quality</w:t>
            </w:r>
          </w:p>
          <w:p w:rsidR="00000000" w:rsidRPr="00DB3249" w:rsidP="00DB3249">
            <w:pPr>
              <w:pStyle w:val="ListBullet"/>
            </w:pPr>
            <w:r w:rsidRPr="00DB3249">
              <w:t>conducting site inspections</w:t>
            </w:r>
          </w:p>
          <w:p w:rsidR="00000000" w:rsidRPr="00DB3249" w:rsidP="00DB3249">
            <w:pPr>
              <w:pStyle w:val="ListBullet"/>
            </w:pPr>
            <w:r w:rsidRPr="00DB3249">
              <w:t>consulting with stakeholders</w:t>
            </w:r>
          </w:p>
          <w:p w:rsidR="00000000" w:rsidRPr="00DB3249" w:rsidP="00DB3249">
            <w:pPr>
              <w:pStyle w:val="ListBullet"/>
            </w:pPr>
            <w:r w:rsidRPr="00DB3249">
              <w:t>coordinating and monitoring the operation of irrigation water systems</w:t>
            </w:r>
          </w:p>
          <w:p w:rsidR="00000000" w:rsidRPr="00DB3249" w:rsidP="00DB3249">
            <w:pPr>
              <w:pStyle w:val="ListBullet"/>
            </w:pPr>
            <w:r w:rsidRPr="00DB3249">
              <w:t>coordinating measuring and testing activities</w:t>
            </w:r>
          </w:p>
          <w:p w:rsidR="00000000" w:rsidRPr="00DB3249" w:rsidP="00DB3249">
            <w:pPr>
              <w:pStyle w:val="ListBullet"/>
            </w:pPr>
            <w:r w:rsidRPr="00DB3249">
              <w:t>c</w:t>
            </w:r>
            <w:r w:rsidRPr="00DB3249">
              <w:t>oordinating processes to meet targets and optimise system performance</w:t>
            </w:r>
          </w:p>
          <w:p w:rsidR="00000000" w:rsidRPr="00DB3249" w:rsidP="00DB3249">
            <w:pPr>
              <w:pStyle w:val="ListBullet"/>
            </w:pPr>
            <w:r w:rsidRPr="00DB3249">
              <w:t>identifying irrigation water system performance measures from the irrigation plan</w:t>
            </w:r>
          </w:p>
          <w:p w:rsidR="00000000" w:rsidRPr="00DB3249" w:rsidP="00DB3249">
            <w:pPr>
              <w:pStyle w:val="ListBullet"/>
            </w:pPr>
            <w:r w:rsidRPr="00DB3249">
              <w:t xml:space="preserve">identifying water flow, quality and quantity requirements and any environmental factors that may affect </w:t>
            </w:r>
            <w:r w:rsidRPr="00DB3249">
              <w:t>these</w:t>
            </w:r>
          </w:p>
        </w:tc>
      </w:tr>
    </w:tbl>
    <w:p w:rsidR="00000000" w:rsidRPr="00DB3249" w:rsidP="00DB3249">
      <w:pPr>
        <w:pStyle w:val="NoPaddingFontSize1"/>
      </w:pPr>
    </w:p>
    <w:p w:rsidR="00000000" w:rsidRPr="00DB3249" w:rsidP="00DB3249">
      <w:pPr>
        <w:pStyle w:val="AllowPageBreak"/>
      </w:pPr>
    </w:p>
    <w:p w:rsidR="00000000" w:rsidRPr="00DB3249" w:rsidP="00DB3249">
      <w:pPr>
        <w:pStyle w:val="Heading1"/>
      </w:pPr>
      <w:bookmarkStart w:id="13" w:name="O_1122537"/>
      <w:bookmarkEnd w:id="13"/>
      <w:r w:rsidRPr="00DB324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49">
            <w:pPr>
              <w:pStyle w:val="BodyText"/>
              <w:rPr>
                <w:lang w:val="en-NZ"/>
              </w:rPr>
            </w:pPr>
            <w:r w:rsidRPr="00DB3249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ListBullet"/>
            </w:pPr>
            <w:r w:rsidRPr="00DB3249">
              <w:t>environmental, climatic and weather characteristics and impacts</w:t>
            </w:r>
          </w:p>
          <w:p w:rsidR="00000000" w:rsidRPr="00DB3249" w:rsidP="00DB3249">
            <w:pPr>
              <w:pStyle w:val="ListBullet"/>
            </w:pPr>
            <w:r w:rsidRPr="00DB3249">
              <w:t>hydraulic analysis</w:t>
            </w:r>
          </w:p>
          <w:p w:rsidR="00000000" w:rsidRPr="00DB3249" w:rsidP="00DB3249">
            <w:pPr>
              <w:pStyle w:val="ListBullet"/>
            </w:pPr>
            <w:r w:rsidRPr="00DB3249">
              <w:t>irrigation water systems</w:t>
            </w:r>
          </w:p>
          <w:p w:rsidR="00000000" w:rsidRPr="00DB3249" w:rsidP="00DB3249">
            <w:pPr>
              <w:pStyle w:val="ListBullet"/>
            </w:pPr>
            <w:r w:rsidRPr="00DB3249">
              <w:t>relevant legislation and workplace policies and procedures</w:t>
            </w:r>
          </w:p>
          <w:p w:rsidR="00000000" w:rsidRPr="00DB3249" w:rsidP="00DB3249">
            <w:pPr>
              <w:pStyle w:val="ListBullet"/>
            </w:pPr>
            <w:r w:rsidRPr="00DB3249">
              <w:t>requirements for monitoring and testing programs</w:t>
            </w:r>
          </w:p>
          <w:p w:rsidR="00000000" w:rsidRPr="00DB3249" w:rsidP="00DB3249">
            <w:pPr>
              <w:pStyle w:val="ListBullet"/>
            </w:pPr>
            <w:r w:rsidRPr="00DB3249">
              <w:t>stakeholder expectations and requirement</w:t>
            </w:r>
            <w:r w:rsidRPr="00DB3249">
              <w:t>s</w:t>
            </w:r>
          </w:p>
        </w:tc>
      </w:tr>
    </w:tbl>
    <w:p w:rsidR="00000000" w:rsidRPr="00DB3249" w:rsidP="00DB3249">
      <w:pPr>
        <w:pStyle w:val="NoPaddingFontSize1"/>
      </w:pPr>
    </w:p>
    <w:p w:rsidR="00000000" w:rsidRPr="00DB3249" w:rsidP="00DB3249">
      <w:pPr>
        <w:pStyle w:val="AllowPageBreak"/>
      </w:pPr>
    </w:p>
    <w:p w:rsidR="00000000" w:rsidRPr="00DB3249" w:rsidP="00DB3249">
      <w:pPr>
        <w:pStyle w:val="Heading1"/>
      </w:pPr>
      <w:bookmarkStart w:id="14" w:name="O_1122538"/>
      <w:bookmarkEnd w:id="14"/>
      <w:r w:rsidRPr="00DB324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49" w:rsidP="00DB3249">
            <w:pPr>
              <w:pStyle w:val="BodyText"/>
            </w:pPr>
            <w:r w:rsidRPr="00DB3249">
              <w:t xml:space="preserve">Assessors must hold credentials specified within the Standards for Registered Training Organisations current at the time of assessment. </w:t>
            </w:r>
          </w:p>
          <w:p w:rsidR="00000000" w:rsidRPr="00DB3249" w:rsidP="00DB3249">
            <w:pPr>
              <w:pStyle w:val="BodyText"/>
            </w:pPr>
            <w:r w:rsidRPr="00DB324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B3249" w:rsidP="00DB3249">
            <w:pPr>
              <w:pStyle w:val="BodyText"/>
            </w:pPr>
            <w:r w:rsidRPr="00DB3249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DB3249" w:rsidP="00DB3249">
            <w:pPr>
              <w:pStyle w:val="BodyText"/>
            </w:pPr>
            <w:r w:rsidRPr="00DB3249">
              <w:t>Assessment processes and tec</w:t>
            </w:r>
            <w:r w:rsidRPr="00DB3249">
              <w:t>hniques must be appropriate to the language, literacy and numeracy requirements of the work being performed and the needs of the candidate.</w:t>
            </w:r>
          </w:p>
          <w:p w:rsidR="00000000" w:rsidRPr="00DB3249" w:rsidP="00DB3249">
            <w:pPr>
              <w:pStyle w:val="BodyText"/>
            </w:pPr>
            <w:r w:rsidRPr="00DB3249">
              <w:t>Resources for assessment must include access to:</w:t>
            </w:r>
          </w:p>
          <w:p w:rsidR="00000000" w:rsidRPr="00DB3249" w:rsidP="00DB3249">
            <w:pPr>
              <w:pStyle w:val="ListBullet"/>
            </w:pPr>
            <w:r w:rsidRPr="00DB3249">
              <w:t xml:space="preserve">relevant and appropriate materials, tools, equipment and personal </w:t>
            </w:r>
            <w:r w:rsidRPr="00DB3249">
              <w:t>protective equipment currently used in industry</w:t>
            </w:r>
          </w:p>
          <w:p w:rsidR="00000000" w:rsidRPr="00DB3249" w:rsidP="00DB3249">
            <w:pPr>
              <w:pStyle w:val="ListBullet"/>
            </w:pPr>
            <w:r w:rsidRPr="00DB3249">
              <w:t>applicable documentation including legislation, regulations, codes of practice, workplace procedures and operation manuals.</w:t>
            </w:r>
          </w:p>
        </w:tc>
      </w:tr>
    </w:tbl>
    <w:p w:rsidR="00000000" w:rsidRPr="00DB3249" w:rsidP="00DB3249">
      <w:pPr>
        <w:pStyle w:val="NoPaddingFontSize1"/>
      </w:pPr>
    </w:p>
    <w:p w:rsidR="00000000" w:rsidRPr="00DB3249" w:rsidP="00DB3249">
      <w:pPr>
        <w:pStyle w:val="AllowPageBreak"/>
      </w:pPr>
    </w:p>
    <w:p w:rsidR="00000000" w:rsidRPr="00DB3249" w:rsidP="00DB3249">
      <w:pPr>
        <w:pStyle w:val="Heading1"/>
      </w:pPr>
      <w:bookmarkStart w:id="15" w:name="O_1122541"/>
      <w:bookmarkEnd w:id="15"/>
      <w:r w:rsidRPr="00DB3249">
        <w:t>Links</w:t>
      </w:r>
    </w:p>
    <w:p w:rsidR="00000000" w:rsidRPr="00DB3249" w:rsidP="0006025D">
      <w:pPr>
        <w:pStyle w:val="BodyText"/>
      </w:pPr>
      <w:r w:rsidRPr="00DB3249">
        <w:t>Companion Volume implementation guides are found in VETNe</w:t>
      </w:r>
      <w:r w:rsidRPr="00DB3249">
        <w:t xml:space="preserve">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8408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B3249" w:rsidP="00DB3249"/>
    <w:sectPr w:rsidSect="00DB32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49" w:rsidRPr="0006025D" w:rsidP="000602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25D" w:rsidP="00DB32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025D" w:rsidP="00DB32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6025D" w:rsidP="00DB32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49" w:rsidP="00DB32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025D">
      <w:t>Approved</w:t>
    </w:r>
    <w:r w:rsidR="000602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02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025D">
      <w:rPr>
        <w:noProof/>
      </w:rPr>
      <w:t>4</w:t>
    </w:r>
    <w:r>
      <w:rPr>
        <w:noProof/>
      </w:rPr>
      <w:fldChar w:fldCharType="end"/>
    </w:r>
  </w:p>
  <w:p w:rsidR="00DB3249" w:rsidP="00DB32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02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025D">
      <w:t>BuildSkills Australia</w:t>
    </w:r>
    <w:r w:rsidR="0006025D">
      <w:fldChar w:fldCharType="end"/>
    </w:r>
  </w:p>
  <w:p w:rsidR="00DB3249" w:rsidP="00DB32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2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249" w:rsidRPr="0006025D" w:rsidP="000602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25D" w:rsidRPr="002D2AF8" w:rsidP="00DB32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NWPIWS013 Coordinate and monitor pumped rural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6025D" w:rsidP="00DB32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49" w:rsidRPr="002D2AF8" w:rsidP="00DB32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025D">
      <w:t>NWPIWS013 Coordinate and monitor pumped rural irrigation systems</w:t>
    </w:r>
    <w:r w:rsidR="000602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025D">
      <w:rPr>
        <w:noProof/>
      </w:rPr>
      <w:t>1 March 2025</w:t>
    </w:r>
    <w:r>
      <w:fldChar w:fldCharType="end"/>
    </w:r>
  </w:p>
  <w:p w:rsidR="00DB3249" w:rsidP="00DB32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321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76BF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2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2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2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2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2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2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2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2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2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2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2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249"/>
  </w:style>
  <w:style w:type="character" w:customStyle="1" w:styleId="Heading1Char">
    <w:name w:val="Heading 1 Char"/>
    <w:basedOn w:val="DefaultParagraphFont"/>
    <w:link w:val="Heading1"/>
    <w:rsid w:val="00DB32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2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2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32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3249"/>
    <w:rPr>
      <w:b/>
      <w:spacing w:val="0"/>
    </w:rPr>
  </w:style>
  <w:style w:type="paragraph" w:customStyle="1" w:styleId="SuperHeading">
    <w:name w:val="SuperHeading"/>
    <w:basedOn w:val="Normal"/>
    <w:rsid w:val="00DB32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2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32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2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2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2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2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2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2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2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2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2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2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2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2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2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2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32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2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2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2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32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32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2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2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2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2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2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2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2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2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3249"/>
    <w:rPr>
      <w:i/>
    </w:rPr>
  </w:style>
  <w:style w:type="paragraph" w:styleId="Caption">
    <w:name w:val="caption"/>
    <w:basedOn w:val="BodyText"/>
    <w:next w:val="Normal"/>
    <w:qFormat/>
    <w:rsid w:val="00DB32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2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2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249"/>
  </w:style>
  <w:style w:type="paragraph" w:styleId="TableofFigures">
    <w:name w:val="table of figures"/>
    <w:basedOn w:val="Normal"/>
    <w:next w:val="Normal"/>
    <w:semiHidden/>
    <w:rsid w:val="00DB32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2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3249"/>
    <w:rPr>
      <w:rFonts w:ascii="Wingdings" w:hAnsi="Wingdings"/>
    </w:rPr>
  </w:style>
  <w:style w:type="paragraph" w:customStyle="1" w:styleId="TableHeading">
    <w:name w:val="Table Heading"/>
    <w:basedOn w:val="HeadingBase"/>
    <w:rsid w:val="00DB32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249"/>
    <w:rPr>
      <w:color w:val="0033CC"/>
      <w:u w:val="none"/>
    </w:rPr>
  </w:style>
  <w:style w:type="paragraph" w:customStyle="1" w:styleId="BodyTextRight">
    <w:name w:val="Body Text Right"/>
    <w:basedOn w:val="BodyText"/>
    <w:rsid w:val="00DB32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2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2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2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2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2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249"/>
    <w:rPr>
      <w:sz w:val="32"/>
    </w:rPr>
  </w:style>
  <w:style w:type="paragraph" w:customStyle="1" w:styleId="HeadingProcedure">
    <w:name w:val="Heading Procedure"/>
    <w:basedOn w:val="HeadingBase"/>
    <w:next w:val="Normal"/>
    <w:rsid w:val="00DB32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249"/>
    <w:pPr>
      <w:spacing w:before="60" w:after="60"/>
    </w:pPr>
  </w:style>
  <w:style w:type="paragraph" w:styleId="ListContinue">
    <w:name w:val="List Continue"/>
    <w:basedOn w:val="List"/>
    <w:rsid w:val="00DB3249"/>
    <w:pPr>
      <w:ind w:firstLine="0"/>
    </w:pPr>
  </w:style>
  <w:style w:type="paragraph" w:customStyle="1" w:styleId="ListNote">
    <w:name w:val="List Note"/>
    <w:basedOn w:val="List"/>
    <w:rsid w:val="00DB32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2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2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249"/>
    <w:rPr>
      <w:rFonts w:ascii="Courier New" w:hAnsi="Courier New"/>
    </w:rPr>
  </w:style>
  <w:style w:type="paragraph" w:customStyle="1" w:styleId="NoteBullet">
    <w:name w:val="Note Bullet"/>
    <w:basedOn w:val="Note"/>
    <w:rsid w:val="00DB32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2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2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2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2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32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2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249"/>
    <w:rPr>
      <w:b/>
      <w:smallCaps/>
    </w:rPr>
  </w:style>
  <w:style w:type="paragraph" w:customStyle="1" w:styleId="TableListNumber">
    <w:name w:val="Table List Number"/>
    <w:basedOn w:val="ListNumber"/>
    <w:rsid w:val="00DB32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2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249"/>
    <w:pPr>
      <w:numPr>
        <w:numId w:val="8"/>
      </w:numPr>
    </w:pPr>
  </w:style>
  <w:style w:type="paragraph" w:customStyle="1" w:styleId="ListAlpha2">
    <w:name w:val="List Alpha 2"/>
    <w:basedOn w:val="List2"/>
    <w:rsid w:val="00DB3249"/>
    <w:pPr>
      <w:numPr>
        <w:numId w:val="7"/>
      </w:numPr>
    </w:pPr>
  </w:style>
  <w:style w:type="paragraph" w:styleId="List2">
    <w:name w:val="List 2"/>
    <w:basedOn w:val="BodyText"/>
    <w:rsid w:val="00DB32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2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2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2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2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2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3249"/>
    <w:pPr>
      <w:numPr>
        <w:numId w:val="3"/>
      </w:numPr>
    </w:pPr>
  </w:style>
  <w:style w:type="paragraph" w:styleId="ListContinue2">
    <w:name w:val="List Continue 2"/>
    <w:basedOn w:val="List2"/>
    <w:rsid w:val="00DB3249"/>
    <w:pPr>
      <w:ind w:firstLine="0"/>
    </w:pPr>
  </w:style>
  <w:style w:type="paragraph" w:styleId="ListContinue3">
    <w:name w:val="List Continue 3"/>
    <w:basedOn w:val="List3"/>
    <w:rsid w:val="00DB3249"/>
    <w:pPr>
      <w:ind w:left="1021" w:firstLine="0"/>
    </w:pPr>
  </w:style>
  <w:style w:type="paragraph" w:styleId="ListContinue4">
    <w:name w:val="List Continue 4"/>
    <w:basedOn w:val="List4"/>
    <w:rsid w:val="00DB3249"/>
    <w:pPr>
      <w:ind w:firstLine="0"/>
    </w:pPr>
  </w:style>
  <w:style w:type="paragraph" w:styleId="ListContinue5">
    <w:name w:val="List Continue 5"/>
    <w:basedOn w:val="List5"/>
    <w:rsid w:val="00DB3249"/>
    <w:pPr>
      <w:ind w:firstLine="0"/>
    </w:pPr>
  </w:style>
  <w:style w:type="paragraph" w:styleId="ListNumber3">
    <w:name w:val="List Number 3"/>
    <w:basedOn w:val="List3"/>
    <w:rsid w:val="00DB3249"/>
    <w:pPr>
      <w:numPr>
        <w:numId w:val="4"/>
      </w:numPr>
    </w:pPr>
  </w:style>
  <w:style w:type="paragraph" w:styleId="ListNumber4">
    <w:name w:val="List Number 4"/>
    <w:basedOn w:val="List4"/>
    <w:rsid w:val="00DB3249"/>
    <w:pPr>
      <w:numPr>
        <w:numId w:val="5"/>
      </w:numPr>
    </w:pPr>
  </w:style>
  <w:style w:type="paragraph" w:styleId="ListNumber5">
    <w:name w:val="List Number 5"/>
    <w:basedOn w:val="List5"/>
    <w:rsid w:val="00DB3249"/>
    <w:pPr>
      <w:numPr>
        <w:numId w:val="6"/>
      </w:numPr>
    </w:pPr>
  </w:style>
  <w:style w:type="paragraph" w:styleId="BlockText">
    <w:name w:val="Block Text"/>
    <w:basedOn w:val="Normal"/>
    <w:rsid w:val="00DB32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2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249"/>
    <w:rPr>
      <w:sz w:val="16"/>
      <w:vertAlign w:val="superscript"/>
    </w:rPr>
  </w:style>
  <w:style w:type="character" w:customStyle="1" w:styleId="Symbols">
    <w:name w:val="Symbols"/>
    <w:basedOn w:val="DefaultParagraphFont"/>
    <w:rsid w:val="00DB3249"/>
    <w:rPr>
      <w:rFonts w:ascii="Symbol" w:hAnsi="Symbol"/>
    </w:rPr>
  </w:style>
  <w:style w:type="character" w:customStyle="1" w:styleId="MenuOptions">
    <w:name w:val="Menu Options"/>
    <w:basedOn w:val="DefaultParagraphFont"/>
    <w:rsid w:val="00DB32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249"/>
    <w:rPr>
      <w:b/>
    </w:rPr>
  </w:style>
  <w:style w:type="character" w:customStyle="1" w:styleId="Underlined">
    <w:name w:val="Underlined"/>
    <w:basedOn w:val="DefaultParagraphFont"/>
    <w:rsid w:val="00DB3249"/>
    <w:rPr>
      <w:u w:val="single"/>
    </w:rPr>
  </w:style>
  <w:style w:type="paragraph" w:customStyle="1" w:styleId="TableBodyTextRight">
    <w:name w:val="Table Body Text Right"/>
    <w:basedOn w:val="TableBodyText"/>
    <w:rsid w:val="00DB32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249"/>
    <w:rPr>
      <w:sz w:val="18"/>
    </w:rPr>
  </w:style>
  <w:style w:type="paragraph" w:customStyle="1" w:styleId="BodySmallRight">
    <w:name w:val="Body Small Right"/>
    <w:basedOn w:val="BodyTextRight"/>
    <w:rsid w:val="00DB3249"/>
    <w:rPr>
      <w:sz w:val="18"/>
      <w:szCs w:val="18"/>
    </w:rPr>
  </w:style>
  <w:style w:type="paragraph" w:customStyle="1" w:styleId="MarginEdition">
    <w:name w:val="Margin Edition"/>
    <w:basedOn w:val="MarginNote"/>
    <w:rsid w:val="00DB32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249"/>
    <w:rPr>
      <w:sz w:val="2"/>
      <w:szCs w:val="2"/>
    </w:rPr>
  </w:style>
  <w:style w:type="character" w:customStyle="1" w:styleId="Small">
    <w:name w:val="Small"/>
    <w:basedOn w:val="DefaultParagraphFont"/>
    <w:rsid w:val="00DB3249"/>
    <w:rPr>
      <w:sz w:val="16"/>
    </w:rPr>
  </w:style>
  <w:style w:type="paragraph" w:customStyle="1" w:styleId="WideTable">
    <w:name w:val="Wide Table"/>
    <w:basedOn w:val="Normal"/>
    <w:rsid w:val="00DB32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249"/>
  </w:style>
  <w:style w:type="paragraph" w:styleId="Quote">
    <w:name w:val="Quote"/>
    <w:basedOn w:val="Heading1"/>
    <w:link w:val="QuoteChar"/>
    <w:qFormat/>
    <w:rsid w:val="00DB32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2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249"/>
    <w:pPr>
      <w:pageBreakBefore/>
    </w:pPr>
  </w:style>
  <w:style w:type="paragraph" w:customStyle="1" w:styleId="Border">
    <w:name w:val="Border"/>
    <w:basedOn w:val="Normal"/>
    <w:qFormat/>
    <w:rsid w:val="00DB32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2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2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2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2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2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2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2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2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249"/>
    <w:rPr>
      <w:u w:val="single"/>
    </w:rPr>
  </w:style>
  <w:style w:type="character" w:customStyle="1" w:styleId="BoldandItalics">
    <w:name w:val="Bold and Italics"/>
    <w:qFormat/>
    <w:rsid w:val="00DB3249"/>
    <w:rPr>
      <w:b/>
      <w:i/>
      <w:u w:val="none"/>
    </w:rPr>
  </w:style>
  <w:style w:type="paragraph" w:styleId="BalloonText">
    <w:name w:val="Balloon Text"/>
    <w:basedOn w:val="Normal"/>
    <w:link w:val="BalloonTextChar"/>
    <w:rsid w:val="00DB32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2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2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2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2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2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249"/>
    <w:pPr>
      <w:spacing w:before="0" w:after="0"/>
    </w:pPr>
  </w:style>
  <w:style w:type="paragraph" w:customStyle="1" w:styleId="BodyTextBold">
    <w:name w:val="Body Text Bold"/>
    <w:basedOn w:val="BodyText"/>
    <w:qFormat/>
    <w:rsid w:val="00DB3249"/>
    <w:rPr>
      <w:b/>
    </w:rPr>
  </w:style>
  <w:style w:type="character" w:styleId="Hyperlink">
    <w:name w:val="Hyperlink"/>
    <w:basedOn w:val="DefaultParagraphFont"/>
    <w:uiPriority w:val="99"/>
    <w:unhideWhenUsed/>
    <w:rsid w:val="000602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825</Words>
  <Characters>5437</Characters>
  <Application>Microsoft Office Word</Application>
  <DocSecurity>0</DocSecurity>
  <Lines>209</Lines>
  <Paragraphs>118</Paragraphs>
  <ScaleCrop>false</ScaleCrop>
  <Company>Author-it Software Corporation Ltd.</Company>
  <LinksUpToDate>false</LinksUpToDate>
  <CharactersWithSpaces>6144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NWPIWS013 Coordinate and monitor pumped rural irrigation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2025-03-01T08:12:00Z</dcterms:created>
  <dcterms:modified xsi:type="dcterms:W3CDTF">2025-03-01T08:12:00Z</dcterms:modified>
</cp:coreProperties>
</file>