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A55" w:rsidP="009F5A55">
      <w:pPr>
        <w:pStyle w:val="Title"/>
      </w:pPr>
      <w:r>
        <w:fldChar w:fldCharType="begin"/>
      </w:r>
      <w:r>
        <w:instrText xml:space="preserve"> TITLE   \* MERGEFORMAT </w:instrText>
      </w:r>
      <w:r>
        <w:fldChar w:fldCharType="separate"/>
      </w:r>
      <w:r>
        <w:t>NWPIWS011 Identify and apply water entitlements and delivery processes</w:t>
      </w:r>
      <w:r>
        <w:fldChar w:fldCharType="end"/>
      </w:r>
    </w:p>
    <w:p w:rsidR="009F5A55" w:rsidP="009F5A55">
      <w:pPr>
        <w:pStyle w:val="Version"/>
        <w:sectPr w:rsidSect="00D364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43C" w:rsidP="00D3643C">
      <w:pPr>
        <w:pStyle w:val="SuperHeading"/>
      </w:pPr>
      <w:r w:rsidRPr="00D3643C">
        <w:t>NWPIWS011 Identify and apply water entitlements and delivery processes</w:t>
      </w:r>
    </w:p>
    <w:p w:rsidR="00000000" w:rsidRPr="00D3643C" w:rsidP="00D3643C">
      <w:pPr>
        <w:pStyle w:val="Heading1"/>
      </w:pPr>
      <w:bookmarkStart w:id="1" w:name="O_1061856"/>
      <w:bookmarkEnd w:id="1"/>
      <w:r w:rsidRPr="00D3643C">
        <w:t>Modification History</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Release 1. This is the first release of this unit of competency in the NWP National Water Training Package.</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2" w:name="O_1061857"/>
      <w:bookmarkEnd w:id="2"/>
      <w:r w:rsidRPr="00D3643C">
        <w:t>Application</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This unit involves the skills and knowledge required to identify and apply water entitlements and delivery processes.</w:t>
            </w:r>
          </w:p>
          <w:p w:rsidR="00000000" w:rsidRPr="00D3643C" w:rsidP="00D3643C">
            <w:pPr>
              <w:pStyle w:val="BodyText"/>
            </w:pPr>
            <w:r w:rsidRPr="00D3643C">
              <w:t>It includes identifying and applying irrigation, stock and domestic supply systems, measuring water and reporting water usage.</w:t>
            </w:r>
          </w:p>
          <w:p w:rsidR="00000000" w:rsidRPr="00D3643C" w:rsidP="00D3643C">
            <w:pPr>
              <w:pStyle w:val="BodyText"/>
            </w:pPr>
            <w:r w:rsidRPr="00D3643C">
              <w:t>This unit a</w:t>
            </w:r>
            <w:r w:rsidRPr="00D3643C">
              <w:t>pplies to those working as field operators involved with the operation of rural water systems, including the identification of water entitlements and delivery processes.  Those undertaking this unit would work under appropriate supervision, using own famil</w:t>
            </w:r>
            <w:r w:rsidRPr="00D3643C">
              <w:t>iar resources as required, while performing routine tasks in range of familiar contexts.</w:t>
            </w:r>
          </w:p>
          <w:p w:rsidR="00000000" w:rsidRPr="00D3643C" w:rsidP="00D3643C">
            <w:pPr>
              <w:pStyle w:val="BodyText"/>
            </w:pPr>
            <w:r w:rsidRPr="00D3643C">
              <w:t>No licensing, legislative or certification requirements apply to this unit at the time of publication.</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3" w:name="O_1061858"/>
      <w:bookmarkEnd w:id="3"/>
      <w:r w:rsidRPr="00D3643C">
        <w:t>Pre-requisite Unit</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Not applicable.</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4" w:name="O_1061859"/>
      <w:bookmarkEnd w:id="4"/>
      <w:r w:rsidRPr="00D3643C">
        <w:t>Competency Field</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Irrigation Water Supply</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5" w:name="O_1061860"/>
      <w:bookmarkEnd w:id="5"/>
      <w:r w:rsidRPr="00D3643C">
        <w:t>Unit Sector</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Not applicable.</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6" w:name="O_1061861"/>
      <w:bookmarkEnd w:id="6"/>
      <w:r w:rsidRPr="00D3643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364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PERFORMANCE CRITERIA</w:t>
            </w:r>
          </w:p>
        </w:tc>
      </w:tr>
      <w:tr w:rsidTr="00D364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Performance criteria describe the performance needed to demonstrate achievement of the element.</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rPr>
                <w:rStyle w:val="SpecialBold"/>
              </w:rPr>
              <w:t xml:space="preserve">Identify and apply water </w:t>
            </w:r>
            <w:r w:rsidRPr="00D3643C">
              <w:rPr>
                <w:rStyle w:val="SpecialBold"/>
              </w:rPr>
              <w:t>entitlements</w:t>
            </w: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 xml:space="preserve">Apply principles of allocation or sale of water to </w:t>
            </w:r>
            <w:r w:rsidRPr="00D3643C">
              <w:t>properties and landholders</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64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Apply changes to entitlement</w:t>
            </w:r>
            <w:r w:rsidRPr="00D3643C">
              <w:t xml:space="preserve"> or allocation to properties and between properties according to workplace procedures</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64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Apply relevant legislation relating to water distribution and delivery according to workplace procedures, including breach notification</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64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Identify relevant water products and services offered to customers and customer contracts</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rPr>
                <w:rStyle w:val="SpecialBold"/>
              </w:rPr>
              <w:t>Identify and apply legislative requirements</w:t>
            </w: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 xml:space="preserve">Identify relevant type and structure of water supply networks and their interaction </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64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Identify design and ope</w:t>
            </w:r>
            <w:r w:rsidRPr="00D3643C">
              <w:t>ration of relevant components of water distribution system</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64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Identify and monitor principles of water flow and factors affecting water flow</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64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Identify and apply principles of regulating water through the water supply system</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rPr>
                <w:rStyle w:val="SpecialBold"/>
              </w:rPr>
              <w:t>Record and monitor water use</w:t>
            </w: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Calculate, measure, monitor and report water flows and volumes according to workplace procedures</w:t>
            </w:r>
          </w:p>
        </w:tc>
      </w:tr>
      <w:tr w:rsidTr="00D364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64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Identify and monitor balance of water entitlements according to workplace procedures</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7" w:name="O_1061862"/>
      <w:bookmarkEnd w:id="7"/>
      <w:r w:rsidRPr="00D3643C">
        <w:t>Foundation Skills</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Foundation skills essential to performance are explicit in the performance criteria of this unit of competency.</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8" w:name="O_1061863"/>
      <w:bookmarkEnd w:id="8"/>
      <w:r w:rsidRPr="00D3643C">
        <w:t>Range of Conditions</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Range is restricted to essential operating conditions and any other variables essential to the work environment.</w:t>
            </w:r>
          </w:p>
          <w:p w:rsidR="00000000" w:rsidRPr="00D3643C" w:rsidP="00D3643C">
            <w:pPr>
              <w:pStyle w:val="BodyText"/>
            </w:pPr>
            <w:r w:rsidRPr="00D3643C">
              <w:t>Non-essential conditions may be found in the Companion Volume Implementation Guide.</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9" w:name="O_1061864"/>
      <w:bookmarkEnd w:id="9"/>
      <w:r w:rsidRPr="00D3643C">
        <w:t>Unit Mapping Information</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This unit rep</w:t>
            </w:r>
            <w:r w:rsidRPr="00D3643C">
              <w:t>laces and is equivalent to NWPIRR041 Identify and apply water entitlements and delivery processes.</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10" w:name="O_1061871"/>
      <w:bookmarkEnd w:id="10"/>
      <w:r w:rsidRPr="00D3643C">
        <w:t>Links</w:t>
      </w:r>
    </w:p>
    <w:p w:rsidR="00000000" w:rsidRPr="00D3643C" w:rsidP="009F5A55">
      <w:pPr>
        <w:pStyle w:val="BodyText"/>
      </w:pPr>
      <w:r w:rsidRPr="00D364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9161A">
        <w:rPr>
          <w:rStyle w:val="Hyperlink"/>
        </w:rPr>
        <w:t>https://vetnet.gov.au/Pages/TrainingDocs.aspx?q=26336bc0-04e5-49d9-8c31-46c49b6a0037</w:t>
      </w:r>
      <w:r>
        <w:fldChar w:fldCharType="end"/>
      </w:r>
    </w:p>
    <w:p w:rsidR="00000000" w:rsidRPr="00D3643C" w:rsidP="009F5A55">
      <w:pPr>
        <w:pStyle w:val="BodyText"/>
      </w:pPr>
      <w:r w:rsidRPr="00D364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9161A">
        <w:rPr>
          <w:rStyle w:val="Hyperlink"/>
        </w:rPr>
        <w:t>https://vetnet.gov.au/Pages/TrainingDocs.aspx?q=26336bc0-04e5-49d9-8c31-46c49b6a0037</w:t>
      </w:r>
      <w:r>
        <w:fldChar w:fldCharType="end"/>
      </w:r>
    </w:p>
    <w:p w:rsidR="00000000" w:rsidRPr="00D3643C" w:rsidP="009F5A55">
      <w:pPr>
        <w:pStyle w:val="BodyText"/>
      </w:pPr>
      <w:r w:rsidRPr="00D364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9161A">
        <w:rPr>
          <w:rStyle w:val="Hyperlink"/>
        </w:rPr>
        <w:t>https://vetnet.gov.au/Pages/TrainingDocs.aspx?q=26336bc0-04e5-49d9-8c31-46c49b6a0037</w:t>
      </w:r>
      <w:r>
        <w:fldChar w:fldCharType="end"/>
      </w:r>
    </w:p>
    <w:p w:rsidR="00000000" w:rsidRPr="00D3643C" w:rsidP="009F5A55">
      <w:pPr>
        <w:pStyle w:val="BodyText"/>
        <w:sectPr w:rsidSect="00D3643C">
          <w:headerReference w:type="default" r:id="rId10"/>
          <w:footerReference w:type="default" r:id="rId11"/>
          <w:pgSz w:w="11908" w:h="16833"/>
          <w:pgMar w:top="1702" w:right="1418" w:bottom="1702" w:left="1418" w:header="992" w:footer="992" w:gutter="0"/>
          <w:cols w:space="720"/>
          <w:noEndnote/>
          <w:docGrid w:linePitch="299"/>
        </w:sectPr>
      </w:pPr>
    </w:p>
    <w:p w:rsidR="00000000" w:rsidRPr="00D3643C" w:rsidP="00D3643C">
      <w:pPr>
        <w:pStyle w:val="SuperHeading"/>
      </w:pPr>
      <w:r w:rsidRPr="00D3643C">
        <w:t>Assessment Requirements for NWPIWS011 Identify and apply water entitlements and delivery processes</w:t>
      </w:r>
    </w:p>
    <w:p w:rsidR="00000000" w:rsidRPr="00D3643C" w:rsidP="00D3643C">
      <w:pPr>
        <w:pStyle w:val="Heading1"/>
      </w:pPr>
      <w:bookmarkStart w:id="11" w:name="O_1061866"/>
      <w:bookmarkEnd w:id="11"/>
      <w:r w:rsidRPr="00D3643C">
        <w:t>Modification History</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Release 1. This is the first release of this unit of competency in the NWP National Water Training Package.</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12" w:name="O_1061867"/>
      <w:bookmarkEnd w:id="12"/>
      <w:r w:rsidRPr="00D3643C">
        <w:t>Performance Evidence</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Evidence required to demonstrate competence in this unit must be relevant to and satisfy all the requireme</w:t>
            </w:r>
            <w:r w:rsidRPr="00D3643C">
              <w:t>nts of the elements and performance criteria on at least one occasion and includes:</w:t>
            </w:r>
          </w:p>
        </w:tc>
      </w:tr>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ListBullet"/>
            </w:pPr>
            <w:r w:rsidRPr="00D3643C">
              <w:t>calculating water flows and volumes</w:t>
            </w:r>
          </w:p>
          <w:p w:rsidR="00000000" w:rsidRPr="00D3643C" w:rsidP="00D3643C">
            <w:pPr>
              <w:pStyle w:val="ListBullet"/>
            </w:pPr>
            <w:r w:rsidRPr="00D3643C">
              <w:t>completing balance estimates and recording water use</w:t>
            </w:r>
          </w:p>
          <w:p w:rsidR="00000000" w:rsidRPr="00D3643C" w:rsidP="00D3643C">
            <w:pPr>
              <w:pStyle w:val="ListBullet"/>
            </w:pPr>
            <w:r w:rsidRPr="00D3643C">
              <w:t>identifying and applying irrigation, stock and domestic supply systems</w:t>
            </w:r>
          </w:p>
          <w:p w:rsidR="00000000" w:rsidRPr="00D3643C" w:rsidP="00D3643C">
            <w:pPr>
              <w:pStyle w:val="ListBullet"/>
            </w:pPr>
            <w:r w:rsidRPr="00D3643C">
              <w:t>interpreti</w:t>
            </w:r>
            <w:r w:rsidRPr="00D3643C">
              <w:t>ng data</w:t>
            </w:r>
          </w:p>
          <w:p w:rsidR="00000000" w:rsidRPr="00D3643C" w:rsidP="00D3643C">
            <w:pPr>
              <w:pStyle w:val="ListBullet"/>
            </w:pPr>
            <w:r w:rsidRPr="00D3643C">
              <w:t>measuring water and reporting water usage</w:t>
            </w:r>
          </w:p>
          <w:p w:rsidR="00000000" w:rsidRPr="00D3643C" w:rsidP="00D3643C">
            <w:pPr>
              <w:pStyle w:val="ListBullet"/>
            </w:pPr>
            <w:r w:rsidRPr="00D3643C">
              <w:t>operating a range of flow control devices</w:t>
            </w:r>
          </w:p>
          <w:p w:rsidR="00000000" w:rsidRPr="00D3643C" w:rsidP="00D3643C">
            <w:pPr>
              <w:pStyle w:val="ListBullet"/>
            </w:pPr>
            <w:r w:rsidRPr="00D3643C">
              <w:t>reading meters and other measurement instruments</w:t>
            </w:r>
          </w:p>
          <w:p w:rsidR="00000000" w:rsidRPr="00D3643C" w:rsidP="00D3643C">
            <w:pPr>
              <w:pStyle w:val="ListBullet"/>
            </w:pPr>
            <w:r w:rsidRPr="00D3643C">
              <w:t>regulating water delivery</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13" w:name="O_1061868"/>
      <w:bookmarkEnd w:id="13"/>
      <w:r w:rsidRPr="00D3643C">
        <w:t>Knowledge Evidence</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643C">
            <w:pPr>
              <w:pStyle w:val="BodyText"/>
              <w:rPr>
                <w:lang w:val="en-NZ"/>
              </w:rPr>
            </w:pPr>
            <w:r w:rsidRPr="00D3643C">
              <w:t>Evidence required to demonstrate competence in this unit must be relevant to and satisfy all the requirements of the elements and performance criteria and includes knowledge of:</w:t>
            </w:r>
          </w:p>
        </w:tc>
      </w:tr>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ListBullet"/>
            </w:pPr>
            <w:r w:rsidRPr="00D3643C">
              <w:t>allocation and trading rules</w:t>
            </w:r>
          </w:p>
          <w:p w:rsidR="00000000" w:rsidRPr="00D3643C" w:rsidP="00D3643C">
            <w:pPr>
              <w:pStyle w:val="ListBullet"/>
            </w:pPr>
            <w:r w:rsidRPr="00D3643C">
              <w:t>channel regulating practices</w:t>
            </w:r>
          </w:p>
          <w:p w:rsidR="00000000" w:rsidRPr="00D3643C" w:rsidP="00D3643C">
            <w:pPr>
              <w:pStyle w:val="ListBullet"/>
            </w:pPr>
            <w:r w:rsidRPr="00D3643C">
              <w:t>depth and flow con</w:t>
            </w:r>
            <w:r w:rsidRPr="00D3643C">
              <w:t>version charts</w:t>
            </w:r>
          </w:p>
          <w:p w:rsidR="00000000" w:rsidRPr="00D3643C" w:rsidP="00D3643C">
            <w:pPr>
              <w:pStyle w:val="ListBullet"/>
            </w:pPr>
            <w:r w:rsidRPr="00D3643C">
              <w:t>hydraulics</w:t>
            </w:r>
          </w:p>
          <w:p w:rsidR="00000000" w:rsidRPr="00D3643C" w:rsidP="00D3643C">
            <w:pPr>
              <w:pStyle w:val="ListBullet"/>
            </w:pPr>
            <w:r w:rsidRPr="00D3643C">
              <w:t>range of structures in network system</w:t>
            </w:r>
          </w:p>
          <w:p w:rsidR="00000000" w:rsidRPr="00D3643C" w:rsidP="00D3643C">
            <w:pPr>
              <w:pStyle w:val="ListBullet"/>
            </w:pPr>
            <w:r w:rsidRPr="00D3643C">
              <w:t>range of water products</w:t>
            </w:r>
          </w:p>
          <w:p w:rsidR="00000000" w:rsidRPr="00D3643C" w:rsidP="00D3643C">
            <w:pPr>
              <w:pStyle w:val="ListBullet"/>
            </w:pPr>
            <w:r w:rsidRPr="00D3643C">
              <w:t>relevant legislation, regulations and workplace procedures</w:t>
            </w:r>
          </w:p>
          <w:p w:rsidR="00000000" w:rsidRPr="00D3643C" w:rsidP="00D3643C">
            <w:pPr>
              <w:pStyle w:val="ListBullet"/>
            </w:pPr>
            <w:r w:rsidRPr="00D3643C">
              <w:t>workplace system networks or distribution systems</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14" w:name="O_1061869"/>
      <w:bookmarkEnd w:id="14"/>
      <w:r w:rsidRPr="00D3643C">
        <w:t>Assessment Conditions</w:t>
      </w:r>
    </w:p>
    <w:tbl>
      <w:tblPr>
        <w:tblW w:w="9497" w:type="dxa"/>
        <w:tblLayout w:type="fixed"/>
        <w:tblCellMar>
          <w:left w:w="62" w:type="dxa"/>
          <w:right w:w="62" w:type="dxa"/>
        </w:tblCellMar>
        <w:tblLook w:val="0000"/>
      </w:tblPr>
      <w:tblGrid>
        <w:gridCol w:w="9497"/>
      </w:tblGrid>
      <w:tr w:rsidTr="00D36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43C" w:rsidP="00D3643C">
            <w:pPr>
              <w:pStyle w:val="BodyText"/>
            </w:pPr>
            <w:r w:rsidRPr="00D3643C">
              <w:t xml:space="preserve">Assessors must hold credentials specified within the Standards for Registered Training Organisations current at the time of assessment. </w:t>
            </w:r>
          </w:p>
          <w:p w:rsidR="00000000" w:rsidRPr="00D3643C" w:rsidP="00D3643C">
            <w:pPr>
              <w:pStyle w:val="BodyText"/>
            </w:pPr>
            <w:r w:rsidRPr="00D3643C">
              <w:t>Assessment must satisfy the Principles of Assessment and Rules of Evidence and all regulatory requirements included wit</w:t>
            </w:r>
            <w:r w:rsidRPr="00D3643C">
              <w:t>hin the Standards for Registered Training Organisations current at the time of assessment.</w:t>
            </w:r>
          </w:p>
          <w:p w:rsidR="00000000" w:rsidRPr="00D3643C" w:rsidP="00D3643C">
            <w:pPr>
              <w:pStyle w:val="BodyText"/>
            </w:pPr>
            <w:r w:rsidRPr="00D3643C">
              <w:t>Assessment must occur in workplace operational situations where it is appropriate to do so; where this is not appropriate, assessment must occur in simulated workpla</w:t>
            </w:r>
            <w:r w:rsidRPr="00D3643C">
              <w:t>ce operational situations that replicate workplace conditions.</w:t>
            </w:r>
          </w:p>
          <w:p w:rsidR="00000000" w:rsidRPr="00D3643C" w:rsidP="00D3643C">
            <w:pPr>
              <w:pStyle w:val="BodyText"/>
            </w:pPr>
            <w:r w:rsidRPr="00D3643C">
              <w:t>Assessment processes and techniques must be appropriate to the language, literacy and numeracy requirements of the work being performed and the needs of the candidate.</w:t>
            </w:r>
          </w:p>
          <w:p w:rsidR="00000000" w:rsidRPr="00D3643C" w:rsidP="00D3643C">
            <w:pPr>
              <w:pStyle w:val="BodyText"/>
            </w:pPr>
            <w:r w:rsidRPr="00D3643C">
              <w:t xml:space="preserve">Resources for assessment </w:t>
            </w:r>
            <w:r w:rsidRPr="00D3643C">
              <w:t>must include access to:</w:t>
            </w:r>
          </w:p>
          <w:p w:rsidR="00000000" w:rsidRPr="00D3643C" w:rsidP="00D3643C">
            <w:pPr>
              <w:pStyle w:val="ListBullet"/>
            </w:pPr>
            <w:r w:rsidRPr="00D3643C">
              <w:t>relevant and appropriate materials, tools, equipment and personal protective equipment currently used in industry</w:t>
            </w:r>
          </w:p>
          <w:p w:rsidR="00000000" w:rsidRPr="00D3643C" w:rsidP="00D3643C">
            <w:pPr>
              <w:pStyle w:val="ListBullet"/>
            </w:pPr>
            <w:r w:rsidRPr="00D3643C">
              <w:t>applicable documentation including legislation, regulations, codes of practice, workplace procedures and operation manuals.</w:t>
            </w:r>
          </w:p>
        </w:tc>
      </w:tr>
    </w:tbl>
    <w:p w:rsidR="00000000" w:rsidRPr="00D3643C" w:rsidP="00D3643C">
      <w:pPr>
        <w:pStyle w:val="NoPaddingFontSize1"/>
      </w:pPr>
    </w:p>
    <w:p w:rsidR="00000000" w:rsidRPr="00D3643C" w:rsidP="00D3643C">
      <w:pPr>
        <w:pStyle w:val="AllowPageBreak"/>
      </w:pPr>
    </w:p>
    <w:p w:rsidR="00000000" w:rsidRPr="00D3643C" w:rsidP="00D3643C">
      <w:pPr>
        <w:pStyle w:val="Heading1"/>
      </w:pPr>
      <w:bookmarkStart w:id="15" w:name="O_1061872"/>
      <w:bookmarkEnd w:id="15"/>
      <w:r w:rsidRPr="00D3643C">
        <w:t>Links</w:t>
      </w:r>
    </w:p>
    <w:p w:rsidR="00000000" w:rsidRPr="00D3643C" w:rsidP="009F5A55">
      <w:pPr>
        <w:pStyle w:val="BodyText"/>
      </w:pPr>
      <w:r w:rsidRPr="00D364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9161A">
        <w:rPr>
          <w:rStyle w:val="Hyperlink"/>
        </w:rPr>
        <w:t>https://vetnet.gov.au/Pages/TrainingDocs.aspx?q=26336bc0-04e5-49d9-8c31-46c49b6a0037</w:t>
      </w:r>
      <w:r>
        <w:fldChar w:fldCharType="end"/>
      </w:r>
    </w:p>
    <w:p w:rsidR="00000000" w:rsidRPr="00D3643C" w:rsidP="009F5A55">
      <w:pPr>
        <w:pStyle w:val="BodyText"/>
      </w:pPr>
      <w:r w:rsidRPr="00D364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9161A">
        <w:rPr>
          <w:rStyle w:val="Hyperlink"/>
        </w:rPr>
        <w:t>https://vetnet.gov.au/Pages/TrainingDocs.aspx?q=26336bc0-04e5-49d9-8c31-46c49b6a0037</w:t>
      </w:r>
      <w:r>
        <w:fldChar w:fldCharType="end"/>
      </w:r>
    </w:p>
    <w:p w:rsidR="00000000" w:rsidRPr="00D3643C" w:rsidP="009F5A55">
      <w:pPr>
        <w:pStyle w:val="BodyText"/>
      </w:pPr>
      <w:r w:rsidRPr="00D364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9161A">
        <w:rPr>
          <w:rStyle w:val="Hyperlink"/>
        </w:rPr>
        <w:t>https://vetnet.gov.au/Pages/TrainingDocs.aspx?q=26336bc0-04e5-49d9-8c31-46c49b6a0037</w:t>
      </w:r>
      <w:r>
        <w:fldChar w:fldCharType="end"/>
      </w:r>
    </w:p>
    <w:p w:rsidR="00000000" w:rsidRPr="00D3643C" w:rsidP="00D3643C"/>
    <w:sectPr w:rsidSect="00D364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C" w:rsidRPr="009F5A55" w:rsidP="009F5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55" w:rsidP="00D36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A55" w:rsidP="00D364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F5A55" w:rsidP="00D364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C" w:rsidP="00D3643C">
    <w:pPr>
      <w:pStyle w:val="Footer"/>
      <w:framePr w:wrap="around"/>
    </w:pPr>
    <w:r>
      <w:fldChar w:fldCharType="begin"/>
    </w:r>
    <w:r>
      <w:instrText xml:space="preserve"> DOCPROPERTY  Subject  \* MERGEFORMAT </w:instrText>
    </w:r>
    <w:r>
      <w:fldChar w:fldCharType="separate"/>
    </w:r>
    <w:r w:rsidR="009F5A55">
      <w:t>Approved</w:t>
    </w:r>
    <w:r w:rsidR="009F5A55">
      <w:fldChar w:fldCharType="end"/>
    </w:r>
    <w:r>
      <w:tab/>
      <w:t xml:space="preserve">Page </w:t>
    </w:r>
    <w:r>
      <w:fldChar w:fldCharType="begin"/>
    </w:r>
    <w:r>
      <w:instrText xml:space="preserve"> PAGE  \* Arabic  \* MERGEFORMAT </w:instrText>
    </w:r>
    <w:r>
      <w:fldChar w:fldCharType="separate"/>
    </w:r>
    <w:r w:rsidR="009F5A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A55">
      <w:rPr>
        <w:noProof/>
      </w:rPr>
      <w:t>4</w:t>
    </w:r>
    <w:r>
      <w:rPr>
        <w:noProof/>
      </w:rPr>
      <w:fldChar w:fldCharType="end"/>
    </w:r>
  </w:p>
  <w:p w:rsidR="00D3643C" w:rsidP="00D3643C">
    <w:pPr>
      <w:pStyle w:val="Footer"/>
      <w:framePr w:wrap="around"/>
    </w:pPr>
    <w:r>
      <w:t xml:space="preserve">© Commonwealth of Australia, </w:t>
    </w:r>
    <w:r>
      <w:fldChar w:fldCharType="begin"/>
    </w:r>
    <w:r>
      <w:instrText xml:space="preserve"> DATE  \@ "yyyy"  \* MERGEFORMAT </w:instrText>
    </w:r>
    <w:r>
      <w:fldChar w:fldCharType="separate"/>
    </w:r>
    <w:r w:rsidR="009F5A55">
      <w:rPr>
        <w:noProof/>
      </w:rPr>
      <w:t>2025</w:t>
    </w:r>
    <w:r>
      <w:fldChar w:fldCharType="end"/>
    </w:r>
    <w:r>
      <w:tab/>
    </w:r>
    <w:r>
      <w:fldChar w:fldCharType="begin"/>
    </w:r>
    <w:r>
      <w:instrText xml:space="preserve"> DOCPROPERTY  Author  \* MERGEFORMAT </w:instrText>
    </w:r>
    <w:r>
      <w:fldChar w:fldCharType="separate"/>
    </w:r>
    <w:r w:rsidR="009F5A55">
      <w:t>BuildSkills Australia</w:t>
    </w:r>
    <w:r w:rsidR="009F5A55">
      <w:fldChar w:fldCharType="end"/>
    </w:r>
  </w:p>
  <w:p w:rsidR="00D3643C" w:rsidP="00D36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43C" w:rsidRPr="009F5A55" w:rsidP="009F5A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55" w:rsidRPr="002D2AF8" w:rsidP="00D3643C">
    <w:pPr>
      <w:pStyle w:val="Header"/>
      <w:framePr w:wrap="around"/>
    </w:pPr>
    <w:r>
      <w:fldChar w:fldCharType="begin"/>
    </w:r>
    <w:r>
      <w:instrText xml:space="preserve"> TITLE   \* MERGEFORMAT </w:instrText>
    </w:r>
    <w:r>
      <w:fldChar w:fldCharType="separate"/>
    </w:r>
    <w:r>
      <w:t>NWPIWS011 Identify and apply water entitlements and delivery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5A55" w:rsidP="00D364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C" w:rsidRPr="002D2AF8" w:rsidP="00D3643C">
    <w:pPr>
      <w:pStyle w:val="Header"/>
      <w:framePr w:wrap="around"/>
    </w:pPr>
    <w:r>
      <w:fldChar w:fldCharType="begin"/>
    </w:r>
    <w:r>
      <w:instrText xml:space="preserve"> TITLE   \* MERGEFORMAT </w:instrText>
    </w:r>
    <w:r>
      <w:fldChar w:fldCharType="separate"/>
    </w:r>
    <w:r w:rsidR="009F5A55">
      <w:t>NWPIWS011 Identify and apply water entitlements and delivery processes</w:t>
    </w:r>
    <w:r w:rsidR="009F5A55">
      <w:fldChar w:fldCharType="end"/>
    </w:r>
    <w:r>
      <w:tab/>
      <w:t xml:space="preserve">Date this document was generated: </w:t>
    </w:r>
    <w:r>
      <w:fldChar w:fldCharType="begin"/>
    </w:r>
    <w:r>
      <w:instrText xml:space="preserve"> CREATEDATE  \@ "d MMMM yyyy"  \* MERGEFORMAT </w:instrText>
    </w:r>
    <w:r>
      <w:fldChar w:fldCharType="separate"/>
    </w:r>
    <w:r w:rsidR="009F5A55">
      <w:rPr>
        <w:noProof/>
      </w:rPr>
      <w:t>2 March 2025</w:t>
    </w:r>
    <w:r>
      <w:fldChar w:fldCharType="end"/>
    </w:r>
  </w:p>
  <w:p w:rsidR="00D3643C" w:rsidP="00D36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9227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CC6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43C"/>
    <w:pPr>
      <w:spacing w:before="360" w:after="60"/>
      <w:outlineLvl w:val="0"/>
    </w:pPr>
    <w:rPr>
      <w:sz w:val="32"/>
    </w:rPr>
  </w:style>
  <w:style w:type="paragraph" w:styleId="Heading2">
    <w:name w:val="heading 2"/>
    <w:basedOn w:val="HeadingBase"/>
    <w:next w:val="BodyText"/>
    <w:link w:val="Heading2Char"/>
    <w:qFormat/>
    <w:rsid w:val="00D3643C"/>
    <w:pPr>
      <w:keepLines/>
      <w:spacing w:before="240" w:after="120"/>
      <w:outlineLvl w:val="1"/>
    </w:pPr>
    <w:rPr>
      <w:sz w:val="28"/>
      <w:szCs w:val="40"/>
    </w:rPr>
  </w:style>
  <w:style w:type="paragraph" w:styleId="Heading3">
    <w:name w:val="heading 3"/>
    <w:basedOn w:val="HeadingBase"/>
    <w:next w:val="BodyText"/>
    <w:link w:val="Heading3Char"/>
    <w:qFormat/>
    <w:rsid w:val="00D3643C"/>
    <w:pPr>
      <w:spacing w:before="180" w:after="120"/>
      <w:outlineLvl w:val="2"/>
    </w:pPr>
    <w:rPr>
      <w:spacing w:val="-10"/>
      <w:kern w:val="32"/>
    </w:rPr>
  </w:style>
  <w:style w:type="paragraph" w:styleId="Heading4">
    <w:name w:val="heading 4"/>
    <w:basedOn w:val="HeadingBase"/>
    <w:next w:val="BodyText"/>
    <w:link w:val="Heading4Char"/>
    <w:qFormat/>
    <w:rsid w:val="00D3643C"/>
    <w:pPr>
      <w:spacing w:before="160" w:after="120"/>
      <w:outlineLvl w:val="3"/>
    </w:pPr>
    <w:rPr>
      <w:sz w:val="22"/>
    </w:rPr>
  </w:style>
  <w:style w:type="paragraph" w:styleId="Heading5">
    <w:name w:val="heading 5"/>
    <w:basedOn w:val="HeadingBase"/>
    <w:next w:val="Normal"/>
    <w:link w:val="Heading5Char"/>
    <w:qFormat/>
    <w:rsid w:val="00D3643C"/>
    <w:pPr>
      <w:spacing w:before="80"/>
      <w:outlineLvl w:val="4"/>
    </w:pPr>
    <w:rPr>
      <w:color w:val="918585"/>
      <w:sz w:val="20"/>
    </w:rPr>
  </w:style>
  <w:style w:type="paragraph" w:styleId="Heading6">
    <w:name w:val="heading 6"/>
    <w:basedOn w:val="HeadingBase"/>
    <w:next w:val="Normal"/>
    <w:link w:val="Heading6Char"/>
    <w:qFormat/>
    <w:rsid w:val="00D3643C"/>
    <w:pPr>
      <w:spacing w:before="60"/>
      <w:outlineLvl w:val="5"/>
    </w:pPr>
    <w:rPr>
      <w:color w:val="918585"/>
      <w:sz w:val="20"/>
    </w:rPr>
  </w:style>
  <w:style w:type="paragraph" w:styleId="Heading7">
    <w:name w:val="heading 7"/>
    <w:basedOn w:val="Normal"/>
    <w:next w:val="Normal"/>
    <w:link w:val="Heading7Char"/>
    <w:qFormat/>
    <w:rsid w:val="00D3643C"/>
    <w:pPr>
      <w:ind w:left="720"/>
      <w:outlineLvl w:val="6"/>
    </w:pPr>
    <w:rPr>
      <w:i/>
    </w:rPr>
  </w:style>
  <w:style w:type="paragraph" w:styleId="Heading8">
    <w:name w:val="heading 8"/>
    <w:basedOn w:val="Normal"/>
    <w:next w:val="Normal"/>
    <w:link w:val="Heading8Char"/>
    <w:qFormat/>
    <w:rsid w:val="00D3643C"/>
    <w:pPr>
      <w:ind w:left="720"/>
      <w:outlineLvl w:val="7"/>
    </w:pPr>
    <w:rPr>
      <w:i/>
    </w:rPr>
  </w:style>
  <w:style w:type="paragraph" w:styleId="Heading9">
    <w:name w:val="heading 9"/>
    <w:basedOn w:val="Normal"/>
    <w:next w:val="Normal"/>
    <w:link w:val="Heading9Char"/>
    <w:qFormat/>
    <w:rsid w:val="00D3643C"/>
    <w:pPr>
      <w:ind w:left="720"/>
      <w:outlineLvl w:val="8"/>
    </w:pPr>
    <w:rPr>
      <w:i/>
    </w:rPr>
  </w:style>
  <w:style w:type="character" w:default="1" w:styleId="DefaultParagraphFont">
    <w:name w:val="Default Paragraph Font"/>
    <w:uiPriority w:val="1"/>
    <w:unhideWhenUsed/>
    <w:rsid w:val="00D36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43C"/>
  </w:style>
  <w:style w:type="character" w:customStyle="1" w:styleId="Heading1Char">
    <w:name w:val="Heading 1 Char"/>
    <w:basedOn w:val="DefaultParagraphFont"/>
    <w:link w:val="Heading1"/>
    <w:rsid w:val="00D3643C"/>
    <w:rPr>
      <w:rFonts w:ascii="Times New Roman" w:eastAsia="Times New Roman" w:hAnsi="Times New Roman" w:cs="Times New Roman"/>
      <w:b/>
      <w:sz w:val="32"/>
      <w:szCs w:val="20"/>
      <w:lang w:eastAsia="en-US"/>
    </w:rPr>
  </w:style>
  <w:style w:type="paragraph" w:styleId="BodyText">
    <w:name w:val="Body Text"/>
    <w:basedOn w:val="Normal"/>
    <w:link w:val="BodyTextChar"/>
    <w:rsid w:val="00D364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43C"/>
    <w:rPr>
      <w:rFonts w:ascii="Times New Roman" w:eastAsia="Times New Roman" w:hAnsi="Times New Roman" w:cs="Times New Roman"/>
      <w:sz w:val="24"/>
      <w:lang w:eastAsia="en-US"/>
    </w:rPr>
  </w:style>
  <w:style w:type="paragraph" w:styleId="ListBullet">
    <w:name w:val="List Bullet"/>
    <w:basedOn w:val="List"/>
    <w:rsid w:val="00D3643C"/>
    <w:pPr>
      <w:numPr>
        <w:numId w:val="11"/>
      </w:numPr>
      <w:tabs>
        <w:tab w:val="clear" w:pos="340"/>
      </w:tabs>
      <w:spacing w:before="40" w:after="40"/>
    </w:pPr>
  </w:style>
  <w:style w:type="character" w:customStyle="1" w:styleId="SpecialBold">
    <w:name w:val="Special Bold"/>
    <w:basedOn w:val="DefaultParagraphFont"/>
    <w:rsid w:val="00D3643C"/>
    <w:rPr>
      <w:b/>
      <w:spacing w:val="0"/>
    </w:rPr>
  </w:style>
  <w:style w:type="paragraph" w:customStyle="1" w:styleId="SuperHeading">
    <w:name w:val="SuperHeading"/>
    <w:basedOn w:val="Normal"/>
    <w:rsid w:val="00D3643C"/>
    <w:pPr>
      <w:spacing w:before="240" w:after="120"/>
      <w:outlineLvl w:val="0"/>
    </w:pPr>
    <w:rPr>
      <w:rFonts w:ascii="Times New Roman" w:hAnsi="Times New Roman"/>
      <w:b/>
      <w:sz w:val="32"/>
    </w:rPr>
  </w:style>
  <w:style w:type="paragraph" w:customStyle="1" w:styleId="AllowPageBreak">
    <w:name w:val="AllowPageBreak"/>
    <w:rsid w:val="00D364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6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43C"/>
    <w:rPr>
      <w:rFonts w:ascii="Courier New" w:eastAsia="Times New Roman" w:hAnsi="Courier New" w:cs="Times New Roman"/>
      <w:i/>
      <w:szCs w:val="20"/>
      <w:lang w:eastAsia="en-US"/>
    </w:rPr>
  </w:style>
  <w:style w:type="paragraph" w:customStyle="1" w:styleId="HeadingBase">
    <w:name w:val="Heading Base"/>
    <w:rsid w:val="00D36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43C"/>
    <w:pPr>
      <w:tabs>
        <w:tab w:val="right" w:leader="dot" w:pos="9072"/>
      </w:tabs>
      <w:ind w:left="567"/>
    </w:pPr>
    <w:rPr>
      <w:szCs w:val="22"/>
    </w:rPr>
  </w:style>
  <w:style w:type="paragraph" w:customStyle="1" w:styleId="TOCBase">
    <w:name w:val="TOC Base"/>
    <w:rsid w:val="00D36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43C"/>
    <w:pPr>
      <w:tabs>
        <w:tab w:val="right" w:leader="dot" w:pos="9072"/>
      </w:tabs>
      <w:spacing w:before="40" w:after="40"/>
      <w:ind w:left="284"/>
    </w:pPr>
    <w:rPr>
      <w:rFonts w:ascii="Times New Roman" w:hAnsi="Times New Roman"/>
    </w:rPr>
  </w:style>
  <w:style w:type="paragraph" w:styleId="TOC1">
    <w:name w:val="toc 1"/>
    <w:basedOn w:val="TOCBase"/>
    <w:next w:val="Normal"/>
    <w:rsid w:val="00D36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43C"/>
    <w:rPr>
      <w:rFonts w:ascii="Times New Roman" w:eastAsia="Times New Roman" w:hAnsi="Times New Roman" w:cs="Times New Roman"/>
      <w:sz w:val="16"/>
      <w:lang w:eastAsia="en-US"/>
    </w:rPr>
  </w:style>
  <w:style w:type="paragraph" w:styleId="Title">
    <w:name w:val="Title"/>
    <w:basedOn w:val="HeadingBase"/>
    <w:link w:val="TitleChar"/>
    <w:qFormat/>
    <w:rsid w:val="00D3643C"/>
    <w:pPr>
      <w:spacing w:before="5040"/>
      <w:jc w:val="center"/>
    </w:pPr>
    <w:rPr>
      <w:sz w:val="48"/>
      <w:szCs w:val="72"/>
      <w:lang w:val="en-US"/>
    </w:rPr>
  </w:style>
  <w:style w:type="character" w:customStyle="1" w:styleId="TitleChar">
    <w:name w:val="Title Char"/>
    <w:basedOn w:val="DefaultParagraphFont"/>
    <w:link w:val="Title"/>
    <w:rsid w:val="00D36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43C"/>
    <w:pPr>
      <w:tabs>
        <w:tab w:val="left" w:pos="3600"/>
        <w:tab w:val="left" w:pos="3958"/>
      </w:tabs>
    </w:pPr>
  </w:style>
  <w:style w:type="paragraph" w:styleId="List">
    <w:name w:val="List"/>
    <w:basedOn w:val="BodyText"/>
    <w:next w:val="BodyText"/>
    <w:rsid w:val="00D3643C"/>
    <w:pPr>
      <w:tabs>
        <w:tab w:val="left" w:pos="340"/>
      </w:tabs>
      <w:spacing w:before="60" w:after="60"/>
      <w:ind w:left="340" w:hanging="340"/>
    </w:pPr>
  </w:style>
  <w:style w:type="paragraph" w:customStyle="1" w:styleId="Note">
    <w:name w:val="Note"/>
    <w:basedOn w:val="BodyText"/>
    <w:rsid w:val="00D364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43C"/>
    <w:pPr>
      <w:framePr w:wrap="auto" w:hAnchor="text" w:y="6049"/>
    </w:pPr>
    <w:rPr>
      <w:color w:val="000000"/>
      <w:sz w:val="40"/>
    </w:rPr>
  </w:style>
  <w:style w:type="paragraph" w:customStyle="1" w:styleId="TOCTitle">
    <w:name w:val="TOCTitle"/>
    <w:basedOn w:val="Heading1"/>
    <w:rsid w:val="00D3643C"/>
    <w:pPr>
      <w:spacing w:after="240"/>
      <w:jc w:val="center"/>
      <w:outlineLvl w:val="9"/>
    </w:pPr>
    <w:rPr>
      <w:caps/>
    </w:rPr>
  </w:style>
  <w:style w:type="paragraph" w:customStyle="1" w:styleId="Version">
    <w:name w:val="Version"/>
    <w:rsid w:val="00D364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643C"/>
    <w:pPr>
      <w:numPr>
        <w:numId w:val="12"/>
      </w:numPr>
      <w:tabs>
        <w:tab w:val="clear" w:pos="680"/>
      </w:tabs>
    </w:pPr>
  </w:style>
  <w:style w:type="paragraph" w:styleId="Index1">
    <w:name w:val="index 1"/>
    <w:basedOn w:val="Normal"/>
    <w:next w:val="Normal"/>
    <w:semiHidden/>
    <w:rsid w:val="00D3643C"/>
    <w:pPr>
      <w:keepNext w:val="0"/>
      <w:tabs>
        <w:tab w:val="right" w:pos="4176"/>
      </w:tabs>
      <w:ind w:left="198" w:hanging="198"/>
    </w:pPr>
    <w:rPr>
      <w:rFonts w:ascii="Garamond" w:hAnsi="Garamond"/>
    </w:rPr>
  </w:style>
  <w:style w:type="paragraph" w:styleId="IndexHeading">
    <w:name w:val="index heading"/>
    <w:basedOn w:val="Normal"/>
    <w:next w:val="Index1"/>
    <w:semiHidden/>
    <w:rsid w:val="00D3643C"/>
    <w:pPr>
      <w:spacing w:before="120" w:after="120"/>
    </w:pPr>
    <w:rPr>
      <w:rFonts w:ascii="Arial" w:hAnsi="Arial"/>
      <w:b/>
      <w:color w:val="918585"/>
      <w:sz w:val="24"/>
    </w:rPr>
  </w:style>
  <w:style w:type="paragraph" w:styleId="Header">
    <w:name w:val="header"/>
    <w:basedOn w:val="Normal"/>
    <w:link w:val="HeaderChar"/>
    <w:rsid w:val="00D36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43C"/>
    <w:rPr>
      <w:rFonts w:ascii="Times New Roman" w:eastAsia="Times New Roman" w:hAnsi="Times New Roman" w:cs="Times New Roman"/>
      <w:sz w:val="16"/>
      <w:szCs w:val="20"/>
      <w:lang w:val="en-GB" w:eastAsia="en-US"/>
    </w:rPr>
  </w:style>
  <w:style w:type="paragraph" w:customStyle="1" w:styleId="Chapter">
    <w:name w:val="Chapter"/>
    <w:basedOn w:val="Normal"/>
    <w:rsid w:val="00D3643C"/>
    <w:pPr>
      <w:spacing w:before="240"/>
    </w:pPr>
    <w:rPr>
      <w:rFonts w:ascii="Times New Roman" w:hAnsi="Times New Roman"/>
      <w:smallCaps/>
      <w:spacing w:val="80"/>
      <w:sz w:val="28"/>
    </w:rPr>
  </w:style>
  <w:style w:type="paragraph" w:customStyle="1" w:styleId="InChapter">
    <w:name w:val="InChapter"/>
    <w:basedOn w:val="Heading3"/>
    <w:rsid w:val="00D3643C"/>
    <w:pPr>
      <w:spacing w:after="240"/>
      <w:outlineLvl w:val="9"/>
    </w:pPr>
    <w:rPr>
      <w:noProof/>
    </w:rPr>
  </w:style>
  <w:style w:type="paragraph" w:styleId="Index2">
    <w:name w:val="index 2"/>
    <w:basedOn w:val="Normal"/>
    <w:next w:val="Normal"/>
    <w:semiHidden/>
    <w:rsid w:val="00D3643C"/>
    <w:pPr>
      <w:tabs>
        <w:tab w:val="right" w:pos="4176"/>
      </w:tabs>
      <w:ind w:left="568" w:hanging="284"/>
    </w:pPr>
    <w:rPr>
      <w:rFonts w:ascii="Garamond" w:hAnsi="Garamond"/>
    </w:rPr>
  </w:style>
  <w:style w:type="paragraph" w:customStyle="1" w:styleId="Byline">
    <w:name w:val="Byline"/>
    <w:rsid w:val="00D36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43C"/>
    <w:pPr>
      <w:tabs>
        <w:tab w:val="clear" w:pos="3600"/>
        <w:tab w:val="clear" w:pos="3958"/>
      </w:tabs>
      <w:jc w:val="right"/>
    </w:pPr>
  </w:style>
  <w:style w:type="character" w:styleId="Emphasis">
    <w:name w:val="Emphasis"/>
    <w:basedOn w:val="DefaultParagraphFont"/>
    <w:qFormat/>
    <w:rsid w:val="00D3643C"/>
    <w:rPr>
      <w:i/>
    </w:rPr>
  </w:style>
  <w:style w:type="paragraph" w:styleId="Caption">
    <w:name w:val="caption"/>
    <w:basedOn w:val="BodyText"/>
    <w:next w:val="Normal"/>
    <w:qFormat/>
    <w:rsid w:val="00D3643C"/>
    <w:pPr>
      <w:framePr w:w="2268" w:hSpace="181" w:vSpace="181" w:wrap="around" w:vAnchor="text" w:hAnchor="page" w:x="1135" w:y="285" w:anchorLock="1"/>
    </w:pPr>
    <w:rPr>
      <w:i/>
    </w:rPr>
  </w:style>
  <w:style w:type="paragraph" w:customStyle="1" w:styleId="MiniTOCTitle">
    <w:name w:val="MiniTOCTitle"/>
    <w:basedOn w:val="Heading4"/>
    <w:rsid w:val="00D3643C"/>
    <w:pPr>
      <w:spacing w:before="240"/>
      <w:outlineLvl w:val="9"/>
    </w:pPr>
    <w:rPr>
      <w:noProof/>
      <w:sz w:val="24"/>
    </w:rPr>
  </w:style>
  <w:style w:type="paragraph" w:customStyle="1" w:styleId="MiniTOCItem">
    <w:name w:val="MiniTOCItem"/>
    <w:basedOn w:val="ListBullet"/>
    <w:rsid w:val="00D3643C"/>
    <w:pPr>
      <w:numPr>
        <w:numId w:val="0"/>
      </w:numPr>
      <w:tabs>
        <w:tab w:val="right" w:leader="dot" w:pos="6521"/>
      </w:tabs>
      <w:spacing w:before="0" w:after="0"/>
    </w:pPr>
  </w:style>
  <w:style w:type="paragraph" w:customStyle="1" w:styleId="TOFTitle">
    <w:name w:val="TOFTitle"/>
    <w:basedOn w:val="TOCTitle"/>
    <w:rsid w:val="00D3643C"/>
  </w:style>
  <w:style w:type="paragraph" w:styleId="TableofFigures">
    <w:name w:val="table of figures"/>
    <w:basedOn w:val="Normal"/>
    <w:next w:val="Normal"/>
    <w:semiHidden/>
    <w:rsid w:val="00D3643C"/>
    <w:pPr>
      <w:tabs>
        <w:tab w:val="right" w:leader="dot" w:pos="9072"/>
      </w:tabs>
      <w:ind w:left="970" w:hanging="403"/>
    </w:pPr>
    <w:rPr>
      <w:rFonts w:ascii="Times New Roman" w:hAnsi="Times New Roman"/>
      <w:b/>
    </w:rPr>
  </w:style>
  <w:style w:type="paragraph" w:styleId="ListNumber">
    <w:name w:val="List Number"/>
    <w:basedOn w:val="List"/>
    <w:rsid w:val="00D3643C"/>
    <w:pPr>
      <w:numPr>
        <w:numId w:val="14"/>
      </w:numPr>
      <w:tabs>
        <w:tab w:val="clear" w:pos="340"/>
      </w:tabs>
    </w:pPr>
  </w:style>
  <w:style w:type="character" w:customStyle="1" w:styleId="WingdingSymbols">
    <w:name w:val="Wingding Symbols"/>
    <w:rsid w:val="00D3643C"/>
    <w:rPr>
      <w:rFonts w:ascii="Wingdings" w:hAnsi="Wingdings"/>
    </w:rPr>
  </w:style>
  <w:style w:type="paragraph" w:customStyle="1" w:styleId="TableHeading">
    <w:name w:val="Table Heading"/>
    <w:basedOn w:val="HeadingBase"/>
    <w:rsid w:val="00D3643C"/>
    <w:pPr>
      <w:keepLines/>
      <w:pBdr>
        <w:bottom w:val="single" w:sz="6" w:space="1" w:color="918585"/>
      </w:pBdr>
      <w:spacing w:before="240"/>
    </w:pPr>
  </w:style>
  <w:style w:type="character" w:customStyle="1" w:styleId="HotSpot">
    <w:name w:val="HotSpot"/>
    <w:rsid w:val="00D3643C"/>
    <w:rPr>
      <w:color w:val="0033CC"/>
      <w:u w:val="none"/>
    </w:rPr>
  </w:style>
  <w:style w:type="paragraph" w:customStyle="1" w:styleId="BodyTextRight">
    <w:name w:val="Body Text Right"/>
    <w:basedOn w:val="BodyText"/>
    <w:rsid w:val="00D3643C"/>
    <w:pPr>
      <w:spacing w:before="0" w:after="0"/>
      <w:jc w:val="right"/>
    </w:pPr>
  </w:style>
  <w:style w:type="paragraph" w:styleId="Index3">
    <w:name w:val="index 3"/>
    <w:basedOn w:val="ListNumber2"/>
    <w:next w:val="Normal"/>
    <w:semiHidden/>
    <w:rsid w:val="00D3643C"/>
    <w:pPr>
      <w:numPr>
        <w:numId w:val="0"/>
      </w:numPr>
      <w:tabs>
        <w:tab w:val="right" w:leader="dot" w:pos="4176"/>
      </w:tabs>
    </w:pPr>
  </w:style>
  <w:style w:type="paragraph" w:styleId="ListNumber2">
    <w:name w:val="List Number 2"/>
    <w:basedOn w:val="List2"/>
    <w:rsid w:val="00D3643C"/>
    <w:pPr>
      <w:numPr>
        <w:numId w:val="9"/>
      </w:numPr>
      <w:tabs>
        <w:tab w:val="clear" w:pos="1060"/>
      </w:tabs>
    </w:pPr>
  </w:style>
  <w:style w:type="paragraph" w:customStyle="1" w:styleId="MarginNote">
    <w:name w:val="Margin Note"/>
    <w:basedOn w:val="BodyText"/>
    <w:rsid w:val="00D36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43C"/>
    <w:rPr>
      <w:sz w:val="32"/>
    </w:rPr>
  </w:style>
  <w:style w:type="paragraph" w:customStyle="1" w:styleId="HeadingProcedure">
    <w:name w:val="Heading Procedure"/>
    <w:basedOn w:val="HeadingBase"/>
    <w:next w:val="Normal"/>
    <w:rsid w:val="00D3643C"/>
    <w:pPr>
      <w:tabs>
        <w:tab w:val="left" w:pos="0"/>
      </w:tabs>
      <w:spacing w:before="120" w:after="60"/>
    </w:pPr>
    <w:rPr>
      <w:i/>
      <w:color w:val="918585"/>
      <w:sz w:val="22"/>
    </w:rPr>
  </w:style>
  <w:style w:type="paragraph" w:customStyle="1" w:styleId="TableBodyText">
    <w:name w:val="Table Body Text"/>
    <w:basedOn w:val="BodyText"/>
    <w:rsid w:val="00D3643C"/>
    <w:pPr>
      <w:spacing w:before="60" w:after="60"/>
    </w:pPr>
  </w:style>
  <w:style w:type="paragraph" w:styleId="ListContinue">
    <w:name w:val="List Continue"/>
    <w:basedOn w:val="List"/>
    <w:rsid w:val="00D3643C"/>
    <w:pPr>
      <w:ind w:firstLine="0"/>
    </w:pPr>
  </w:style>
  <w:style w:type="paragraph" w:customStyle="1" w:styleId="ListNote">
    <w:name w:val="List Note"/>
    <w:basedOn w:val="List"/>
    <w:rsid w:val="00D3643C"/>
    <w:pPr>
      <w:pBdr>
        <w:top w:val="single" w:sz="6" w:space="2" w:color="918585"/>
        <w:bottom w:val="single" w:sz="6" w:space="2" w:color="918585"/>
      </w:pBdr>
      <w:tabs>
        <w:tab w:val="left" w:pos="1021"/>
      </w:tabs>
      <w:ind w:firstLine="0"/>
    </w:pPr>
  </w:style>
  <w:style w:type="paragraph" w:customStyle="1" w:styleId="Warning">
    <w:name w:val="Warning"/>
    <w:basedOn w:val="BodyText"/>
    <w:rsid w:val="00D3643C"/>
    <w:pPr>
      <w:shd w:val="clear" w:color="auto" w:fill="D9D9D9"/>
      <w:tabs>
        <w:tab w:val="left" w:pos="992"/>
      </w:tabs>
      <w:ind w:left="119" w:right="119"/>
    </w:pPr>
    <w:rPr>
      <w:sz w:val="20"/>
    </w:rPr>
  </w:style>
  <w:style w:type="paragraph" w:customStyle="1" w:styleId="MarginIcons">
    <w:name w:val="Margin Icons"/>
    <w:basedOn w:val="BodyText"/>
    <w:rsid w:val="00D36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43C"/>
    <w:rPr>
      <w:rFonts w:ascii="Courier New" w:hAnsi="Courier New"/>
    </w:rPr>
  </w:style>
  <w:style w:type="paragraph" w:customStyle="1" w:styleId="NoteBullet">
    <w:name w:val="Note Bullet"/>
    <w:basedOn w:val="Note"/>
    <w:rsid w:val="00D3643C"/>
    <w:pPr>
      <w:tabs>
        <w:tab w:val="clear" w:pos="680"/>
      </w:tabs>
      <w:spacing w:before="60" w:after="60"/>
    </w:pPr>
  </w:style>
  <w:style w:type="paragraph" w:customStyle="1" w:styleId="SubHeading2">
    <w:name w:val="SubHeading2"/>
    <w:basedOn w:val="HeadingBase"/>
    <w:rsid w:val="00D3643C"/>
    <w:pPr>
      <w:spacing w:before="240" w:after="60"/>
    </w:pPr>
    <w:rPr>
      <w:sz w:val="20"/>
    </w:rPr>
  </w:style>
  <w:style w:type="paragraph" w:customStyle="1" w:styleId="SubHeading1">
    <w:name w:val="SubHeading1"/>
    <w:basedOn w:val="HeadingBase"/>
    <w:rsid w:val="00D3643C"/>
    <w:pPr>
      <w:spacing w:before="240" w:after="60"/>
    </w:pPr>
    <w:rPr>
      <w:color w:val="918585"/>
      <w:sz w:val="22"/>
    </w:rPr>
  </w:style>
  <w:style w:type="paragraph" w:customStyle="1" w:styleId="SideHeading">
    <w:name w:val="Side Heading"/>
    <w:basedOn w:val="HeadingBase"/>
    <w:rsid w:val="00D36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43C"/>
    <w:pPr>
      <w:numPr>
        <w:numId w:val="10"/>
      </w:numPr>
    </w:pPr>
  </w:style>
  <w:style w:type="paragraph" w:styleId="PlainText">
    <w:name w:val="Plain Text"/>
    <w:basedOn w:val="Normal"/>
    <w:link w:val="PlainTextChar"/>
    <w:rsid w:val="00D3643C"/>
    <w:rPr>
      <w:sz w:val="20"/>
    </w:rPr>
  </w:style>
  <w:style w:type="character" w:customStyle="1" w:styleId="PlainTextChar">
    <w:name w:val="Plain Text Char"/>
    <w:basedOn w:val="DefaultParagraphFont"/>
    <w:link w:val="PlainText"/>
    <w:rsid w:val="00D3643C"/>
    <w:rPr>
      <w:rFonts w:ascii="Courier New" w:eastAsia="Times New Roman" w:hAnsi="Courier New" w:cs="Times New Roman"/>
      <w:sz w:val="20"/>
      <w:szCs w:val="20"/>
      <w:lang w:eastAsia="en-US"/>
    </w:rPr>
  </w:style>
  <w:style w:type="character" w:customStyle="1" w:styleId="MenuOption">
    <w:name w:val="Menu Option"/>
    <w:basedOn w:val="DefaultParagraphFont"/>
    <w:rsid w:val="00D3643C"/>
    <w:rPr>
      <w:b/>
      <w:smallCaps/>
    </w:rPr>
  </w:style>
  <w:style w:type="paragraph" w:customStyle="1" w:styleId="TableListNumber">
    <w:name w:val="Table List Number"/>
    <w:basedOn w:val="ListNumber"/>
    <w:rsid w:val="00D3643C"/>
    <w:pPr>
      <w:numPr>
        <w:numId w:val="0"/>
      </w:numPr>
    </w:pPr>
  </w:style>
  <w:style w:type="paragraph" w:styleId="TOC4">
    <w:name w:val="toc 4"/>
    <w:basedOn w:val="TOCBase"/>
    <w:next w:val="Normal"/>
    <w:semiHidden/>
    <w:rsid w:val="00D3643C"/>
    <w:pPr>
      <w:tabs>
        <w:tab w:val="right" w:leader="dot" w:pos="9071"/>
      </w:tabs>
      <w:ind w:left="1701"/>
    </w:pPr>
  </w:style>
  <w:style w:type="paragraph" w:customStyle="1" w:styleId="ListAlpha">
    <w:name w:val="List Alpha"/>
    <w:basedOn w:val="List"/>
    <w:rsid w:val="00D3643C"/>
    <w:pPr>
      <w:numPr>
        <w:numId w:val="8"/>
      </w:numPr>
    </w:pPr>
  </w:style>
  <w:style w:type="paragraph" w:customStyle="1" w:styleId="ListAlpha2">
    <w:name w:val="List Alpha 2"/>
    <w:basedOn w:val="List2"/>
    <w:rsid w:val="00D3643C"/>
    <w:pPr>
      <w:numPr>
        <w:numId w:val="7"/>
      </w:numPr>
    </w:pPr>
  </w:style>
  <w:style w:type="paragraph" w:styleId="List2">
    <w:name w:val="List 2"/>
    <w:basedOn w:val="BodyText"/>
    <w:rsid w:val="00D3643C"/>
    <w:pPr>
      <w:tabs>
        <w:tab w:val="left" w:pos="680"/>
      </w:tabs>
      <w:spacing w:before="60" w:after="60"/>
      <w:ind w:left="680" w:hanging="340"/>
    </w:pPr>
  </w:style>
  <w:style w:type="paragraph" w:styleId="List3">
    <w:name w:val="List 3"/>
    <w:basedOn w:val="BodyText"/>
    <w:rsid w:val="00D3643C"/>
    <w:pPr>
      <w:tabs>
        <w:tab w:val="left" w:pos="1021"/>
      </w:tabs>
      <w:spacing w:before="60" w:after="60"/>
      <w:ind w:left="1020" w:hanging="340"/>
    </w:pPr>
  </w:style>
  <w:style w:type="paragraph" w:styleId="List4">
    <w:name w:val="List 4"/>
    <w:basedOn w:val="BodyText"/>
    <w:rsid w:val="00D3643C"/>
    <w:pPr>
      <w:tabs>
        <w:tab w:val="left" w:pos="1361"/>
      </w:tabs>
      <w:spacing w:before="60" w:after="60"/>
      <w:ind w:left="1361" w:hanging="340"/>
    </w:pPr>
  </w:style>
  <w:style w:type="paragraph" w:styleId="List5">
    <w:name w:val="List 5"/>
    <w:basedOn w:val="BodyText"/>
    <w:rsid w:val="00D3643C"/>
    <w:pPr>
      <w:tabs>
        <w:tab w:val="left" w:pos="1701"/>
      </w:tabs>
      <w:spacing w:before="60" w:after="60"/>
      <w:ind w:left="1701" w:hanging="340"/>
    </w:pPr>
  </w:style>
  <w:style w:type="paragraph" w:styleId="ListBullet3">
    <w:name w:val="List Bullet 3"/>
    <w:basedOn w:val="List3"/>
    <w:rsid w:val="00D3643C"/>
    <w:pPr>
      <w:numPr>
        <w:numId w:val="13"/>
      </w:numPr>
      <w:tabs>
        <w:tab w:val="clear" w:pos="1021"/>
      </w:tabs>
      <w:ind w:left="1037" w:hanging="357"/>
    </w:pPr>
  </w:style>
  <w:style w:type="paragraph" w:styleId="ListBullet4">
    <w:name w:val="List Bullet 4"/>
    <w:basedOn w:val="List4"/>
    <w:rsid w:val="00D3643C"/>
    <w:pPr>
      <w:numPr>
        <w:numId w:val="2"/>
      </w:numPr>
      <w:tabs>
        <w:tab w:val="clear" w:pos="1361"/>
      </w:tabs>
    </w:pPr>
  </w:style>
  <w:style w:type="paragraph" w:styleId="ListBullet5">
    <w:name w:val="List Bullet 5"/>
    <w:basedOn w:val="List5"/>
    <w:rsid w:val="00D3643C"/>
    <w:pPr>
      <w:numPr>
        <w:numId w:val="3"/>
      </w:numPr>
    </w:pPr>
  </w:style>
  <w:style w:type="paragraph" w:styleId="ListContinue2">
    <w:name w:val="List Continue 2"/>
    <w:basedOn w:val="List2"/>
    <w:rsid w:val="00D3643C"/>
    <w:pPr>
      <w:ind w:firstLine="0"/>
    </w:pPr>
  </w:style>
  <w:style w:type="paragraph" w:styleId="ListContinue3">
    <w:name w:val="List Continue 3"/>
    <w:basedOn w:val="List3"/>
    <w:rsid w:val="00D3643C"/>
    <w:pPr>
      <w:ind w:left="1021" w:firstLine="0"/>
    </w:pPr>
  </w:style>
  <w:style w:type="paragraph" w:styleId="ListContinue4">
    <w:name w:val="List Continue 4"/>
    <w:basedOn w:val="List4"/>
    <w:rsid w:val="00D3643C"/>
    <w:pPr>
      <w:ind w:firstLine="0"/>
    </w:pPr>
  </w:style>
  <w:style w:type="paragraph" w:styleId="ListContinue5">
    <w:name w:val="List Continue 5"/>
    <w:basedOn w:val="List5"/>
    <w:rsid w:val="00D3643C"/>
    <w:pPr>
      <w:ind w:firstLine="0"/>
    </w:pPr>
  </w:style>
  <w:style w:type="paragraph" w:styleId="ListNumber3">
    <w:name w:val="List Number 3"/>
    <w:basedOn w:val="List3"/>
    <w:rsid w:val="00D3643C"/>
    <w:pPr>
      <w:numPr>
        <w:numId w:val="4"/>
      </w:numPr>
    </w:pPr>
  </w:style>
  <w:style w:type="paragraph" w:styleId="ListNumber4">
    <w:name w:val="List Number 4"/>
    <w:basedOn w:val="List4"/>
    <w:rsid w:val="00D3643C"/>
    <w:pPr>
      <w:numPr>
        <w:numId w:val="5"/>
      </w:numPr>
    </w:pPr>
  </w:style>
  <w:style w:type="paragraph" w:styleId="ListNumber5">
    <w:name w:val="List Number 5"/>
    <w:basedOn w:val="List5"/>
    <w:rsid w:val="00D3643C"/>
    <w:pPr>
      <w:numPr>
        <w:numId w:val="6"/>
      </w:numPr>
    </w:pPr>
  </w:style>
  <w:style w:type="paragraph" w:styleId="BlockText">
    <w:name w:val="Block Text"/>
    <w:basedOn w:val="Normal"/>
    <w:rsid w:val="00D3643C"/>
    <w:pPr>
      <w:spacing w:after="120"/>
      <w:ind w:left="1440" w:right="1440"/>
    </w:pPr>
  </w:style>
  <w:style w:type="character" w:customStyle="1" w:styleId="Subscript">
    <w:name w:val="Subscript"/>
    <w:basedOn w:val="DefaultParagraphFont"/>
    <w:rsid w:val="00D3643C"/>
    <w:rPr>
      <w:sz w:val="16"/>
      <w:vertAlign w:val="subscript"/>
    </w:rPr>
  </w:style>
  <w:style w:type="character" w:customStyle="1" w:styleId="Superscript">
    <w:name w:val="Superscript"/>
    <w:basedOn w:val="DefaultParagraphFont"/>
    <w:rsid w:val="00D3643C"/>
    <w:rPr>
      <w:sz w:val="16"/>
      <w:vertAlign w:val="superscript"/>
    </w:rPr>
  </w:style>
  <w:style w:type="character" w:customStyle="1" w:styleId="Symbols">
    <w:name w:val="Symbols"/>
    <w:basedOn w:val="DefaultParagraphFont"/>
    <w:rsid w:val="00D3643C"/>
    <w:rPr>
      <w:rFonts w:ascii="Symbol" w:hAnsi="Symbol"/>
    </w:rPr>
  </w:style>
  <w:style w:type="character" w:customStyle="1" w:styleId="MenuOptions">
    <w:name w:val="Menu Options"/>
    <w:basedOn w:val="DefaultParagraphFont"/>
    <w:rsid w:val="00D3643C"/>
    <w:rPr>
      <w:rFonts w:ascii="Arial Narrow" w:hAnsi="Arial Narrow"/>
      <w:smallCaps/>
    </w:rPr>
  </w:style>
  <w:style w:type="character" w:customStyle="1" w:styleId="Buttons">
    <w:name w:val="Buttons"/>
    <w:basedOn w:val="DefaultParagraphFont"/>
    <w:rsid w:val="00D3643C"/>
    <w:rPr>
      <w:b/>
    </w:rPr>
  </w:style>
  <w:style w:type="character" w:customStyle="1" w:styleId="Underlined">
    <w:name w:val="Underlined"/>
    <w:basedOn w:val="DefaultParagraphFont"/>
    <w:rsid w:val="00D3643C"/>
    <w:rPr>
      <w:u w:val="single"/>
    </w:rPr>
  </w:style>
  <w:style w:type="paragraph" w:customStyle="1" w:styleId="TableBodyTextRight">
    <w:name w:val="Table Body Text Right"/>
    <w:basedOn w:val="TableBodyText"/>
    <w:rsid w:val="00D3643C"/>
    <w:pPr>
      <w:widowControl w:val="0"/>
      <w:autoSpaceDE w:val="0"/>
      <w:autoSpaceDN w:val="0"/>
      <w:adjustRightInd w:val="0"/>
      <w:jc w:val="right"/>
    </w:pPr>
    <w:rPr>
      <w:rFonts w:cs="Arial"/>
      <w:szCs w:val="18"/>
    </w:rPr>
  </w:style>
  <w:style w:type="paragraph" w:customStyle="1" w:styleId="CopyrightText">
    <w:name w:val="Copyright Text"/>
    <w:basedOn w:val="BodyText"/>
    <w:rsid w:val="00D3643C"/>
    <w:rPr>
      <w:sz w:val="18"/>
    </w:rPr>
  </w:style>
  <w:style w:type="paragraph" w:customStyle="1" w:styleId="BodySmallRight">
    <w:name w:val="Body Small Right"/>
    <w:basedOn w:val="BodyTextRight"/>
    <w:rsid w:val="00D3643C"/>
    <w:rPr>
      <w:sz w:val="18"/>
      <w:szCs w:val="18"/>
    </w:rPr>
  </w:style>
  <w:style w:type="paragraph" w:customStyle="1" w:styleId="MarginEdition">
    <w:name w:val="Margin Edition"/>
    <w:basedOn w:val="MarginNote"/>
    <w:rsid w:val="00D3643C"/>
    <w:pPr>
      <w:spacing w:before="0" w:after="0"/>
    </w:pPr>
    <w:rPr>
      <w:rFonts w:ascii="Times New Roman" w:hAnsi="Times New Roman"/>
      <w:color w:val="999999"/>
    </w:rPr>
  </w:style>
  <w:style w:type="paragraph" w:customStyle="1" w:styleId="Spacer">
    <w:name w:val="Spacer"/>
    <w:basedOn w:val="Normal"/>
    <w:rsid w:val="00D3643C"/>
    <w:rPr>
      <w:sz w:val="2"/>
      <w:szCs w:val="2"/>
    </w:rPr>
  </w:style>
  <w:style w:type="character" w:customStyle="1" w:styleId="Small">
    <w:name w:val="Small"/>
    <w:basedOn w:val="DefaultParagraphFont"/>
    <w:rsid w:val="00D3643C"/>
    <w:rPr>
      <w:sz w:val="16"/>
    </w:rPr>
  </w:style>
  <w:style w:type="paragraph" w:customStyle="1" w:styleId="WideTable">
    <w:name w:val="Wide Table"/>
    <w:basedOn w:val="Normal"/>
    <w:rsid w:val="00D3643C"/>
    <w:pPr>
      <w:ind w:left="-1418"/>
    </w:pPr>
    <w:rPr>
      <w:sz w:val="2"/>
      <w:szCs w:val="2"/>
    </w:rPr>
  </w:style>
  <w:style w:type="character" w:styleId="PageNumber">
    <w:name w:val="page number"/>
    <w:basedOn w:val="DefaultParagraphFont"/>
    <w:rsid w:val="00D3643C"/>
  </w:style>
  <w:style w:type="paragraph" w:styleId="Quote">
    <w:name w:val="Quote"/>
    <w:basedOn w:val="Heading1"/>
    <w:link w:val="QuoteChar"/>
    <w:qFormat/>
    <w:rsid w:val="00D3643C"/>
    <w:rPr>
      <w:b w:val="0"/>
      <w:sz w:val="72"/>
      <w:szCs w:val="72"/>
      <w:lang w:val="en-NZ"/>
    </w:rPr>
  </w:style>
  <w:style w:type="character" w:customStyle="1" w:styleId="QuoteChar">
    <w:name w:val="Quote Char"/>
    <w:basedOn w:val="DefaultParagraphFont"/>
    <w:link w:val="Quote"/>
    <w:rsid w:val="00D36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43C"/>
    <w:pPr>
      <w:pageBreakBefore/>
    </w:pPr>
  </w:style>
  <w:style w:type="paragraph" w:customStyle="1" w:styleId="Border">
    <w:name w:val="Border"/>
    <w:basedOn w:val="Normal"/>
    <w:qFormat/>
    <w:rsid w:val="00D36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43C"/>
    <w:rPr>
      <w:b/>
      <w:bCs/>
      <w:i/>
      <w:iCs/>
      <w:color w:val="auto"/>
    </w:rPr>
  </w:style>
  <w:style w:type="paragraph" w:styleId="IntenseQuote">
    <w:name w:val="Intense Quote"/>
    <w:basedOn w:val="Normal"/>
    <w:next w:val="Normal"/>
    <w:link w:val="IntenseQuoteChar"/>
    <w:uiPriority w:val="30"/>
    <w:qFormat/>
    <w:rsid w:val="00D36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43C"/>
    <w:rPr>
      <w:smallCaps/>
      <w:color w:val="auto"/>
      <w:u w:val="single"/>
    </w:rPr>
  </w:style>
  <w:style w:type="character" w:styleId="IntenseReference">
    <w:name w:val="Intense Reference"/>
    <w:basedOn w:val="DefaultParagraphFont"/>
    <w:uiPriority w:val="32"/>
    <w:qFormat/>
    <w:rsid w:val="00D3643C"/>
    <w:rPr>
      <w:b/>
      <w:bCs/>
      <w:smallCaps/>
      <w:color w:val="auto"/>
      <w:spacing w:val="5"/>
      <w:u w:val="single"/>
    </w:rPr>
  </w:style>
  <w:style w:type="paragraph" w:customStyle="1" w:styleId="2ColumnHeading">
    <w:name w:val="2Column Heading"/>
    <w:basedOn w:val="BodyText"/>
    <w:qFormat/>
    <w:rsid w:val="00D3643C"/>
    <w:pPr>
      <w:spacing w:after="60"/>
      <w:ind w:left="-2268"/>
    </w:pPr>
    <w:rPr>
      <w:b/>
    </w:rPr>
  </w:style>
  <w:style w:type="paragraph" w:customStyle="1" w:styleId="Heading1TOC">
    <w:name w:val="Heading1 TOC"/>
    <w:basedOn w:val="Normal"/>
    <w:qFormat/>
    <w:rsid w:val="00D3643C"/>
    <w:pPr>
      <w:spacing w:before="240" w:after="120"/>
    </w:pPr>
    <w:rPr>
      <w:rFonts w:ascii="Times New Roman" w:hAnsi="Times New Roman"/>
      <w:b/>
      <w:sz w:val="32"/>
    </w:rPr>
  </w:style>
  <w:style w:type="paragraph" w:customStyle="1" w:styleId="Heading2TOC">
    <w:name w:val="Heading2 TOC"/>
    <w:basedOn w:val="Normal"/>
    <w:qFormat/>
    <w:rsid w:val="00D3643C"/>
    <w:pPr>
      <w:spacing w:before="240" w:after="60"/>
    </w:pPr>
    <w:rPr>
      <w:rFonts w:ascii="Times New Roman" w:hAnsi="Times New Roman"/>
      <w:b/>
      <w:sz w:val="28"/>
    </w:rPr>
  </w:style>
  <w:style w:type="character" w:customStyle="1" w:styleId="Underline">
    <w:name w:val="Underline"/>
    <w:basedOn w:val="DefaultParagraphFont"/>
    <w:qFormat/>
    <w:rsid w:val="00D3643C"/>
    <w:rPr>
      <w:u w:val="single"/>
    </w:rPr>
  </w:style>
  <w:style w:type="character" w:customStyle="1" w:styleId="BoldandItalics">
    <w:name w:val="Bold and Italics"/>
    <w:qFormat/>
    <w:rsid w:val="00D3643C"/>
    <w:rPr>
      <w:b/>
      <w:i/>
      <w:u w:val="none"/>
    </w:rPr>
  </w:style>
  <w:style w:type="paragraph" w:styleId="BalloonText">
    <w:name w:val="Balloon Text"/>
    <w:basedOn w:val="Normal"/>
    <w:link w:val="BalloonTextChar"/>
    <w:rsid w:val="00D3643C"/>
    <w:rPr>
      <w:rFonts w:ascii="Tahoma" w:hAnsi="Tahoma" w:cs="Tahoma"/>
      <w:sz w:val="16"/>
      <w:szCs w:val="16"/>
    </w:rPr>
  </w:style>
  <w:style w:type="character" w:customStyle="1" w:styleId="BalloonTextChar">
    <w:name w:val="Balloon Text Char"/>
    <w:basedOn w:val="DefaultParagraphFont"/>
    <w:link w:val="BalloonText"/>
    <w:rsid w:val="00D36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4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43C"/>
    <w:rPr>
      <w:b/>
      <w:color w:val="660033"/>
      <w:spacing w:val="0"/>
    </w:rPr>
  </w:style>
  <w:style w:type="paragraph" w:customStyle="1" w:styleId="Nameditemlist">
    <w:name w:val="Named item list"/>
    <w:basedOn w:val="BodyText"/>
    <w:qFormat/>
    <w:rsid w:val="00D3643C"/>
    <w:pPr>
      <w:tabs>
        <w:tab w:val="left" w:pos="2835"/>
      </w:tabs>
      <w:ind w:left="2835" w:hanging="2835"/>
    </w:pPr>
  </w:style>
  <w:style w:type="paragraph" w:customStyle="1" w:styleId="BodyTextnopadding">
    <w:name w:val="Body Text no padding"/>
    <w:basedOn w:val="BodyText"/>
    <w:qFormat/>
    <w:rsid w:val="00D3643C"/>
    <w:pPr>
      <w:spacing w:before="0" w:after="0"/>
    </w:pPr>
  </w:style>
  <w:style w:type="paragraph" w:customStyle="1" w:styleId="BodyTextBold">
    <w:name w:val="Body Text Bold"/>
    <w:basedOn w:val="BodyText"/>
    <w:qFormat/>
    <w:rsid w:val="00D3643C"/>
    <w:rPr>
      <w:b/>
    </w:rPr>
  </w:style>
  <w:style w:type="character" w:styleId="Hyperlink">
    <w:name w:val="Hyperlink"/>
    <w:basedOn w:val="DefaultParagraphFont"/>
    <w:uiPriority w:val="99"/>
    <w:unhideWhenUsed/>
    <w:rsid w:val="009F5A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5936</Characters>
  <Application>Microsoft Office Word</Application>
  <DocSecurity>0</DocSecurity>
  <Lines>204</Lines>
  <Paragraphs>119</Paragraphs>
  <ScaleCrop>false</ScaleCrop>
  <Company>Author-it Software Corporation Ltd.</Company>
  <LinksUpToDate>false</LinksUpToDate>
  <CharactersWithSpaces>6684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NWPIWS011 Identify and apply water entitlements and delivery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