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1E64" w:rsidP="00B21E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NWPIWS010 Monitor and control rural water distribution operations</w:t>
      </w:r>
      <w:r>
        <w:fldChar w:fldCharType="end"/>
      </w:r>
    </w:p>
    <w:p w:rsidR="00B21E64" w:rsidP="00B21E64">
      <w:pPr>
        <w:pStyle w:val="Version"/>
        <w:sectPr w:rsidSect="00C15E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5E69" w:rsidP="00C15E69">
      <w:pPr>
        <w:pStyle w:val="SuperHeading"/>
      </w:pPr>
      <w:r w:rsidRPr="00C15E69">
        <w:t>Assessment Requirements for NWPIWS010 Monitor and control rural water distribution operations</w:t>
      </w:r>
    </w:p>
    <w:p w:rsidR="00000000" w:rsidRPr="00C15E69" w:rsidP="00C15E69">
      <w:pPr>
        <w:pStyle w:val="Heading1"/>
      </w:pPr>
      <w:bookmarkStart w:id="1" w:name="O_1061847"/>
      <w:bookmarkEnd w:id="1"/>
      <w:r w:rsidRPr="00C15E6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5E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E69" w:rsidP="00C15E69">
            <w:pPr>
              <w:pStyle w:val="BodyText"/>
            </w:pPr>
            <w:r w:rsidRPr="00C15E69">
              <w:t>Release 1. This is the first release of this unit of competency in the NWP National Water Training Package.</w:t>
            </w:r>
          </w:p>
        </w:tc>
      </w:tr>
    </w:tbl>
    <w:p w:rsidR="00000000" w:rsidRPr="00C15E69" w:rsidP="00C15E69">
      <w:pPr>
        <w:pStyle w:val="NoPaddingFontSize1"/>
      </w:pPr>
    </w:p>
    <w:p w:rsidR="00000000" w:rsidRPr="00C15E69" w:rsidP="00C15E69">
      <w:pPr>
        <w:pStyle w:val="AllowPageBreak"/>
      </w:pPr>
    </w:p>
    <w:p w:rsidR="00000000" w:rsidRPr="00C15E69" w:rsidP="00C15E69">
      <w:pPr>
        <w:pStyle w:val="Heading1"/>
      </w:pPr>
      <w:bookmarkStart w:id="2" w:name="O_1061848"/>
      <w:bookmarkEnd w:id="2"/>
      <w:r w:rsidRPr="00C15E6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5E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E69">
            <w:pPr>
              <w:pStyle w:val="BodyText"/>
              <w:rPr>
                <w:lang w:val="en-NZ"/>
              </w:rPr>
            </w:pPr>
            <w:r w:rsidRPr="00C15E69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C15E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E69" w:rsidP="00C15E69">
            <w:pPr>
              <w:pStyle w:val="ListBullet"/>
            </w:pPr>
            <w:r w:rsidRPr="00C15E69">
              <w:t>adjusting system to meet demand</w:t>
            </w:r>
          </w:p>
          <w:p w:rsidR="00000000" w:rsidRPr="00C15E69" w:rsidP="00C15E69">
            <w:pPr>
              <w:pStyle w:val="ListBullet"/>
            </w:pPr>
            <w:r w:rsidRPr="00C15E69">
              <w:t>an</w:t>
            </w:r>
            <w:r w:rsidRPr="00C15E69">
              <w:t>alysing system performance</w:t>
            </w:r>
          </w:p>
          <w:p w:rsidR="00000000" w:rsidRPr="00C15E69" w:rsidP="00C15E69">
            <w:pPr>
              <w:pStyle w:val="ListBullet"/>
            </w:pPr>
            <w:r w:rsidRPr="00C15E69">
              <w:t>calculating water flows</w:t>
            </w:r>
          </w:p>
          <w:p w:rsidR="00000000" w:rsidRPr="00C15E69" w:rsidP="00C15E69">
            <w:pPr>
              <w:pStyle w:val="ListBullet"/>
            </w:pPr>
            <w:r w:rsidRPr="00C15E69">
              <w:t>completing required documentation</w:t>
            </w:r>
          </w:p>
          <w:p w:rsidR="00000000" w:rsidRPr="00C15E69" w:rsidP="00C15E69">
            <w:pPr>
              <w:pStyle w:val="ListBullet"/>
            </w:pPr>
            <w:r w:rsidRPr="00C15E69">
              <w:t>conducting system inspections</w:t>
            </w:r>
          </w:p>
          <w:p w:rsidR="00000000" w:rsidRPr="00C15E69" w:rsidP="00C15E69">
            <w:pPr>
              <w:pStyle w:val="ListBullet"/>
            </w:pPr>
            <w:r w:rsidRPr="00C15E69">
              <w:t>gathering and recording system performance data</w:t>
            </w:r>
          </w:p>
          <w:p w:rsidR="00000000" w:rsidRPr="00C15E69" w:rsidP="00C15E69">
            <w:pPr>
              <w:pStyle w:val="ListBullet"/>
            </w:pPr>
            <w:r w:rsidRPr="00C15E69">
              <w:t>identifying and correcting system faults</w:t>
            </w:r>
          </w:p>
          <w:p w:rsidR="00000000" w:rsidRPr="00C15E69" w:rsidP="00C15E69">
            <w:pPr>
              <w:pStyle w:val="ListBullet"/>
            </w:pPr>
            <w:r w:rsidRPr="00C15E69">
              <w:t>identifying risks</w:t>
            </w:r>
          </w:p>
          <w:p w:rsidR="00000000" w:rsidRPr="00C15E69" w:rsidP="00C15E69">
            <w:pPr>
              <w:pStyle w:val="ListBullet"/>
            </w:pPr>
            <w:r w:rsidRPr="00C15E69">
              <w:t>interpreting and following plans, instructions and standard operating procedures</w:t>
            </w:r>
          </w:p>
          <w:p w:rsidR="00000000" w:rsidRPr="00C15E69" w:rsidP="00C15E69">
            <w:pPr>
              <w:pStyle w:val="ListBullet"/>
            </w:pPr>
            <w:r w:rsidRPr="00C15E69">
              <w:t>monitoring, controlling and coordinating rural water flow, scheduling and delivery</w:t>
            </w:r>
          </w:p>
          <w:p w:rsidR="00000000" w:rsidRPr="00C15E69" w:rsidP="00C15E69">
            <w:pPr>
              <w:pStyle w:val="ListBullet"/>
            </w:pPr>
            <w:r w:rsidRPr="00C15E69">
              <w:t>solving operational problems</w:t>
            </w:r>
          </w:p>
          <w:p w:rsidR="00000000" w:rsidRPr="00C15E69" w:rsidP="00C15E69">
            <w:pPr>
              <w:pStyle w:val="ListBullet"/>
            </w:pPr>
            <w:r w:rsidRPr="00C15E69">
              <w:t>using safety equipment and personal protective equipment</w:t>
            </w:r>
          </w:p>
        </w:tc>
      </w:tr>
    </w:tbl>
    <w:p w:rsidR="00000000" w:rsidRPr="00C15E69" w:rsidP="00C15E69">
      <w:pPr>
        <w:pStyle w:val="NoPaddingFontSize1"/>
      </w:pPr>
    </w:p>
    <w:p w:rsidR="00000000" w:rsidRPr="00C15E69" w:rsidP="00C15E69">
      <w:pPr>
        <w:pStyle w:val="AllowPageBreak"/>
      </w:pPr>
    </w:p>
    <w:p w:rsidR="00000000" w:rsidRPr="00C15E69" w:rsidP="00C15E69">
      <w:pPr>
        <w:pStyle w:val="Heading1"/>
      </w:pPr>
      <w:bookmarkStart w:id="3" w:name="O_1061849"/>
      <w:bookmarkEnd w:id="3"/>
      <w:r w:rsidRPr="00C15E6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5E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E69">
            <w:pPr>
              <w:pStyle w:val="BodyText"/>
              <w:rPr>
                <w:lang w:val="en-NZ"/>
              </w:rPr>
            </w:pPr>
            <w:r w:rsidRPr="00C15E69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C15E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E69" w:rsidP="00C15E69">
            <w:pPr>
              <w:pStyle w:val="ListBullet"/>
            </w:pPr>
            <w:r w:rsidRPr="00C15E69">
              <w:t>coordination processes</w:t>
            </w:r>
          </w:p>
          <w:p w:rsidR="00000000" w:rsidRPr="00C15E69" w:rsidP="00C15E69">
            <w:pPr>
              <w:pStyle w:val="ListBullet"/>
            </w:pPr>
            <w:r w:rsidRPr="00C15E69">
              <w:t xml:space="preserve">effects of weather </w:t>
            </w:r>
            <w:r w:rsidRPr="00C15E69">
              <w:t>and conditions on operation of rural water distribution systems</w:t>
            </w:r>
          </w:p>
          <w:p w:rsidR="00000000" w:rsidRPr="00C15E69" w:rsidP="00C15E69">
            <w:pPr>
              <w:pStyle w:val="ListBullet"/>
            </w:pPr>
            <w:r w:rsidRPr="00C15E69">
              <w:t>environmental aspects of rural distribution systems</w:t>
            </w:r>
          </w:p>
          <w:p w:rsidR="00000000" w:rsidRPr="00C15E69" w:rsidP="00C15E69">
            <w:pPr>
              <w:pStyle w:val="ListBullet"/>
            </w:pPr>
            <w:r w:rsidRPr="00C15E69">
              <w:t>equipment operation, capacity and limitations</w:t>
            </w:r>
          </w:p>
          <w:p w:rsidR="00000000" w:rsidRPr="00C15E69" w:rsidP="00C15E69">
            <w:pPr>
              <w:pStyle w:val="ListBullet"/>
            </w:pPr>
            <w:r w:rsidRPr="00C15E69">
              <w:t>gravity and control systems</w:t>
            </w:r>
          </w:p>
          <w:p w:rsidR="00000000" w:rsidRPr="00C15E69" w:rsidP="00C15E69">
            <w:pPr>
              <w:pStyle w:val="ListBullet"/>
            </w:pPr>
            <w:r w:rsidRPr="00C15E69">
              <w:t>inspection of rural distribution systems</w:t>
            </w:r>
          </w:p>
          <w:p w:rsidR="00000000" w:rsidRPr="00C15E69" w:rsidP="00C15E69">
            <w:pPr>
              <w:pStyle w:val="ListBullet"/>
            </w:pPr>
            <w:r w:rsidRPr="00C15E69">
              <w:t>relevant legislation, regulations and workplace procedures</w:t>
            </w:r>
          </w:p>
          <w:p w:rsidR="00000000" w:rsidRPr="00C15E69" w:rsidP="00C15E69">
            <w:pPr>
              <w:pStyle w:val="ListBullet"/>
            </w:pPr>
            <w:r w:rsidRPr="00C15E69">
              <w:t>relevant utilities and service bodies</w:t>
            </w:r>
          </w:p>
          <w:p w:rsidR="00000000" w:rsidRPr="00C15E69" w:rsidP="00C15E69">
            <w:pPr>
              <w:pStyle w:val="ListBullet"/>
            </w:pPr>
            <w:r w:rsidRPr="00C15E69">
              <w:t>risk factors and potential hazards</w:t>
            </w:r>
          </w:p>
          <w:p w:rsidR="00000000" w:rsidRPr="00C15E69" w:rsidP="00C15E69">
            <w:pPr>
              <w:pStyle w:val="ListBullet"/>
            </w:pPr>
            <w:r w:rsidRPr="00C15E69">
              <w:t>system layout and processes</w:t>
            </w:r>
          </w:p>
          <w:p w:rsidR="00000000" w:rsidRPr="00C15E69" w:rsidP="00C15E69">
            <w:pPr>
              <w:pStyle w:val="ListBullet"/>
            </w:pPr>
            <w:r w:rsidRPr="00C15E69">
              <w:t>workplace policies and procedures</w:t>
            </w:r>
          </w:p>
        </w:tc>
      </w:tr>
    </w:tbl>
    <w:p w:rsidR="00000000" w:rsidRPr="00C15E69" w:rsidP="00C15E69">
      <w:pPr>
        <w:pStyle w:val="NoPaddingFontSize1"/>
      </w:pPr>
    </w:p>
    <w:p w:rsidR="00000000" w:rsidRPr="00C15E69" w:rsidP="00C15E69">
      <w:pPr>
        <w:pStyle w:val="AllowPageBreak"/>
      </w:pPr>
    </w:p>
    <w:p w:rsidR="00000000" w:rsidRPr="00C15E69" w:rsidP="00C15E69">
      <w:pPr>
        <w:pStyle w:val="Heading1"/>
      </w:pPr>
      <w:bookmarkStart w:id="4" w:name="O_1061850"/>
      <w:bookmarkEnd w:id="4"/>
      <w:r w:rsidRPr="00C15E6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5E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E69" w:rsidP="00C15E69">
            <w:pPr>
              <w:pStyle w:val="BodyText"/>
            </w:pPr>
            <w:r w:rsidRPr="00C15E69">
              <w:t>Assessors must hold</w:t>
            </w:r>
            <w:r w:rsidRPr="00C15E69">
              <w:t xml:space="preserve"> credentials specified within the Standards for Registered Training Organisations current at the time of assessment. </w:t>
            </w:r>
          </w:p>
          <w:p w:rsidR="00000000" w:rsidRPr="00C15E69" w:rsidP="00C15E69">
            <w:pPr>
              <w:pStyle w:val="BodyText"/>
            </w:pPr>
            <w:r w:rsidRPr="00C15E69">
              <w:t>Assessment must satisfy the Principles of Assessment and Rules of Evidence and all regulatory requirements included within the Standards f</w:t>
            </w:r>
            <w:r w:rsidRPr="00C15E69">
              <w:t>or Registered Training Organisations current at the time of assessment.</w:t>
            </w:r>
          </w:p>
          <w:p w:rsidR="00000000" w:rsidRPr="00C15E69" w:rsidP="00C15E69">
            <w:pPr>
              <w:pStyle w:val="BodyText"/>
            </w:pPr>
            <w:r w:rsidRPr="00C15E69">
              <w:t>Assessment must occur in workplace operational situations where it is appropriate to do so; where this is not appropriate, assessment must occur in simulated workplace operational situ</w:t>
            </w:r>
            <w:r w:rsidRPr="00C15E69">
              <w:t>ations that replicate workplace conditions.</w:t>
            </w:r>
          </w:p>
          <w:p w:rsidR="00000000" w:rsidRPr="00C15E69" w:rsidP="00C15E69">
            <w:pPr>
              <w:pStyle w:val="BodyText"/>
            </w:pPr>
            <w:r w:rsidRPr="00C15E69">
              <w:t>Assessment processes and techniques must be appropriate to the language, literacy and numeracy requirements of the work being performed and the needs of the candidate.</w:t>
            </w:r>
          </w:p>
          <w:p w:rsidR="00000000" w:rsidRPr="00C15E69" w:rsidP="00C15E69">
            <w:pPr>
              <w:pStyle w:val="BodyText"/>
            </w:pPr>
            <w:r w:rsidRPr="00C15E69">
              <w:t>Resources for assessment must include access to:</w:t>
            </w:r>
          </w:p>
          <w:p w:rsidR="00000000" w:rsidRPr="00C15E69" w:rsidP="00C15E69">
            <w:pPr>
              <w:pStyle w:val="ListBullet"/>
            </w:pPr>
            <w:r w:rsidRPr="00C15E69">
              <w:t>relevant and appropriate materials, tools, equipment and personal protective equipment currently used in industry</w:t>
            </w:r>
          </w:p>
          <w:p w:rsidR="00000000" w:rsidRPr="00C15E69" w:rsidP="00C15E69">
            <w:pPr>
              <w:pStyle w:val="ListBullet"/>
            </w:pPr>
            <w:r w:rsidRPr="00C15E69">
              <w:t>applicable documentation including legislation, regulations, codes of practice, workplace pr</w:t>
            </w:r>
            <w:r w:rsidRPr="00C15E69">
              <w:t>ocedures and operation manuals.</w:t>
            </w:r>
          </w:p>
        </w:tc>
      </w:tr>
    </w:tbl>
    <w:p w:rsidR="00000000" w:rsidRPr="00C15E69" w:rsidP="00C15E69">
      <w:pPr>
        <w:pStyle w:val="NoPaddingFontSize1"/>
      </w:pPr>
    </w:p>
    <w:p w:rsidR="00000000" w:rsidRPr="00C15E69" w:rsidP="00C15E69">
      <w:pPr>
        <w:pStyle w:val="AllowPageBreak"/>
      </w:pPr>
    </w:p>
    <w:p w:rsidR="00000000" w:rsidRPr="00C15E69" w:rsidP="00C15E69">
      <w:pPr>
        <w:pStyle w:val="Heading1"/>
      </w:pPr>
      <w:bookmarkStart w:id="5" w:name="O_1061853"/>
      <w:bookmarkEnd w:id="5"/>
      <w:r w:rsidRPr="00C15E69">
        <w:t>Links</w:t>
      </w:r>
    </w:p>
    <w:p w:rsidR="00000000" w:rsidRPr="00C15E69" w:rsidP="00B21E64">
      <w:pPr>
        <w:pStyle w:val="BodyText"/>
      </w:pPr>
      <w:r w:rsidRPr="00C15E6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785639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C15E69" w:rsidP="00B21E64">
      <w:pPr>
        <w:pStyle w:val="BodyText"/>
      </w:pPr>
      <w:r w:rsidRPr="00C15E69">
        <w:t>Companion Volume implementation guides are found in</w:t>
      </w:r>
      <w:r w:rsidRPr="00C15E69">
        <w:t xml:space="preserve">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785639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C15E69" w:rsidP="00B21E64">
      <w:pPr>
        <w:pStyle w:val="BodyText"/>
      </w:pPr>
      <w:r w:rsidRPr="00C15E6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785639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C15E69" w:rsidP="00C15E69"/>
    <w:sectPr w:rsidSect="00C15E6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E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E69" w:rsidRPr="00B21E64" w:rsidP="00B21E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E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E64" w:rsidP="00C15E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21E64" w:rsidP="00C15E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21E64" w:rsidP="00C15E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E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E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5E69" w:rsidRPr="00B21E64" w:rsidP="00B21E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E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E64" w:rsidRPr="002D2AF8" w:rsidP="00C15E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NWPIWS010 Monitor and control rural water distribution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B21E64" w:rsidP="00C15E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F9CFD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C9C29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5E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5E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5E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5E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5E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5E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5E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5E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5E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5E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5E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5E69"/>
  </w:style>
  <w:style w:type="character" w:customStyle="1" w:styleId="Heading1Char">
    <w:name w:val="Heading 1 Char"/>
    <w:basedOn w:val="DefaultParagraphFont"/>
    <w:link w:val="Heading1"/>
    <w:rsid w:val="00C15E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5E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5E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5E6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15E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5E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15E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5E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5E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5E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5E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5E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5E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5E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5E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5E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5E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5E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5E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5E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5E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5E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5E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5E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5E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5E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15E69"/>
    <w:rPr>
      <w:b/>
      <w:spacing w:val="0"/>
    </w:rPr>
  </w:style>
  <w:style w:type="paragraph" w:customStyle="1" w:styleId="SuperTitle">
    <w:name w:val="SuperTitle"/>
    <w:basedOn w:val="Title"/>
    <w:rsid w:val="00C15E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5E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5E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15E6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15E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5E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5E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5E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5E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5E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5E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5E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5E6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5E69"/>
    <w:rPr>
      <w:i/>
    </w:rPr>
  </w:style>
  <w:style w:type="paragraph" w:styleId="Caption">
    <w:name w:val="caption"/>
    <w:basedOn w:val="BodyText"/>
    <w:next w:val="Normal"/>
    <w:qFormat/>
    <w:rsid w:val="00C15E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5E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5E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5E69"/>
  </w:style>
  <w:style w:type="paragraph" w:styleId="TableofFigures">
    <w:name w:val="table of figures"/>
    <w:basedOn w:val="Normal"/>
    <w:next w:val="Normal"/>
    <w:semiHidden/>
    <w:rsid w:val="00C15E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5E6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15E69"/>
    <w:rPr>
      <w:rFonts w:ascii="Wingdings" w:hAnsi="Wingdings"/>
    </w:rPr>
  </w:style>
  <w:style w:type="paragraph" w:customStyle="1" w:styleId="TableHeading">
    <w:name w:val="Table Heading"/>
    <w:basedOn w:val="HeadingBase"/>
    <w:rsid w:val="00C15E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5E69"/>
    <w:rPr>
      <w:color w:val="0033CC"/>
      <w:u w:val="none"/>
    </w:rPr>
  </w:style>
  <w:style w:type="paragraph" w:customStyle="1" w:styleId="BodyTextRight">
    <w:name w:val="Body Text Right"/>
    <w:basedOn w:val="BodyText"/>
    <w:rsid w:val="00C15E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5E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5E6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5E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5E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5E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5E69"/>
    <w:rPr>
      <w:sz w:val="32"/>
    </w:rPr>
  </w:style>
  <w:style w:type="paragraph" w:customStyle="1" w:styleId="HeadingProcedure">
    <w:name w:val="Heading Procedure"/>
    <w:basedOn w:val="HeadingBase"/>
    <w:next w:val="Normal"/>
    <w:rsid w:val="00C15E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5E69"/>
    <w:pPr>
      <w:spacing w:before="60" w:after="60"/>
    </w:pPr>
  </w:style>
  <w:style w:type="paragraph" w:styleId="ListContinue">
    <w:name w:val="List Continue"/>
    <w:basedOn w:val="List"/>
    <w:rsid w:val="00C15E69"/>
    <w:pPr>
      <w:ind w:firstLine="0"/>
    </w:pPr>
  </w:style>
  <w:style w:type="paragraph" w:customStyle="1" w:styleId="ListNote">
    <w:name w:val="List Note"/>
    <w:basedOn w:val="List"/>
    <w:rsid w:val="00C15E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5E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5E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5E69"/>
    <w:rPr>
      <w:rFonts w:ascii="Courier New" w:hAnsi="Courier New"/>
    </w:rPr>
  </w:style>
  <w:style w:type="paragraph" w:customStyle="1" w:styleId="NoteBullet">
    <w:name w:val="Note Bullet"/>
    <w:basedOn w:val="Note"/>
    <w:rsid w:val="00C15E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5E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5E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5E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5E6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15E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5E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5E69"/>
    <w:rPr>
      <w:b/>
      <w:smallCaps/>
    </w:rPr>
  </w:style>
  <w:style w:type="paragraph" w:customStyle="1" w:styleId="TableListNumber">
    <w:name w:val="Table List Number"/>
    <w:basedOn w:val="ListNumber"/>
    <w:rsid w:val="00C15E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5E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5E69"/>
    <w:pPr>
      <w:numPr>
        <w:numId w:val="8"/>
      </w:numPr>
    </w:pPr>
  </w:style>
  <w:style w:type="paragraph" w:customStyle="1" w:styleId="ListAlpha2">
    <w:name w:val="List Alpha 2"/>
    <w:basedOn w:val="List2"/>
    <w:rsid w:val="00C15E69"/>
    <w:pPr>
      <w:numPr>
        <w:numId w:val="7"/>
      </w:numPr>
    </w:pPr>
  </w:style>
  <w:style w:type="paragraph" w:styleId="List2">
    <w:name w:val="List 2"/>
    <w:basedOn w:val="BodyText"/>
    <w:rsid w:val="00C15E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5E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5E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5E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5E6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5E6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15E69"/>
    <w:pPr>
      <w:numPr>
        <w:numId w:val="3"/>
      </w:numPr>
    </w:pPr>
  </w:style>
  <w:style w:type="paragraph" w:styleId="ListContinue2">
    <w:name w:val="List Continue 2"/>
    <w:basedOn w:val="List2"/>
    <w:rsid w:val="00C15E69"/>
    <w:pPr>
      <w:ind w:firstLine="0"/>
    </w:pPr>
  </w:style>
  <w:style w:type="paragraph" w:styleId="ListContinue3">
    <w:name w:val="List Continue 3"/>
    <w:basedOn w:val="List3"/>
    <w:rsid w:val="00C15E69"/>
    <w:pPr>
      <w:ind w:left="1021" w:firstLine="0"/>
    </w:pPr>
  </w:style>
  <w:style w:type="paragraph" w:styleId="ListContinue4">
    <w:name w:val="List Continue 4"/>
    <w:basedOn w:val="List4"/>
    <w:rsid w:val="00C15E69"/>
    <w:pPr>
      <w:ind w:firstLine="0"/>
    </w:pPr>
  </w:style>
  <w:style w:type="paragraph" w:styleId="ListContinue5">
    <w:name w:val="List Continue 5"/>
    <w:basedOn w:val="List5"/>
    <w:rsid w:val="00C15E69"/>
    <w:pPr>
      <w:ind w:firstLine="0"/>
    </w:pPr>
  </w:style>
  <w:style w:type="paragraph" w:styleId="ListNumber3">
    <w:name w:val="List Number 3"/>
    <w:basedOn w:val="List3"/>
    <w:rsid w:val="00C15E69"/>
    <w:pPr>
      <w:numPr>
        <w:numId w:val="4"/>
      </w:numPr>
    </w:pPr>
  </w:style>
  <w:style w:type="paragraph" w:styleId="ListNumber4">
    <w:name w:val="List Number 4"/>
    <w:basedOn w:val="List4"/>
    <w:rsid w:val="00C15E69"/>
    <w:pPr>
      <w:numPr>
        <w:numId w:val="5"/>
      </w:numPr>
    </w:pPr>
  </w:style>
  <w:style w:type="paragraph" w:styleId="ListNumber5">
    <w:name w:val="List Number 5"/>
    <w:basedOn w:val="List5"/>
    <w:rsid w:val="00C15E69"/>
    <w:pPr>
      <w:numPr>
        <w:numId w:val="6"/>
      </w:numPr>
    </w:pPr>
  </w:style>
  <w:style w:type="paragraph" w:styleId="BlockText">
    <w:name w:val="Block Text"/>
    <w:basedOn w:val="Normal"/>
    <w:rsid w:val="00C15E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5E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5E69"/>
    <w:rPr>
      <w:sz w:val="16"/>
      <w:vertAlign w:val="superscript"/>
    </w:rPr>
  </w:style>
  <w:style w:type="character" w:customStyle="1" w:styleId="Symbols">
    <w:name w:val="Symbols"/>
    <w:basedOn w:val="DefaultParagraphFont"/>
    <w:rsid w:val="00C15E69"/>
    <w:rPr>
      <w:rFonts w:ascii="Symbol" w:hAnsi="Symbol"/>
    </w:rPr>
  </w:style>
  <w:style w:type="character" w:customStyle="1" w:styleId="MenuOptions">
    <w:name w:val="Menu Options"/>
    <w:basedOn w:val="DefaultParagraphFont"/>
    <w:rsid w:val="00C15E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5E69"/>
    <w:rPr>
      <w:b/>
    </w:rPr>
  </w:style>
  <w:style w:type="character" w:customStyle="1" w:styleId="Underlined">
    <w:name w:val="Underlined"/>
    <w:basedOn w:val="DefaultParagraphFont"/>
    <w:rsid w:val="00C15E69"/>
    <w:rPr>
      <w:u w:val="single"/>
    </w:rPr>
  </w:style>
  <w:style w:type="paragraph" w:customStyle="1" w:styleId="TableBodyTextRight">
    <w:name w:val="Table Body Text Right"/>
    <w:basedOn w:val="TableBodyText"/>
    <w:rsid w:val="00C15E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5E69"/>
    <w:rPr>
      <w:sz w:val="18"/>
    </w:rPr>
  </w:style>
  <w:style w:type="paragraph" w:customStyle="1" w:styleId="BodySmallRight">
    <w:name w:val="Body Small Right"/>
    <w:basedOn w:val="BodyTextRight"/>
    <w:rsid w:val="00C15E69"/>
    <w:rPr>
      <w:sz w:val="18"/>
      <w:szCs w:val="18"/>
    </w:rPr>
  </w:style>
  <w:style w:type="paragraph" w:customStyle="1" w:styleId="MarginEdition">
    <w:name w:val="Margin Edition"/>
    <w:basedOn w:val="MarginNote"/>
    <w:rsid w:val="00C15E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5E69"/>
    <w:rPr>
      <w:sz w:val="2"/>
      <w:szCs w:val="2"/>
    </w:rPr>
  </w:style>
  <w:style w:type="character" w:customStyle="1" w:styleId="Small">
    <w:name w:val="Small"/>
    <w:basedOn w:val="DefaultParagraphFont"/>
    <w:rsid w:val="00C15E69"/>
    <w:rPr>
      <w:sz w:val="16"/>
    </w:rPr>
  </w:style>
  <w:style w:type="paragraph" w:customStyle="1" w:styleId="WideTable">
    <w:name w:val="Wide Table"/>
    <w:basedOn w:val="Normal"/>
    <w:rsid w:val="00C15E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5E69"/>
  </w:style>
  <w:style w:type="paragraph" w:styleId="Quote">
    <w:name w:val="Quote"/>
    <w:basedOn w:val="Heading1"/>
    <w:link w:val="QuoteChar"/>
    <w:qFormat/>
    <w:rsid w:val="00C15E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5E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5E69"/>
    <w:pPr>
      <w:pageBreakBefore/>
    </w:pPr>
  </w:style>
  <w:style w:type="paragraph" w:customStyle="1" w:styleId="Border">
    <w:name w:val="Border"/>
    <w:basedOn w:val="Normal"/>
    <w:qFormat/>
    <w:rsid w:val="00C15E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5E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5E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5E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5E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5E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5E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5E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5E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5E69"/>
    <w:rPr>
      <w:u w:val="single"/>
    </w:rPr>
  </w:style>
  <w:style w:type="character" w:customStyle="1" w:styleId="BoldandItalics">
    <w:name w:val="Bold and Italics"/>
    <w:qFormat/>
    <w:rsid w:val="00C15E69"/>
    <w:rPr>
      <w:b/>
      <w:i/>
      <w:u w:val="none"/>
    </w:rPr>
  </w:style>
  <w:style w:type="paragraph" w:styleId="BalloonText">
    <w:name w:val="Balloon Text"/>
    <w:basedOn w:val="Normal"/>
    <w:link w:val="BalloonTextChar"/>
    <w:rsid w:val="00C15E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5E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5E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5E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5E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5E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5E69"/>
    <w:pPr>
      <w:spacing w:before="0" w:after="0"/>
    </w:pPr>
  </w:style>
  <w:style w:type="paragraph" w:customStyle="1" w:styleId="BodyTextBold">
    <w:name w:val="Body Text Bold"/>
    <w:basedOn w:val="BodyText"/>
    <w:qFormat/>
    <w:rsid w:val="00C15E69"/>
    <w:rPr>
      <w:b/>
    </w:rPr>
  </w:style>
  <w:style w:type="character" w:styleId="Hyperlink">
    <w:name w:val="Hyperlink"/>
    <w:basedOn w:val="DefaultParagraphFont"/>
    <w:uiPriority w:val="99"/>
    <w:unhideWhenUsed/>
    <w:rsid w:val="00B21E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437</Words>
  <Characters>3155</Characters>
  <Application>Microsoft Office Word</Application>
  <DocSecurity>0</DocSecurity>
  <Lines>78</Lines>
  <Paragraphs>55</Paragraphs>
  <ScaleCrop>false</ScaleCrop>
  <Company>Author-it Software Corporation Ltd.</Company>
  <LinksUpToDate>false</LinksUpToDate>
  <CharactersWithSpaces>3537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NWPIWS010 Monitor and control rural water distribution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2022-12-07T02:05:00Z</dcterms:created>
  <dcterms:modified xsi:type="dcterms:W3CDTF">2022-12-07T02:05:00Z</dcterms:modified>
</cp:coreProperties>
</file>