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C01" w:rsidP="00D91C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NWPIWS009 Monitor and control drainage operations</w:t>
      </w:r>
      <w:r>
        <w:fldChar w:fldCharType="end"/>
      </w:r>
    </w:p>
    <w:p w:rsidR="00D91C01" w:rsidP="00D91C01">
      <w:pPr>
        <w:pStyle w:val="Version"/>
        <w:sectPr w:rsidSect="00277F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F87" w:rsidP="00277F87">
      <w:pPr>
        <w:pStyle w:val="SuperHeading"/>
      </w:pPr>
      <w:r w:rsidRPr="00277F87">
        <w:t>Assessment Requirements for NWPIWS009 Monitor and control drainage operations</w:t>
      </w:r>
    </w:p>
    <w:p w:rsidR="00000000" w:rsidRPr="00277F87" w:rsidP="00277F87">
      <w:pPr>
        <w:pStyle w:val="Heading1"/>
      </w:pPr>
      <w:bookmarkStart w:id="1" w:name="O_1061813"/>
      <w:bookmarkEnd w:id="1"/>
      <w:r w:rsidRPr="00277F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7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F87" w:rsidP="00277F87">
            <w:pPr>
              <w:pStyle w:val="BodyText"/>
            </w:pPr>
            <w:r w:rsidRPr="00277F87">
              <w:t>Release 1. This is the first release of this unit of competency in the NWP National Water Training Package.</w:t>
            </w:r>
          </w:p>
        </w:tc>
      </w:tr>
    </w:tbl>
    <w:p w:rsidR="00000000" w:rsidRPr="00277F87" w:rsidP="00277F87">
      <w:pPr>
        <w:pStyle w:val="NoPaddingFontSize1"/>
      </w:pPr>
    </w:p>
    <w:p w:rsidR="00000000" w:rsidRPr="00277F87" w:rsidP="00277F87">
      <w:pPr>
        <w:pStyle w:val="AllowPageBreak"/>
      </w:pPr>
    </w:p>
    <w:p w:rsidR="00000000" w:rsidRPr="00277F87" w:rsidP="00277F87">
      <w:pPr>
        <w:pStyle w:val="Heading1"/>
      </w:pPr>
      <w:bookmarkStart w:id="2" w:name="O_1061814"/>
      <w:bookmarkEnd w:id="2"/>
      <w:r w:rsidRPr="00277F8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7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F87">
            <w:pPr>
              <w:pStyle w:val="BodyText"/>
              <w:rPr>
                <w:lang w:val="en-NZ"/>
              </w:rPr>
            </w:pPr>
            <w:r w:rsidRPr="00277F87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277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F87" w:rsidP="00277F87">
            <w:pPr>
              <w:pStyle w:val="ListBullet"/>
            </w:pPr>
            <w:r w:rsidRPr="00277F87">
              <w:t>collecting performance and usage data</w:t>
            </w:r>
          </w:p>
          <w:p w:rsidR="00000000" w:rsidRPr="00277F87" w:rsidP="00277F87">
            <w:pPr>
              <w:pStyle w:val="ListBullet"/>
            </w:pPr>
            <w:r w:rsidRPr="00277F87">
              <w:t>compl</w:t>
            </w:r>
            <w:r w:rsidRPr="00277F87">
              <w:t>eting and compiling required documentation</w:t>
            </w:r>
          </w:p>
          <w:p w:rsidR="00000000" w:rsidRPr="00277F87" w:rsidP="00277F87">
            <w:pPr>
              <w:pStyle w:val="ListBullet"/>
            </w:pPr>
            <w:r w:rsidRPr="00277F87">
              <w:t>controlling and integrating processes</w:t>
            </w:r>
          </w:p>
          <w:p w:rsidR="00000000" w:rsidRPr="00277F87" w:rsidP="00277F87">
            <w:pPr>
              <w:pStyle w:val="ListBullet"/>
            </w:pPr>
            <w:r w:rsidRPr="00277F87">
              <w:t>identifying and addressing problems</w:t>
            </w:r>
          </w:p>
          <w:p w:rsidR="00000000" w:rsidRPr="00277F87" w:rsidP="00277F87">
            <w:pPr>
              <w:pStyle w:val="ListBullet"/>
            </w:pPr>
            <w:r w:rsidRPr="00277F87">
              <w:t>inspecting and adjusting flow regulating systems</w:t>
            </w:r>
          </w:p>
          <w:p w:rsidR="00000000" w:rsidRPr="00277F87" w:rsidP="00277F87">
            <w:pPr>
              <w:pStyle w:val="ListBullet"/>
            </w:pPr>
            <w:r w:rsidRPr="00277F87">
              <w:t>interpreting plans policies and procedures</w:t>
            </w:r>
          </w:p>
          <w:p w:rsidR="00000000" w:rsidRPr="00277F87" w:rsidP="00277F87">
            <w:pPr>
              <w:pStyle w:val="ListBullet"/>
            </w:pPr>
            <w:r w:rsidRPr="00277F87">
              <w:t>monitoring discharge flows</w:t>
            </w:r>
          </w:p>
          <w:p w:rsidR="00000000" w:rsidRPr="00277F87" w:rsidP="00277F87">
            <w:pPr>
              <w:pStyle w:val="ListBullet"/>
            </w:pPr>
            <w:r w:rsidRPr="00277F87">
              <w:t xml:space="preserve">monitoring faults </w:t>
            </w:r>
          </w:p>
          <w:p w:rsidR="00000000" w:rsidRPr="00277F87" w:rsidP="00277F87">
            <w:pPr>
              <w:pStyle w:val="ListBullet"/>
            </w:pPr>
            <w:r w:rsidRPr="00277F87">
              <w:t>monitoring, operating and controlling drainage systems</w:t>
            </w:r>
          </w:p>
          <w:p w:rsidR="00000000" w:rsidRPr="00277F87" w:rsidP="00277F87">
            <w:pPr>
              <w:pStyle w:val="ListBullet"/>
            </w:pPr>
            <w:r w:rsidRPr="00277F87">
              <w:t>scheduling and conducting inspections</w:t>
            </w:r>
          </w:p>
        </w:tc>
      </w:tr>
    </w:tbl>
    <w:p w:rsidR="00000000" w:rsidRPr="00277F87" w:rsidP="00277F87">
      <w:pPr>
        <w:pStyle w:val="NoPaddingFontSize1"/>
      </w:pPr>
    </w:p>
    <w:p w:rsidR="00000000" w:rsidRPr="00277F87" w:rsidP="00277F87">
      <w:pPr>
        <w:pStyle w:val="AllowPageBreak"/>
      </w:pPr>
    </w:p>
    <w:p w:rsidR="00000000" w:rsidRPr="00277F87" w:rsidP="00277F87">
      <w:pPr>
        <w:pStyle w:val="Heading1"/>
      </w:pPr>
      <w:bookmarkStart w:id="3" w:name="O_1061815"/>
      <w:bookmarkEnd w:id="3"/>
      <w:r w:rsidRPr="00277F8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7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F87">
            <w:pPr>
              <w:pStyle w:val="BodyText"/>
              <w:rPr>
                <w:lang w:val="en-NZ"/>
              </w:rPr>
            </w:pPr>
            <w:r w:rsidRPr="00277F87">
              <w:t>Evidence required to demonstrate competence in this unit must be relevant to and satisfy all the requirements of the elemen</w:t>
            </w:r>
            <w:r w:rsidRPr="00277F87">
              <w:t>ts and performance criteria and includes knowledge of:</w:t>
            </w:r>
          </w:p>
        </w:tc>
      </w:tr>
      <w:tr w:rsidTr="00277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F87" w:rsidP="00277F87">
            <w:pPr>
              <w:pStyle w:val="ListBullet"/>
            </w:pPr>
            <w:r w:rsidRPr="00277F87">
              <w:t>effects of weather and conditions on operation of drainage systems</w:t>
            </w:r>
          </w:p>
          <w:p w:rsidR="00000000" w:rsidRPr="00277F87" w:rsidP="00277F87">
            <w:pPr>
              <w:pStyle w:val="ListBullet"/>
            </w:pPr>
            <w:r w:rsidRPr="00277F87">
              <w:t>environmental aspects of drainage systems</w:t>
            </w:r>
          </w:p>
          <w:p w:rsidR="00000000" w:rsidRPr="00277F87" w:rsidP="00277F87">
            <w:pPr>
              <w:pStyle w:val="ListBullet"/>
            </w:pPr>
            <w:r w:rsidRPr="00277F87">
              <w:t>equipment operation, capacity and limitations</w:t>
            </w:r>
          </w:p>
          <w:p w:rsidR="00000000" w:rsidRPr="00277F87" w:rsidP="00277F87">
            <w:pPr>
              <w:pStyle w:val="ListBullet"/>
            </w:pPr>
            <w:r w:rsidRPr="00277F87">
              <w:t>gravity systems</w:t>
            </w:r>
          </w:p>
          <w:p w:rsidR="00000000" w:rsidRPr="00277F87" w:rsidP="00277F87">
            <w:pPr>
              <w:pStyle w:val="ListBullet"/>
            </w:pPr>
            <w:r w:rsidRPr="00277F87">
              <w:t>inspection of drainage syste</w:t>
            </w:r>
            <w:r w:rsidRPr="00277F87">
              <w:t>ms</w:t>
            </w:r>
          </w:p>
          <w:p w:rsidR="00000000" w:rsidRPr="00277F87" w:rsidP="00277F87">
            <w:pPr>
              <w:pStyle w:val="ListBullet"/>
            </w:pPr>
            <w:r w:rsidRPr="00277F87">
              <w:t>policies and standard operating procedures</w:t>
            </w:r>
          </w:p>
          <w:p w:rsidR="00000000" w:rsidRPr="00277F87" w:rsidP="00277F87">
            <w:pPr>
              <w:pStyle w:val="ListBullet"/>
            </w:pPr>
            <w:r w:rsidRPr="00277F87">
              <w:t>relevant legislation, regulations and workplace procedures</w:t>
            </w:r>
          </w:p>
          <w:p w:rsidR="00000000" w:rsidRPr="00277F87" w:rsidP="00277F87">
            <w:pPr>
              <w:pStyle w:val="ListBullet"/>
            </w:pPr>
            <w:r w:rsidRPr="00277F87">
              <w:t>relevant utilities and service bodies</w:t>
            </w:r>
          </w:p>
          <w:p w:rsidR="00000000" w:rsidRPr="00277F87" w:rsidP="00277F87">
            <w:pPr>
              <w:pStyle w:val="ListBullet"/>
            </w:pPr>
            <w:r w:rsidRPr="00277F87">
              <w:t>risk factors and potential hazards involved in drainage systems</w:t>
            </w:r>
          </w:p>
          <w:p w:rsidR="00000000" w:rsidRPr="00277F87" w:rsidP="00277F87">
            <w:pPr>
              <w:pStyle w:val="ListBullet"/>
            </w:pPr>
            <w:r w:rsidRPr="00277F87">
              <w:t>system layout and processes</w:t>
            </w:r>
          </w:p>
        </w:tc>
      </w:tr>
    </w:tbl>
    <w:p w:rsidR="00000000" w:rsidRPr="00277F87" w:rsidP="00277F87">
      <w:pPr>
        <w:pStyle w:val="NoPaddingFontSize1"/>
      </w:pPr>
    </w:p>
    <w:p w:rsidR="00000000" w:rsidRPr="00277F87" w:rsidP="00277F87">
      <w:pPr>
        <w:pStyle w:val="AllowPageBreak"/>
      </w:pPr>
    </w:p>
    <w:p w:rsidR="00000000" w:rsidRPr="00277F87" w:rsidP="00277F87">
      <w:pPr>
        <w:pStyle w:val="Heading1"/>
      </w:pPr>
      <w:bookmarkStart w:id="4" w:name="O_1061816"/>
      <w:bookmarkEnd w:id="4"/>
      <w:r w:rsidRPr="00277F8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7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F87" w:rsidP="00277F87">
            <w:pPr>
              <w:pStyle w:val="BodyText"/>
            </w:pPr>
            <w:r w:rsidRPr="00277F87">
              <w:t xml:space="preserve">Assessors must hold credentials specified within the Standards for Registered Training Organisations current at the time of assessment. </w:t>
            </w:r>
          </w:p>
          <w:p w:rsidR="00000000" w:rsidRPr="00277F87" w:rsidP="00277F87">
            <w:pPr>
              <w:pStyle w:val="BodyText"/>
            </w:pPr>
            <w:r w:rsidRPr="00277F87">
              <w:t>Assessment must satisfy the Principles of Assessment and Rules of Evidence and all regulatory req</w:t>
            </w:r>
            <w:r w:rsidRPr="00277F87">
              <w:t>uirements included within the Standards for Registered Training Organisations current at the time of assessment.</w:t>
            </w:r>
          </w:p>
          <w:p w:rsidR="00000000" w:rsidRPr="00277F87" w:rsidP="00277F87">
            <w:pPr>
              <w:pStyle w:val="BodyText"/>
            </w:pPr>
            <w:r w:rsidRPr="00277F87">
              <w:t>Assessment must occur in workplace operational situations where it is appropriate to do so; where this is not appropriate, assessment must occu</w:t>
            </w:r>
            <w:r w:rsidRPr="00277F87">
              <w:t>r in simulated workplace operational situations that replicate workplace conditions.</w:t>
            </w:r>
          </w:p>
          <w:p w:rsidR="00000000" w:rsidRPr="00277F87" w:rsidP="00277F87">
            <w:pPr>
              <w:pStyle w:val="BodyText"/>
            </w:pPr>
            <w:r w:rsidRPr="00277F8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77F87" w:rsidP="00277F87">
            <w:pPr>
              <w:pStyle w:val="BodyText"/>
            </w:pPr>
            <w:r w:rsidRPr="00277F87">
              <w:t>Res</w:t>
            </w:r>
            <w:r w:rsidRPr="00277F87">
              <w:t>ources for assessment must include access to:</w:t>
            </w:r>
          </w:p>
          <w:p w:rsidR="00000000" w:rsidRPr="00277F87" w:rsidP="00277F87">
            <w:pPr>
              <w:pStyle w:val="ListBullet"/>
            </w:pPr>
            <w:r w:rsidRPr="00277F87">
              <w:t>relevant and appropriate materials, tools, equipment and personal protective equipment currently used in industry</w:t>
            </w:r>
          </w:p>
          <w:p w:rsidR="00000000" w:rsidRPr="00277F87" w:rsidP="00277F87">
            <w:pPr>
              <w:pStyle w:val="ListBullet"/>
            </w:pPr>
            <w:r w:rsidRPr="00277F87">
              <w:t>applicable documentation including legislation, regulations, codes of practice, workplace procedures and operation manuals.</w:t>
            </w:r>
          </w:p>
        </w:tc>
      </w:tr>
    </w:tbl>
    <w:p w:rsidR="00000000" w:rsidRPr="00277F87" w:rsidP="00277F87">
      <w:pPr>
        <w:pStyle w:val="NoPaddingFontSize1"/>
      </w:pPr>
    </w:p>
    <w:p w:rsidR="00000000" w:rsidRPr="00277F87" w:rsidP="00277F87">
      <w:pPr>
        <w:pStyle w:val="AllowPageBreak"/>
      </w:pPr>
    </w:p>
    <w:p w:rsidR="00000000" w:rsidRPr="00277F87" w:rsidP="00277F87">
      <w:pPr>
        <w:pStyle w:val="Heading1"/>
      </w:pPr>
      <w:bookmarkStart w:id="5" w:name="O_1061819"/>
      <w:bookmarkEnd w:id="5"/>
      <w:r w:rsidRPr="00277F87">
        <w:t>Links</w:t>
      </w:r>
    </w:p>
    <w:p w:rsidR="00000000" w:rsidRPr="00277F87" w:rsidP="00D91C01">
      <w:pPr>
        <w:pStyle w:val="BodyText"/>
      </w:pPr>
      <w:r w:rsidRPr="00277F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C4D9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77F87" w:rsidP="00D91C01">
      <w:pPr>
        <w:pStyle w:val="BodyText"/>
      </w:pPr>
      <w:r w:rsidRPr="00277F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C4D9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77F87" w:rsidP="00D91C01">
      <w:pPr>
        <w:pStyle w:val="BodyText"/>
      </w:pPr>
      <w:r w:rsidRPr="00277F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C4D9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77F87" w:rsidP="00277F87"/>
    <w:sectPr w:rsidSect="00277F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F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F87" w:rsidRPr="00D91C01" w:rsidP="00D91C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F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C01" w:rsidP="00277F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1C01" w:rsidP="00277F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91C01" w:rsidP="00277F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F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C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F87" w:rsidRPr="00D91C01" w:rsidP="00D91C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F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C01" w:rsidRPr="002D2AF8" w:rsidP="00277F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NWPIWS009 Monitor and control drainage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D91C01" w:rsidP="00277F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648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18A0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F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F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F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F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F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F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F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F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F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F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F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F87"/>
  </w:style>
  <w:style w:type="character" w:customStyle="1" w:styleId="Heading1Char">
    <w:name w:val="Heading 1 Char"/>
    <w:basedOn w:val="DefaultParagraphFont"/>
    <w:link w:val="Heading1"/>
    <w:rsid w:val="00277F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F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F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F8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77F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F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7F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F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F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F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F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F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F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F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F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F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F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F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F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F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F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F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7F87"/>
    <w:rPr>
      <w:b/>
      <w:spacing w:val="0"/>
    </w:rPr>
  </w:style>
  <w:style w:type="paragraph" w:customStyle="1" w:styleId="SuperTitle">
    <w:name w:val="SuperTitle"/>
    <w:basedOn w:val="Title"/>
    <w:rsid w:val="00277F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F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F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7F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7F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F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F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F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F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F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F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F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F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7F87"/>
    <w:rPr>
      <w:i/>
    </w:rPr>
  </w:style>
  <w:style w:type="paragraph" w:styleId="Caption">
    <w:name w:val="caption"/>
    <w:basedOn w:val="BodyText"/>
    <w:next w:val="Normal"/>
    <w:qFormat/>
    <w:rsid w:val="00277F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F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F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F87"/>
  </w:style>
  <w:style w:type="paragraph" w:styleId="TableofFigures">
    <w:name w:val="table of figures"/>
    <w:basedOn w:val="Normal"/>
    <w:next w:val="Normal"/>
    <w:semiHidden/>
    <w:rsid w:val="00277F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F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7F87"/>
    <w:rPr>
      <w:rFonts w:ascii="Wingdings" w:hAnsi="Wingdings"/>
    </w:rPr>
  </w:style>
  <w:style w:type="paragraph" w:customStyle="1" w:styleId="TableHeading">
    <w:name w:val="Table Heading"/>
    <w:basedOn w:val="HeadingBase"/>
    <w:rsid w:val="00277F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F87"/>
    <w:rPr>
      <w:color w:val="0033CC"/>
      <w:u w:val="none"/>
    </w:rPr>
  </w:style>
  <w:style w:type="paragraph" w:customStyle="1" w:styleId="BodyTextRight">
    <w:name w:val="Body Text Right"/>
    <w:basedOn w:val="BodyText"/>
    <w:rsid w:val="00277F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F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F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F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F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F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F87"/>
    <w:rPr>
      <w:sz w:val="32"/>
    </w:rPr>
  </w:style>
  <w:style w:type="paragraph" w:customStyle="1" w:styleId="HeadingProcedure">
    <w:name w:val="Heading Procedure"/>
    <w:basedOn w:val="HeadingBase"/>
    <w:next w:val="Normal"/>
    <w:rsid w:val="00277F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F87"/>
    <w:pPr>
      <w:spacing w:before="60" w:after="60"/>
    </w:pPr>
  </w:style>
  <w:style w:type="paragraph" w:styleId="ListContinue">
    <w:name w:val="List Continue"/>
    <w:basedOn w:val="List"/>
    <w:rsid w:val="00277F87"/>
    <w:pPr>
      <w:ind w:firstLine="0"/>
    </w:pPr>
  </w:style>
  <w:style w:type="paragraph" w:customStyle="1" w:styleId="ListNote">
    <w:name w:val="List Note"/>
    <w:basedOn w:val="List"/>
    <w:rsid w:val="00277F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F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F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F87"/>
    <w:rPr>
      <w:rFonts w:ascii="Courier New" w:hAnsi="Courier New"/>
    </w:rPr>
  </w:style>
  <w:style w:type="paragraph" w:customStyle="1" w:styleId="NoteBullet">
    <w:name w:val="Note Bullet"/>
    <w:basedOn w:val="Note"/>
    <w:rsid w:val="00277F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F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F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F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F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7F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F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F87"/>
    <w:rPr>
      <w:b/>
      <w:smallCaps/>
    </w:rPr>
  </w:style>
  <w:style w:type="paragraph" w:customStyle="1" w:styleId="TableListNumber">
    <w:name w:val="Table List Number"/>
    <w:basedOn w:val="ListNumber"/>
    <w:rsid w:val="00277F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F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F87"/>
    <w:pPr>
      <w:numPr>
        <w:numId w:val="8"/>
      </w:numPr>
    </w:pPr>
  </w:style>
  <w:style w:type="paragraph" w:customStyle="1" w:styleId="ListAlpha2">
    <w:name w:val="List Alpha 2"/>
    <w:basedOn w:val="List2"/>
    <w:rsid w:val="00277F87"/>
    <w:pPr>
      <w:numPr>
        <w:numId w:val="7"/>
      </w:numPr>
    </w:pPr>
  </w:style>
  <w:style w:type="paragraph" w:styleId="List2">
    <w:name w:val="List 2"/>
    <w:basedOn w:val="BodyText"/>
    <w:rsid w:val="00277F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F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F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F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F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F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7F87"/>
    <w:pPr>
      <w:numPr>
        <w:numId w:val="3"/>
      </w:numPr>
    </w:pPr>
  </w:style>
  <w:style w:type="paragraph" w:styleId="ListContinue2">
    <w:name w:val="List Continue 2"/>
    <w:basedOn w:val="List2"/>
    <w:rsid w:val="00277F87"/>
    <w:pPr>
      <w:ind w:firstLine="0"/>
    </w:pPr>
  </w:style>
  <w:style w:type="paragraph" w:styleId="ListContinue3">
    <w:name w:val="List Continue 3"/>
    <w:basedOn w:val="List3"/>
    <w:rsid w:val="00277F87"/>
    <w:pPr>
      <w:ind w:left="1021" w:firstLine="0"/>
    </w:pPr>
  </w:style>
  <w:style w:type="paragraph" w:styleId="ListContinue4">
    <w:name w:val="List Continue 4"/>
    <w:basedOn w:val="List4"/>
    <w:rsid w:val="00277F87"/>
    <w:pPr>
      <w:ind w:firstLine="0"/>
    </w:pPr>
  </w:style>
  <w:style w:type="paragraph" w:styleId="ListContinue5">
    <w:name w:val="List Continue 5"/>
    <w:basedOn w:val="List5"/>
    <w:rsid w:val="00277F87"/>
    <w:pPr>
      <w:ind w:firstLine="0"/>
    </w:pPr>
  </w:style>
  <w:style w:type="paragraph" w:styleId="ListNumber3">
    <w:name w:val="List Number 3"/>
    <w:basedOn w:val="List3"/>
    <w:rsid w:val="00277F87"/>
    <w:pPr>
      <w:numPr>
        <w:numId w:val="4"/>
      </w:numPr>
    </w:pPr>
  </w:style>
  <w:style w:type="paragraph" w:styleId="ListNumber4">
    <w:name w:val="List Number 4"/>
    <w:basedOn w:val="List4"/>
    <w:rsid w:val="00277F87"/>
    <w:pPr>
      <w:numPr>
        <w:numId w:val="5"/>
      </w:numPr>
    </w:pPr>
  </w:style>
  <w:style w:type="paragraph" w:styleId="ListNumber5">
    <w:name w:val="List Number 5"/>
    <w:basedOn w:val="List5"/>
    <w:rsid w:val="00277F87"/>
    <w:pPr>
      <w:numPr>
        <w:numId w:val="6"/>
      </w:numPr>
    </w:pPr>
  </w:style>
  <w:style w:type="paragraph" w:styleId="BlockText">
    <w:name w:val="Block Text"/>
    <w:basedOn w:val="Normal"/>
    <w:rsid w:val="00277F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F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F87"/>
    <w:rPr>
      <w:sz w:val="16"/>
      <w:vertAlign w:val="superscript"/>
    </w:rPr>
  </w:style>
  <w:style w:type="character" w:customStyle="1" w:styleId="Symbols">
    <w:name w:val="Symbols"/>
    <w:basedOn w:val="DefaultParagraphFont"/>
    <w:rsid w:val="00277F87"/>
    <w:rPr>
      <w:rFonts w:ascii="Symbol" w:hAnsi="Symbol"/>
    </w:rPr>
  </w:style>
  <w:style w:type="character" w:customStyle="1" w:styleId="MenuOptions">
    <w:name w:val="Menu Options"/>
    <w:basedOn w:val="DefaultParagraphFont"/>
    <w:rsid w:val="00277F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F87"/>
    <w:rPr>
      <w:b/>
    </w:rPr>
  </w:style>
  <w:style w:type="character" w:customStyle="1" w:styleId="Underlined">
    <w:name w:val="Underlined"/>
    <w:basedOn w:val="DefaultParagraphFont"/>
    <w:rsid w:val="00277F87"/>
    <w:rPr>
      <w:u w:val="single"/>
    </w:rPr>
  </w:style>
  <w:style w:type="paragraph" w:customStyle="1" w:styleId="TableBodyTextRight">
    <w:name w:val="Table Body Text Right"/>
    <w:basedOn w:val="TableBodyText"/>
    <w:rsid w:val="00277F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F87"/>
    <w:rPr>
      <w:sz w:val="18"/>
    </w:rPr>
  </w:style>
  <w:style w:type="paragraph" w:customStyle="1" w:styleId="BodySmallRight">
    <w:name w:val="Body Small Right"/>
    <w:basedOn w:val="BodyTextRight"/>
    <w:rsid w:val="00277F87"/>
    <w:rPr>
      <w:sz w:val="18"/>
      <w:szCs w:val="18"/>
    </w:rPr>
  </w:style>
  <w:style w:type="paragraph" w:customStyle="1" w:styleId="MarginEdition">
    <w:name w:val="Margin Edition"/>
    <w:basedOn w:val="MarginNote"/>
    <w:rsid w:val="00277F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F87"/>
    <w:rPr>
      <w:sz w:val="2"/>
      <w:szCs w:val="2"/>
    </w:rPr>
  </w:style>
  <w:style w:type="character" w:customStyle="1" w:styleId="Small">
    <w:name w:val="Small"/>
    <w:basedOn w:val="DefaultParagraphFont"/>
    <w:rsid w:val="00277F87"/>
    <w:rPr>
      <w:sz w:val="16"/>
    </w:rPr>
  </w:style>
  <w:style w:type="paragraph" w:customStyle="1" w:styleId="WideTable">
    <w:name w:val="Wide Table"/>
    <w:basedOn w:val="Normal"/>
    <w:rsid w:val="00277F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F87"/>
  </w:style>
  <w:style w:type="paragraph" w:styleId="Quote">
    <w:name w:val="Quote"/>
    <w:basedOn w:val="Heading1"/>
    <w:link w:val="QuoteChar"/>
    <w:qFormat/>
    <w:rsid w:val="00277F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F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F87"/>
    <w:pPr>
      <w:pageBreakBefore/>
    </w:pPr>
  </w:style>
  <w:style w:type="paragraph" w:customStyle="1" w:styleId="Border">
    <w:name w:val="Border"/>
    <w:basedOn w:val="Normal"/>
    <w:qFormat/>
    <w:rsid w:val="00277F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F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F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F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F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F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F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F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F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F87"/>
    <w:rPr>
      <w:u w:val="single"/>
    </w:rPr>
  </w:style>
  <w:style w:type="character" w:customStyle="1" w:styleId="BoldandItalics">
    <w:name w:val="Bold and Italics"/>
    <w:qFormat/>
    <w:rsid w:val="00277F87"/>
    <w:rPr>
      <w:b/>
      <w:i/>
      <w:u w:val="none"/>
    </w:rPr>
  </w:style>
  <w:style w:type="paragraph" w:styleId="BalloonText">
    <w:name w:val="Balloon Text"/>
    <w:basedOn w:val="Normal"/>
    <w:link w:val="BalloonTextChar"/>
    <w:rsid w:val="00277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F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F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F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F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F87"/>
    <w:pPr>
      <w:spacing w:before="0" w:after="0"/>
    </w:pPr>
  </w:style>
  <w:style w:type="paragraph" w:customStyle="1" w:styleId="BodyTextBold">
    <w:name w:val="Body Text Bold"/>
    <w:basedOn w:val="BodyText"/>
    <w:qFormat/>
    <w:rsid w:val="00277F87"/>
    <w:rPr>
      <w:b/>
    </w:rPr>
  </w:style>
  <w:style w:type="character" w:styleId="Hyperlink">
    <w:name w:val="Hyperlink"/>
    <w:basedOn w:val="DefaultParagraphFont"/>
    <w:uiPriority w:val="99"/>
    <w:unhideWhenUsed/>
    <w:rsid w:val="00D91C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2996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NWPIWS009 Monitor and control drainage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2022-12-07T02:10:00Z</dcterms:created>
  <dcterms:modified xsi:type="dcterms:W3CDTF">2022-12-07T02:10:00Z</dcterms:modified>
</cp:coreProperties>
</file>