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EBF" w:rsidP="00D95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NWPIWS008 Monitor and conduct maintenance on rural irrigation assets</w:t>
      </w:r>
      <w:r>
        <w:fldChar w:fldCharType="end"/>
      </w:r>
    </w:p>
    <w:p w:rsidR="00D95EBF" w:rsidP="00D95EBF">
      <w:pPr>
        <w:pStyle w:val="Version"/>
        <w:sectPr w:rsidSect="002C0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1E1" w:rsidP="002C01E1">
      <w:pPr>
        <w:pStyle w:val="SuperHeading"/>
      </w:pPr>
      <w:r w:rsidRPr="002C01E1">
        <w:t>NWPIWS008 Monitor and conduct maintenance on rural irrigation assets</w:t>
      </w:r>
    </w:p>
    <w:p w:rsidR="00000000" w:rsidRPr="002C01E1" w:rsidP="002C01E1">
      <w:pPr>
        <w:pStyle w:val="Heading1"/>
      </w:pPr>
      <w:bookmarkStart w:id="1" w:name="O_1068237"/>
      <w:bookmarkEnd w:id="1"/>
      <w:r w:rsidRPr="002C01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Release 1. This is the first release of this unit of competency in the NWP National Water Training Package.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2" w:name="O_1068238"/>
      <w:bookmarkEnd w:id="2"/>
      <w:r w:rsidRPr="002C01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This unit involves the skills and knowledge required to monitor and conduct maintenance on rural irrigation assets.</w:t>
            </w:r>
          </w:p>
          <w:p w:rsidR="00000000" w:rsidRPr="002C01E1" w:rsidP="002C01E1">
            <w:pPr>
              <w:pStyle w:val="BodyText"/>
            </w:pPr>
            <w:r w:rsidRPr="002C01E1">
              <w:t>This includes monitoring asset and equipment performance, conducting maintenance on assets and equipment and compiling process records and r</w:t>
            </w:r>
            <w:r w:rsidRPr="002C01E1">
              <w:t>eports.  It also includes pipelines and associated fittings.</w:t>
            </w:r>
          </w:p>
          <w:p w:rsidR="00000000" w:rsidRPr="002C01E1" w:rsidP="002C01E1">
            <w:pPr>
              <w:pStyle w:val="BodyText"/>
            </w:pPr>
            <w:r w:rsidRPr="002C01E1">
              <w:t>This unit applies to those working as field staff with the responsibility for monitoring the operation of flow control, measuring and regulating devices, conducting maintenance and ensuring probl</w:t>
            </w:r>
            <w:r w:rsidRPr="002C01E1">
              <w:t>ems and anomalies are rectified by specialist technicians.  Those undertaking this unit would work under appropriate supervision, performing routine tasks and ensuring minimum damage to the environment, in a familiar context.</w:t>
            </w:r>
          </w:p>
          <w:p w:rsidR="00000000" w:rsidRPr="002C01E1" w:rsidP="002C01E1">
            <w:pPr>
              <w:pStyle w:val="BodyText"/>
            </w:pPr>
            <w:r w:rsidRPr="002C01E1">
              <w:t>No licensing, legislative or c</w:t>
            </w:r>
            <w:r w:rsidRPr="002C01E1">
              <w:t>ertification requirements apply to this unit at the time of publication.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3" w:name="O_1068239"/>
      <w:bookmarkEnd w:id="3"/>
      <w:r w:rsidRPr="002C01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Not applicable.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4" w:name="O_1068240"/>
      <w:bookmarkEnd w:id="4"/>
      <w:r w:rsidRPr="002C01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Irrigation Water Supply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5" w:name="O_1068241"/>
      <w:bookmarkEnd w:id="5"/>
      <w:r w:rsidRPr="002C01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Not applicable.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6" w:name="O_1068242"/>
      <w:bookmarkEnd w:id="6"/>
      <w:r w:rsidRPr="002C01E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PERFORMANCE CRITERIA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Performance criteria describe the performance needed to demonstrate achievement of the element.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Prepare</w:t>
            </w:r>
            <w:r w:rsidRPr="002C01E1">
              <w:t xml:space="preserve"> </w:t>
            </w:r>
            <w:r w:rsidRPr="002C01E1">
              <w:rPr>
                <w:rStyle w:val="SpecialBold"/>
              </w:rPr>
              <w:t>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Interpret work requirements for monitoring rural irrigation assets from plans, drawing specifications and instructions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Select and check equipment and tools to meet the safety requirements of the task and site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Select, fit and use required safety equipment, including personal protective equipment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 xml:space="preserve">1.4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Undertake risk assessment at worksite according to workplace procedures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Monitor asset and equipment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Identify rural irrigation assets and equip</w:t>
            </w:r>
            <w:r w:rsidRPr="002C01E1">
              <w:t>ment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Check and interpret information and specifications on assets and equipment performance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Report on assets and equipment performance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Conduct maintenance on assets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Undertake routine maintenance according to maintenance schedule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Secure assets and equipment according to workplace procedures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Identify and report problems to relevant personnel for correction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Identify, select, place and join components and associated fittings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Monitor asset and equipment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Schedule and monitor routine inspections of system assets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Collect, analyse and report data on system asset performance and usage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rPr>
                <w:rStyle w:val="SpecialBold"/>
              </w:rPr>
              <w:t>Compile process records and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t>Identify process faults and monitor the operational condition of assets and equipment</w:t>
            </w:r>
          </w:p>
        </w:tc>
      </w:tr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E1">
            <w:pPr>
              <w:pStyle w:val="BodyText"/>
              <w:rPr>
                <w:lang w:val="en-NZ"/>
              </w:rPr>
            </w:pPr>
            <w:r w:rsidRPr="002C01E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Report on adjustment requirements according to workplace procedures</w:t>
            </w:r>
          </w:p>
        </w:tc>
      </w:tr>
    </w:tbl>
    <w:p w:rsidR="00D95EBF" w:rsidP="002C01E1">
      <w:pPr>
        <w:pStyle w:val="NoPaddingFontSize1"/>
      </w:pPr>
    </w:p>
    <w:p w:rsidR="00D95EBF" w:rsidP="002C01E1">
      <w:pPr>
        <w:pStyle w:val="NoPaddingFontSize1"/>
      </w:pPr>
    </w:p>
    <w:p w:rsidR="00000000" w:rsidRPr="002C01E1" w:rsidP="002C01E1">
      <w:pPr>
        <w:pStyle w:val="Heading1"/>
      </w:pPr>
      <w:bookmarkStart w:id="7" w:name="O_1068243"/>
      <w:bookmarkEnd w:id="7"/>
      <w:r w:rsidRPr="002C01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 xml:space="preserve">Foundation skills essential to performance are explicit in the performance criteria of this unit of </w:t>
            </w:r>
            <w:r w:rsidRPr="002C01E1">
              <w:t>competency.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8" w:name="O_1068244"/>
      <w:bookmarkEnd w:id="8"/>
      <w:r w:rsidRPr="002C01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Range is restricted to essential operating conditions and any other variables essential to the work env</w:t>
            </w:r>
            <w:r w:rsidRPr="002C01E1">
              <w:t>ironment.</w:t>
            </w:r>
          </w:p>
          <w:p w:rsidR="00000000" w:rsidRPr="002C01E1" w:rsidP="002C01E1">
            <w:pPr>
              <w:pStyle w:val="BodyText"/>
            </w:pPr>
            <w:r w:rsidRPr="002C01E1">
              <w:t>Non-essential conditions may be found in the Companion Volume Implementation Guide.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9" w:name="O_1068245"/>
      <w:bookmarkEnd w:id="9"/>
      <w:r w:rsidRPr="002C01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01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E1" w:rsidP="002C01E1">
            <w:pPr>
              <w:pStyle w:val="BodyText"/>
            </w:pPr>
            <w:r w:rsidRPr="002C01E1">
              <w:t>This unit replaces and is equivalent to NWPIRR024 Monitor and conduct maintenance on flow control and metering devic</w:t>
            </w:r>
            <w:r w:rsidRPr="002C01E1">
              <w:t>es.</w:t>
            </w:r>
          </w:p>
        </w:tc>
      </w:tr>
    </w:tbl>
    <w:p w:rsidR="00000000" w:rsidRPr="002C01E1" w:rsidP="002C01E1">
      <w:pPr>
        <w:pStyle w:val="NoPaddingFontSize1"/>
      </w:pPr>
    </w:p>
    <w:p w:rsidR="00000000" w:rsidRPr="002C01E1" w:rsidP="002C01E1">
      <w:pPr>
        <w:pStyle w:val="AllowPageBreak"/>
      </w:pPr>
    </w:p>
    <w:p w:rsidR="00000000" w:rsidRPr="002C01E1" w:rsidP="002C01E1">
      <w:pPr>
        <w:pStyle w:val="Heading1"/>
      </w:pPr>
      <w:bookmarkStart w:id="10" w:name="O_1068252"/>
      <w:bookmarkEnd w:id="10"/>
      <w:r w:rsidRPr="002C01E1">
        <w:t>Links</w:t>
      </w:r>
    </w:p>
    <w:p w:rsidR="00000000" w:rsidRPr="002C01E1" w:rsidP="00D95EBF">
      <w:pPr>
        <w:pStyle w:val="BodyText"/>
      </w:pPr>
      <w:r w:rsidRPr="002C01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E0D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C01E1" w:rsidP="00D95EBF">
      <w:pPr>
        <w:pStyle w:val="BodyText"/>
      </w:pPr>
      <w:r w:rsidRPr="002C01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E0D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C01E1" w:rsidP="00D95EBF">
      <w:pPr>
        <w:pStyle w:val="BodyText"/>
      </w:pPr>
      <w:r w:rsidRPr="002C01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E0D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C01E1" w:rsidP="002C01E1"/>
    <w:sectPr w:rsidSect="002C0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E1" w:rsidRPr="00D95EBF" w:rsidP="00D95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BF" w:rsidP="002C0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EBF" w:rsidP="002C0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95EBF" w:rsidP="002C0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1E1" w:rsidRPr="00D95EBF" w:rsidP="00D95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EBF" w:rsidRPr="002D2AF8" w:rsidP="002C0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NWPIWS008 Monitor and conduct maintenance on rural irrigation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5EBF" w:rsidP="002C0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1E1"/>
  </w:style>
  <w:style w:type="character" w:customStyle="1" w:styleId="Heading1Char">
    <w:name w:val="Heading 1 Char"/>
    <w:basedOn w:val="DefaultParagraphFont"/>
    <w:link w:val="Heading1"/>
    <w:rsid w:val="002C0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1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01E1"/>
    <w:rPr>
      <w:b/>
      <w:spacing w:val="0"/>
    </w:rPr>
  </w:style>
  <w:style w:type="paragraph" w:customStyle="1" w:styleId="SuperHeading">
    <w:name w:val="SuperHeading"/>
    <w:basedOn w:val="Normal"/>
    <w:rsid w:val="002C0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0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1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01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0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1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1E1"/>
    <w:rPr>
      <w:i/>
    </w:rPr>
  </w:style>
  <w:style w:type="paragraph" w:styleId="Caption">
    <w:name w:val="caption"/>
    <w:basedOn w:val="BodyText"/>
    <w:next w:val="Normal"/>
    <w:qFormat/>
    <w:rsid w:val="002C0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1E1"/>
  </w:style>
  <w:style w:type="paragraph" w:styleId="TableofFigures">
    <w:name w:val="table of figures"/>
    <w:basedOn w:val="Normal"/>
    <w:next w:val="Normal"/>
    <w:semiHidden/>
    <w:rsid w:val="002C0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1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01E1"/>
    <w:rPr>
      <w:rFonts w:ascii="Wingdings" w:hAnsi="Wingdings"/>
    </w:rPr>
  </w:style>
  <w:style w:type="paragraph" w:customStyle="1" w:styleId="TableHeading">
    <w:name w:val="Table Heading"/>
    <w:basedOn w:val="HeadingBase"/>
    <w:rsid w:val="002C0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1E1"/>
    <w:rPr>
      <w:color w:val="0033CC"/>
      <w:u w:val="none"/>
    </w:rPr>
  </w:style>
  <w:style w:type="paragraph" w:customStyle="1" w:styleId="BodyTextRight">
    <w:name w:val="Body Text Right"/>
    <w:basedOn w:val="BodyText"/>
    <w:rsid w:val="002C0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1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1E1"/>
    <w:rPr>
      <w:sz w:val="32"/>
    </w:rPr>
  </w:style>
  <w:style w:type="paragraph" w:customStyle="1" w:styleId="HeadingProcedure">
    <w:name w:val="Heading Procedure"/>
    <w:basedOn w:val="HeadingBase"/>
    <w:next w:val="Normal"/>
    <w:rsid w:val="002C0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1E1"/>
    <w:pPr>
      <w:spacing w:before="60" w:after="60"/>
    </w:pPr>
  </w:style>
  <w:style w:type="paragraph" w:styleId="ListContinue">
    <w:name w:val="List Continue"/>
    <w:basedOn w:val="List"/>
    <w:rsid w:val="002C01E1"/>
    <w:pPr>
      <w:ind w:firstLine="0"/>
    </w:pPr>
  </w:style>
  <w:style w:type="paragraph" w:customStyle="1" w:styleId="ListNote">
    <w:name w:val="List Note"/>
    <w:basedOn w:val="List"/>
    <w:rsid w:val="002C0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1E1"/>
    <w:rPr>
      <w:rFonts w:ascii="Courier New" w:hAnsi="Courier New"/>
    </w:rPr>
  </w:style>
  <w:style w:type="paragraph" w:customStyle="1" w:styleId="NoteBullet">
    <w:name w:val="Note Bullet"/>
    <w:basedOn w:val="Note"/>
    <w:rsid w:val="002C0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1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0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1E1"/>
    <w:rPr>
      <w:b/>
      <w:smallCaps/>
    </w:rPr>
  </w:style>
  <w:style w:type="paragraph" w:customStyle="1" w:styleId="TableListNumber">
    <w:name w:val="Table List Number"/>
    <w:basedOn w:val="ListNumber"/>
    <w:rsid w:val="002C0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1E1"/>
    <w:pPr>
      <w:numPr>
        <w:numId w:val="7"/>
      </w:numPr>
    </w:pPr>
  </w:style>
  <w:style w:type="paragraph" w:customStyle="1" w:styleId="ListAlpha2">
    <w:name w:val="List Alpha 2"/>
    <w:basedOn w:val="List2"/>
    <w:rsid w:val="002C01E1"/>
    <w:pPr>
      <w:numPr>
        <w:numId w:val="6"/>
      </w:numPr>
    </w:pPr>
  </w:style>
  <w:style w:type="paragraph" w:styleId="List2">
    <w:name w:val="List 2"/>
    <w:basedOn w:val="BodyText"/>
    <w:rsid w:val="002C0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1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1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01E1"/>
    <w:pPr>
      <w:numPr>
        <w:numId w:val="2"/>
      </w:numPr>
    </w:pPr>
  </w:style>
  <w:style w:type="paragraph" w:styleId="ListContinue2">
    <w:name w:val="List Continue 2"/>
    <w:basedOn w:val="List2"/>
    <w:rsid w:val="002C01E1"/>
    <w:pPr>
      <w:ind w:firstLine="0"/>
    </w:pPr>
  </w:style>
  <w:style w:type="paragraph" w:styleId="ListContinue3">
    <w:name w:val="List Continue 3"/>
    <w:basedOn w:val="List3"/>
    <w:rsid w:val="002C01E1"/>
    <w:pPr>
      <w:ind w:left="1021" w:firstLine="0"/>
    </w:pPr>
  </w:style>
  <w:style w:type="paragraph" w:styleId="ListContinue4">
    <w:name w:val="List Continue 4"/>
    <w:basedOn w:val="List4"/>
    <w:rsid w:val="002C01E1"/>
    <w:pPr>
      <w:ind w:firstLine="0"/>
    </w:pPr>
  </w:style>
  <w:style w:type="paragraph" w:styleId="ListContinue5">
    <w:name w:val="List Continue 5"/>
    <w:basedOn w:val="List5"/>
    <w:rsid w:val="002C01E1"/>
    <w:pPr>
      <w:ind w:firstLine="0"/>
    </w:pPr>
  </w:style>
  <w:style w:type="paragraph" w:styleId="ListNumber3">
    <w:name w:val="List Number 3"/>
    <w:basedOn w:val="List3"/>
    <w:rsid w:val="002C01E1"/>
    <w:pPr>
      <w:numPr>
        <w:numId w:val="3"/>
      </w:numPr>
    </w:pPr>
  </w:style>
  <w:style w:type="paragraph" w:styleId="ListNumber4">
    <w:name w:val="List Number 4"/>
    <w:basedOn w:val="List4"/>
    <w:rsid w:val="002C01E1"/>
    <w:pPr>
      <w:numPr>
        <w:numId w:val="4"/>
      </w:numPr>
    </w:pPr>
  </w:style>
  <w:style w:type="paragraph" w:styleId="ListNumber5">
    <w:name w:val="List Number 5"/>
    <w:basedOn w:val="List5"/>
    <w:rsid w:val="002C01E1"/>
    <w:pPr>
      <w:numPr>
        <w:numId w:val="5"/>
      </w:numPr>
    </w:pPr>
  </w:style>
  <w:style w:type="paragraph" w:styleId="BlockText">
    <w:name w:val="Block Text"/>
    <w:basedOn w:val="Normal"/>
    <w:rsid w:val="002C0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1E1"/>
    <w:rPr>
      <w:sz w:val="16"/>
      <w:vertAlign w:val="superscript"/>
    </w:rPr>
  </w:style>
  <w:style w:type="character" w:customStyle="1" w:styleId="Symbols">
    <w:name w:val="Symbols"/>
    <w:basedOn w:val="DefaultParagraphFont"/>
    <w:rsid w:val="002C01E1"/>
    <w:rPr>
      <w:rFonts w:ascii="Symbol" w:hAnsi="Symbol"/>
    </w:rPr>
  </w:style>
  <w:style w:type="character" w:customStyle="1" w:styleId="MenuOptions">
    <w:name w:val="Menu Options"/>
    <w:basedOn w:val="DefaultParagraphFont"/>
    <w:rsid w:val="002C0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1E1"/>
    <w:rPr>
      <w:b/>
    </w:rPr>
  </w:style>
  <w:style w:type="character" w:customStyle="1" w:styleId="Underlined">
    <w:name w:val="Underlined"/>
    <w:basedOn w:val="DefaultParagraphFont"/>
    <w:rsid w:val="002C01E1"/>
    <w:rPr>
      <w:u w:val="single"/>
    </w:rPr>
  </w:style>
  <w:style w:type="paragraph" w:customStyle="1" w:styleId="TableBodyTextRight">
    <w:name w:val="Table Body Text Right"/>
    <w:basedOn w:val="TableBodyText"/>
    <w:rsid w:val="002C0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1E1"/>
    <w:rPr>
      <w:sz w:val="18"/>
    </w:rPr>
  </w:style>
  <w:style w:type="paragraph" w:customStyle="1" w:styleId="BodySmallRight">
    <w:name w:val="Body Small Right"/>
    <w:basedOn w:val="BodyTextRight"/>
    <w:rsid w:val="002C01E1"/>
    <w:rPr>
      <w:sz w:val="18"/>
      <w:szCs w:val="18"/>
    </w:rPr>
  </w:style>
  <w:style w:type="paragraph" w:customStyle="1" w:styleId="MarginEdition">
    <w:name w:val="Margin Edition"/>
    <w:basedOn w:val="MarginNote"/>
    <w:rsid w:val="002C0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1E1"/>
    <w:rPr>
      <w:sz w:val="2"/>
      <w:szCs w:val="2"/>
    </w:rPr>
  </w:style>
  <w:style w:type="character" w:customStyle="1" w:styleId="Small">
    <w:name w:val="Small"/>
    <w:basedOn w:val="DefaultParagraphFont"/>
    <w:rsid w:val="002C01E1"/>
    <w:rPr>
      <w:sz w:val="16"/>
    </w:rPr>
  </w:style>
  <w:style w:type="paragraph" w:customStyle="1" w:styleId="WideTable">
    <w:name w:val="Wide Table"/>
    <w:basedOn w:val="Normal"/>
    <w:rsid w:val="002C0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1E1"/>
  </w:style>
  <w:style w:type="paragraph" w:styleId="Quote">
    <w:name w:val="Quote"/>
    <w:basedOn w:val="Heading1"/>
    <w:link w:val="QuoteChar"/>
    <w:qFormat/>
    <w:rsid w:val="002C0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1E1"/>
    <w:pPr>
      <w:pageBreakBefore/>
    </w:pPr>
  </w:style>
  <w:style w:type="paragraph" w:customStyle="1" w:styleId="Border">
    <w:name w:val="Border"/>
    <w:basedOn w:val="Normal"/>
    <w:qFormat/>
    <w:rsid w:val="002C0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1E1"/>
    <w:rPr>
      <w:u w:val="single"/>
    </w:rPr>
  </w:style>
  <w:style w:type="character" w:customStyle="1" w:styleId="BoldandItalics">
    <w:name w:val="Bold and Italics"/>
    <w:qFormat/>
    <w:rsid w:val="002C01E1"/>
    <w:rPr>
      <w:b/>
      <w:i/>
      <w:u w:val="none"/>
    </w:rPr>
  </w:style>
  <w:style w:type="paragraph" w:styleId="BalloonText">
    <w:name w:val="Balloon Text"/>
    <w:basedOn w:val="Normal"/>
    <w:link w:val="BalloonTextChar"/>
    <w:rsid w:val="002C0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1E1"/>
    <w:pPr>
      <w:spacing w:before="0" w:after="0"/>
    </w:pPr>
  </w:style>
  <w:style w:type="paragraph" w:customStyle="1" w:styleId="BodyTextBold">
    <w:name w:val="Body Text Bold"/>
    <w:basedOn w:val="BodyText"/>
    <w:qFormat/>
    <w:rsid w:val="002C01E1"/>
    <w:rPr>
      <w:b/>
    </w:rPr>
  </w:style>
  <w:style w:type="character" w:styleId="Hyperlink">
    <w:name w:val="Hyperlink"/>
    <w:basedOn w:val="DefaultParagraphFont"/>
    <w:uiPriority w:val="99"/>
    <w:unhideWhenUsed/>
    <w:rsid w:val="00D95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3604</Characters>
  <Application>Microsoft Office Word</Application>
  <DocSecurity>0</DocSecurity>
  <Lines>171</Lines>
  <Paragraphs>92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NWPIWS008 Monitor and conduct maintenance on rural irrigation assets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