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7E5A" w:rsidP="00297E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NWPIWS007 Detect and rectify faults with automated channel regulators</w:t>
      </w:r>
      <w:r>
        <w:fldChar w:fldCharType="end"/>
      </w:r>
    </w:p>
    <w:p w:rsidR="00297E5A" w:rsidP="00297E5A">
      <w:pPr>
        <w:pStyle w:val="Version"/>
        <w:sectPr w:rsidSect="00991C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1CC5" w:rsidP="00991CC5">
      <w:pPr>
        <w:pStyle w:val="SuperHeading"/>
      </w:pPr>
      <w:r w:rsidRPr="00991CC5">
        <w:t>NWPIWS007 Detect and rectify faults with automated channel regulators</w:t>
      </w:r>
    </w:p>
    <w:p w:rsidR="00000000" w:rsidRPr="00991CC5" w:rsidP="00991CC5">
      <w:pPr>
        <w:pStyle w:val="Heading1"/>
      </w:pPr>
      <w:bookmarkStart w:id="1" w:name="O_1061784"/>
      <w:bookmarkEnd w:id="1"/>
      <w:r w:rsidRPr="00991CC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1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CC5" w:rsidP="00991CC5">
            <w:pPr>
              <w:pStyle w:val="BodyText"/>
            </w:pPr>
            <w:r w:rsidRPr="00991CC5">
              <w:t>Release 1. This is the first release of this unit of competency in the NWP National Water Training Package.</w:t>
            </w:r>
          </w:p>
        </w:tc>
      </w:tr>
    </w:tbl>
    <w:p w:rsidR="00000000" w:rsidRPr="00991CC5" w:rsidP="00991CC5">
      <w:pPr>
        <w:pStyle w:val="NoPaddingFontSize1"/>
      </w:pPr>
    </w:p>
    <w:p w:rsidR="00000000" w:rsidRPr="00991CC5" w:rsidP="00991CC5">
      <w:pPr>
        <w:pStyle w:val="AllowPageBreak"/>
      </w:pPr>
    </w:p>
    <w:p w:rsidR="00000000" w:rsidRPr="00991CC5" w:rsidP="00991CC5">
      <w:pPr>
        <w:pStyle w:val="Heading1"/>
      </w:pPr>
      <w:bookmarkStart w:id="2" w:name="O_1061785"/>
      <w:bookmarkEnd w:id="2"/>
      <w:r w:rsidRPr="00991CC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1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CC5" w:rsidP="00991CC5">
            <w:pPr>
              <w:pStyle w:val="BodyText"/>
            </w:pPr>
            <w:r w:rsidRPr="00991CC5">
              <w:t>This unit involves the skills and knowledge required to detect and rectify faults with automated channel regulators.</w:t>
            </w:r>
          </w:p>
          <w:p w:rsidR="00000000" w:rsidRPr="00991CC5" w:rsidP="00991CC5">
            <w:pPr>
              <w:pStyle w:val="BodyText"/>
            </w:pPr>
            <w:r w:rsidRPr="00991CC5">
              <w:t>It includes determining problems with operating automated water regulating devices used in irrigation and stock and domestic supply systems</w:t>
            </w:r>
            <w:r w:rsidRPr="00991CC5">
              <w:t>. It also includes collecting data, finding and fixing problems and compiling operational reports.</w:t>
            </w:r>
          </w:p>
          <w:p w:rsidR="00000000" w:rsidRPr="00991CC5" w:rsidP="00991CC5">
            <w:pPr>
              <w:pStyle w:val="BodyText"/>
            </w:pPr>
            <w:r w:rsidRPr="00991CC5">
              <w:t xml:space="preserve">This unit applies to those working as part of an irrigation delivery team with duties to maintain and rectify faults in automated regulating devices.  Those </w:t>
            </w:r>
            <w:r w:rsidRPr="00991CC5">
              <w:t>undertaking this unit would work under appropriate supervision performing routine tasks in a familiar context.</w:t>
            </w:r>
          </w:p>
          <w:p w:rsidR="00000000" w:rsidRPr="00991CC5" w:rsidP="00991CC5">
            <w:pPr>
              <w:pStyle w:val="BodyText"/>
            </w:pPr>
            <w:r w:rsidRPr="00991CC5">
              <w:t>No licensing, legislative or certification requirements apply to this unit at the time of publication.</w:t>
            </w:r>
          </w:p>
        </w:tc>
      </w:tr>
    </w:tbl>
    <w:p w:rsidR="00000000" w:rsidRPr="00991CC5" w:rsidP="00991CC5">
      <w:pPr>
        <w:pStyle w:val="NoPaddingFontSize1"/>
      </w:pPr>
    </w:p>
    <w:p w:rsidR="00000000" w:rsidRPr="00991CC5" w:rsidP="00991CC5">
      <w:pPr>
        <w:pStyle w:val="AllowPageBreak"/>
      </w:pPr>
    </w:p>
    <w:p w:rsidR="00000000" w:rsidRPr="00991CC5" w:rsidP="00991CC5">
      <w:pPr>
        <w:pStyle w:val="Heading1"/>
      </w:pPr>
      <w:bookmarkStart w:id="3" w:name="O_1061786"/>
      <w:bookmarkEnd w:id="3"/>
      <w:r w:rsidRPr="00991CC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1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CC5" w:rsidP="00991CC5">
            <w:pPr>
              <w:pStyle w:val="BodyText"/>
            </w:pPr>
            <w:r w:rsidRPr="00991CC5">
              <w:t>No</w:t>
            </w:r>
            <w:r w:rsidRPr="00991CC5">
              <w:t>t applicable.</w:t>
            </w:r>
          </w:p>
        </w:tc>
      </w:tr>
    </w:tbl>
    <w:p w:rsidR="00000000" w:rsidRPr="00991CC5" w:rsidP="00991CC5">
      <w:pPr>
        <w:pStyle w:val="NoPaddingFontSize1"/>
      </w:pPr>
    </w:p>
    <w:p w:rsidR="00000000" w:rsidRPr="00991CC5" w:rsidP="00991CC5">
      <w:pPr>
        <w:pStyle w:val="AllowPageBreak"/>
      </w:pPr>
    </w:p>
    <w:p w:rsidR="00000000" w:rsidRPr="00991CC5" w:rsidP="00991CC5">
      <w:pPr>
        <w:pStyle w:val="Heading1"/>
      </w:pPr>
      <w:bookmarkStart w:id="4" w:name="O_1061787"/>
      <w:bookmarkEnd w:id="4"/>
      <w:r w:rsidRPr="00991CC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1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CC5" w:rsidP="00991CC5">
            <w:pPr>
              <w:pStyle w:val="BodyText"/>
            </w:pPr>
            <w:r w:rsidRPr="00991CC5">
              <w:t>Irrigation Water Supply</w:t>
            </w:r>
          </w:p>
        </w:tc>
      </w:tr>
    </w:tbl>
    <w:p w:rsidR="00000000" w:rsidRPr="00991CC5" w:rsidP="00991CC5">
      <w:pPr>
        <w:pStyle w:val="NoPaddingFontSize1"/>
      </w:pPr>
    </w:p>
    <w:p w:rsidR="00000000" w:rsidRPr="00991CC5" w:rsidP="00991CC5">
      <w:pPr>
        <w:pStyle w:val="AllowPageBreak"/>
      </w:pPr>
    </w:p>
    <w:p w:rsidR="00000000" w:rsidRPr="00991CC5" w:rsidP="00991CC5">
      <w:pPr>
        <w:pStyle w:val="Heading1"/>
      </w:pPr>
      <w:bookmarkStart w:id="5" w:name="O_1061788"/>
      <w:bookmarkEnd w:id="5"/>
      <w:r w:rsidRPr="00991CC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1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CC5" w:rsidP="00991CC5">
            <w:pPr>
              <w:pStyle w:val="BodyText"/>
            </w:pPr>
            <w:r w:rsidRPr="00991CC5">
              <w:t>Not applicable.</w:t>
            </w:r>
          </w:p>
        </w:tc>
      </w:tr>
    </w:tbl>
    <w:p w:rsidR="00000000" w:rsidRPr="00991CC5" w:rsidP="00991CC5">
      <w:pPr>
        <w:pStyle w:val="NoPaddingFontSize1"/>
      </w:pPr>
    </w:p>
    <w:p w:rsidR="00000000" w:rsidRPr="00991CC5" w:rsidP="00991CC5">
      <w:pPr>
        <w:pStyle w:val="AllowPageBreak"/>
      </w:pPr>
    </w:p>
    <w:p w:rsidR="00000000" w:rsidRPr="00991CC5" w:rsidP="00991CC5">
      <w:pPr>
        <w:pStyle w:val="Heading1"/>
      </w:pPr>
      <w:bookmarkStart w:id="6" w:name="O_1061789"/>
      <w:bookmarkEnd w:id="6"/>
      <w:r w:rsidRPr="00991CC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91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CC5" w:rsidP="00991CC5">
            <w:pPr>
              <w:pStyle w:val="BodyText"/>
            </w:pPr>
            <w:r w:rsidRPr="00991CC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C5">
            <w:pPr>
              <w:pStyle w:val="BodyText"/>
              <w:rPr>
                <w:lang w:val="en-NZ"/>
              </w:rPr>
            </w:pPr>
            <w:r w:rsidRPr="00991CC5">
              <w:rPr>
                <w:rStyle w:val="SpecialBold"/>
              </w:rPr>
              <w:t>PERFORMANCE CRITERIA</w:t>
            </w:r>
          </w:p>
        </w:tc>
      </w:tr>
      <w:tr w:rsidTr="00991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C5">
            <w:pPr>
              <w:pStyle w:val="BodyText"/>
              <w:rPr>
                <w:lang w:val="en-NZ"/>
              </w:rPr>
            </w:pPr>
            <w:r w:rsidRPr="00991CC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C5">
            <w:pPr>
              <w:pStyle w:val="BodyText"/>
              <w:rPr>
                <w:lang w:val="en-NZ"/>
              </w:rPr>
            </w:pPr>
            <w:r w:rsidRPr="00991CC5">
              <w:t>Performance criteria describe the performance needed to demonstrate achievement of the element.</w:t>
            </w:r>
          </w:p>
        </w:tc>
      </w:tr>
      <w:tr w:rsidTr="00991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CC5" w:rsidP="00991CC5">
            <w:pPr>
              <w:pStyle w:val="BodyText"/>
            </w:pPr>
            <w:r w:rsidRPr="00991CC5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CC5" w:rsidP="00991CC5">
            <w:pPr>
              <w:pStyle w:val="BodyText"/>
            </w:pPr>
            <w:r w:rsidRPr="00991CC5">
              <w:rPr>
                <w:rStyle w:val="SpecialBold"/>
              </w:rPr>
              <w:t>Prepare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C5">
            <w:pPr>
              <w:pStyle w:val="BodyText"/>
              <w:rPr>
                <w:lang w:val="en-NZ"/>
              </w:rPr>
            </w:pPr>
            <w:r w:rsidRPr="00991CC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C5">
            <w:pPr>
              <w:pStyle w:val="BodyText"/>
              <w:rPr>
                <w:lang w:val="en-NZ"/>
              </w:rPr>
            </w:pPr>
            <w:r w:rsidRPr="00991CC5">
              <w:t xml:space="preserve">Undertake risk assessment at worksite according to </w:t>
            </w:r>
            <w:r w:rsidRPr="00991CC5">
              <w:t>workplace procedures</w:t>
            </w:r>
          </w:p>
        </w:tc>
      </w:tr>
      <w:tr w:rsidTr="00991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CC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C5">
            <w:pPr>
              <w:pStyle w:val="BodyText"/>
              <w:rPr>
                <w:lang w:val="en-NZ"/>
              </w:rPr>
            </w:pPr>
            <w:r w:rsidRPr="00991CC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C5">
            <w:pPr>
              <w:pStyle w:val="BodyText"/>
              <w:rPr>
                <w:lang w:val="en-NZ"/>
              </w:rPr>
            </w:pPr>
            <w:r w:rsidRPr="00991CC5">
              <w:t>Identify and access fault records from workplace systems</w:t>
            </w:r>
          </w:p>
        </w:tc>
      </w:tr>
      <w:tr w:rsidTr="00991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CC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C5">
            <w:pPr>
              <w:pStyle w:val="BodyText"/>
              <w:rPr>
                <w:lang w:val="en-NZ"/>
              </w:rPr>
            </w:pPr>
            <w:r w:rsidRPr="00991CC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C5">
            <w:pPr>
              <w:pStyle w:val="BodyText"/>
              <w:rPr>
                <w:lang w:val="en-NZ"/>
              </w:rPr>
            </w:pPr>
            <w:r w:rsidRPr="00991CC5">
              <w:t>Interpret and categorise fault information according to workplace procedures</w:t>
            </w:r>
          </w:p>
        </w:tc>
      </w:tr>
      <w:tr w:rsidTr="00991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CC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C5">
            <w:pPr>
              <w:pStyle w:val="BodyText"/>
              <w:rPr>
                <w:lang w:val="en-NZ"/>
              </w:rPr>
            </w:pPr>
            <w:r w:rsidRPr="00991CC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C5">
            <w:pPr>
              <w:pStyle w:val="BodyText"/>
              <w:rPr>
                <w:lang w:val="en-NZ"/>
              </w:rPr>
            </w:pPr>
            <w:r w:rsidRPr="00991CC5">
              <w:t>Schedule and prioritise actions for repair of faults</w:t>
            </w:r>
          </w:p>
        </w:tc>
      </w:tr>
      <w:tr w:rsidTr="00991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CC5" w:rsidP="00991CC5">
            <w:pPr>
              <w:pStyle w:val="BodyText"/>
            </w:pPr>
            <w:r w:rsidRPr="00991CC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CC5" w:rsidP="00991CC5">
            <w:pPr>
              <w:pStyle w:val="BodyText"/>
            </w:pPr>
            <w:r w:rsidRPr="00991CC5">
              <w:rPr>
                <w:rStyle w:val="SpecialBold"/>
              </w:rPr>
              <w:t>Rectify the faults of regulating devices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C5">
            <w:pPr>
              <w:pStyle w:val="BodyText"/>
              <w:rPr>
                <w:lang w:val="en-NZ"/>
              </w:rPr>
            </w:pPr>
            <w:r w:rsidRPr="00991CC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C5">
            <w:pPr>
              <w:pStyle w:val="BodyText"/>
              <w:rPr>
                <w:lang w:val="en-NZ"/>
              </w:rPr>
            </w:pPr>
            <w:r w:rsidRPr="00991CC5">
              <w:t>Use systems to assist in rectifying faults</w:t>
            </w:r>
          </w:p>
        </w:tc>
      </w:tr>
      <w:tr w:rsidTr="00991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CC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C5">
            <w:pPr>
              <w:pStyle w:val="BodyText"/>
              <w:rPr>
                <w:lang w:val="en-NZ"/>
              </w:rPr>
            </w:pPr>
            <w:r w:rsidRPr="00991CC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C5">
            <w:pPr>
              <w:pStyle w:val="BodyText"/>
              <w:rPr>
                <w:lang w:val="en-NZ"/>
              </w:rPr>
            </w:pPr>
            <w:r w:rsidRPr="00991CC5">
              <w:t>Inspect faulty de</w:t>
            </w:r>
            <w:r w:rsidRPr="00991CC5">
              <w:t>vice and determine problems and solutions</w:t>
            </w:r>
          </w:p>
        </w:tc>
      </w:tr>
      <w:tr w:rsidTr="00991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CC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C5">
            <w:pPr>
              <w:pStyle w:val="BodyText"/>
              <w:rPr>
                <w:lang w:val="en-NZ"/>
              </w:rPr>
            </w:pPr>
            <w:r w:rsidRPr="00991CC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C5">
            <w:pPr>
              <w:pStyle w:val="BodyText"/>
              <w:rPr>
                <w:lang w:val="en-NZ"/>
              </w:rPr>
            </w:pPr>
            <w:r w:rsidRPr="00991CC5">
              <w:t>Undertake regulator repairs to rectify faults according to workplace procedures and safety requirements</w:t>
            </w:r>
          </w:p>
        </w:tc>
      </w:tr>
      <w:tr w:rsidTr="00991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CC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C5">
            <w:pPr>
              <w:pStyle w:val="BodyText"/>
              <w:rPr>
                <w:lang w:val="en-NZ"/>
              </w:rPr>
            </w:pPr>
            <w:r w:rsidRPr="00991CC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C5">
            <w:pPr>
              <w:pStyle w:val="BodyText"/>
              <w:rPr>
                <w:lang w:val="en-NZ"/>
              </w:rPr>
            </w:pPr>
            <w:r w:rsidRPr="00991CC5">
              <w:t>Check operating conditions of the regulating device meet manufacturer specifications</w:t>
            </w:r>
          </w:p>
        </w:tc>
      </w:tr>
      <w:tr w:rsidTr="00991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CC5" w:rsidP="00991CC5">
            <w:pPr>
              <w:pStyle w:val="BodyText"/>
            </w:pPr>
            <w:r w:rsidRPr="00991CC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CC5" w:rsidP="00991CC5">
            <w:pPr>
              <w:pStyle w:val="BodyText"/>
            </w:pPr>
            <w:r w:rsidRPr="00991CC5">
              <w:rPr>
                <w:rStyle w:val="SpecialBold"/>
              </w:rPr>
              <w:t>Finalise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C5">
            <w:pPr>
              <w:pStyle w:val="BodyText"/>
              <w:rPr>
                <w:lang w:val="en-NZ"/>
              </w:rPr>
            </w:pPr>
            <w:r w:rsidRPr="00991CC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C5">
            <w:pPr>
              <w:pStyle w:val="BodyText"/>
              <w:rPr>
                <w:lang w:val="en-NZ"/>
              </w:rPr>
            </w:pPr>
            <w:r w:rsidRPr="00991CC5">
              <w:t>Notify operational team of the state of repair work and operating conditions of regulating device</w:t>
            </w:r>
          </w:p>
        </w:tc>
      </w:tr>
      <w:tr w:rsidTr="00991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CC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C5">
            <w:pPr>
              <w:pStyle w:val="BodyText"/>
              <w:rPr>
                <w:lang w:val="en-NZ"/>
              </w:rPr>
            </w:pPr>
            <w:r w:rsidRPr="00991CC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C5">
            <w:pPr>
              <w:pStyle w:val="BodyText"/>
              <w:rPr>
                <w:lang w:val="en-NZ"/>
              </w:rPr>
            </w:pPr>
            <w:r w:rsidRPr="00991CC5">
              <w:t>Complete and file reports of repair according to workplace procedures</w:t>
            </w:r>
          </w:p>
        </w:tc>
      </w:tr>
      <w:tr w:rsidTr="00991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CC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C5">
            <w:pPr>
              <w:pStyle w:val="BodyText"/>
              <w:rPr>
                <w:lang w:val="en-NZ"/>
              </w:rPr>
            </w:pPr>
            <w:r w:rsidRPr="00991CC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CC5" w:rsidP="00991CC5">
            <w:pPr>
              <w:pStyle w:val="BodyText"/>
            </w:pPr>
            <w:r w:rsidRPr="00991CC5">
              <w:t>Liaise with stakeholders according to workplace procedures</w:t>
            </w:r>
          </w:p>
        </w:tc>
      </w:tr>
    </w:tbl>
    <w:p w:rsidR="00000000" w:rsidRPr="00991CC5" w:rsidP="00991CC5">
      <w:pPr>
        <w:pStyle w:val="NoPaddingFontSize1"/>
      </w:pPr>
    </w:p>
    <w:p w:rsidR="00000000" w:rsidRPr="00991CC5" w:rsidP="00991CC5">
      <w:pPr>
        <w:pStyle w:val="AllowPageBreak"/>
      </w:pPr>
    </w:p>
    <w:p w:rsidR="00000000" w:rsidRPr="00991CC5" w:rsidP="00991CC5">
      <w:pPr>
        <w:pStyle w:val="Heading1"/>
      </w:pPr>
      <w:bookmarkStart w:id="7" w:name="O_1061790"/>
      <w:bookmarkEnd w:id="7"/>
      <w:r w:rsidRPr="00991CC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1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CC5" w:rsidP="00991CC5">
            <w:pPr>
              <w:pStyle w:val="BodyText"/>
            </w:pPr>
            <w:r w:rsidRPr="00991CC5">
              <w:t>Foundation skills essential to performance are explicit in the performance criteria of this unit of competency.</w:t>
            </w:r>
          </w:p>
        </w:tc>
      </w:tr>
    </w:tbl>
    <w:p w:rsidR="00000000" w:rsidRPr="00991CC5" w:rsidP="00991CC5">
      <w:pPr>
        <w:pStyle w:val="NoPaddingFontSize1"/>
      </w:pPr>
    </w:p>
    <w:p w:rsidR="00000000" w:rsidRPr="00991CC5" w:rsidP="00991CC5">
      <w:pPr>
        <w:pStyle w:val="AllowPageBreak"/>
      </w:pPr>
    </w:p>
    <w:p w:rsidR="00000000" w:rsidRPr="00991CC5" w:rsidP="00991CC5">
      <w:pPr>
        <w:pStyle w:val="Heading1"/>
      </w:pPr>
      <w:bookmarkStart w:id="8" w:name="O_1061791"/>
      <w:bookmarkEnd w:id="8"/>
      <w:r w:rsidRPr="00991CC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1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CC5" w:rsidP="00991CC5">
            <w:pPr>
              <w:pStyle w:val="BodyText"/>
            </w:pPr>
            <w:r w:rsidRPr="00991CC5">
              <w:t>Range is restricted to essential operating conditions and any other variables essential to the work environment.</w:t>
            </w:r>
          </w:p>
          <w:p w:rsidR="00000000" w:rsidRPr="00991CC5" w:rsidP="00991CC5">
            <w:pPr>
              <w:pStyle w:val="BodyText"/>
            </w:pPr>
            <w:r w:rsidRPr="00991CC5">
              <w:t>Non-essential conditions may be found in the Companion Volume Implementation Guide.</w:t>
            </w:r>
          </w:p>
        </w:tc>
      </w:tr>
    </w:tbl>
    <w:p w:rsidR="00000000" w:rsidRPr="00991CC5" w:rsidP="00991CC5">
      <w:pPr>
        <w:pStyle w:val="NoPaddingFontSize1"/>
      </w:pPr>
    </w:p>
    <w:p w:rsidR="00000000" w:rsidRPr="00991CC5" w:rsidP="00991CC5">
      <w:pPr>
        <w:pStyle w:val="AllowPageBreak"/>
      </w:pPr>
    </w:p>
    <w:p w:rsidR="00000000" w:rsidRPr="00991CC5" w:rsidP="00991CC5">
      <w:pPr>
        <w:pStyle w:val="Heading1"/>
      </w:pPr>
      <w:bookmarkStart w:id="9" w:name="O_1061792"/>
      <w:bookmarkEnd w:id="9"/>
      <w:r w:rsidRPr="00991CC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1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CC5" w:rsidP="00991CC5">
            <w:pPr>
              <w:pStyle w:val="BodyText"/>
            </w:pPr>
            <w:r w:rsidRPr="00991CC5">
              <w:t>This unit rep</w:t>
            </w:r>
            <w:r w:rsidRPr="00991CC5">
              <w:t>laces and is equivalent to NWPIRR023 Detect and rectify faults with automated channel regulator.</w:t>
            </w:r>
          </w:p>
        </w:tc>
      </w:tr>
    </w:tbl>
    <w:p w:rsidR="00000000" w:rsidRPr="00991CC5" w:rsidP="00991CC5">
      <w:pPr>
        <w:pStyle w:val="NoPaddingFontSize1"/>
      </w:pPr>
    </w:p>
    <w:p w:rsidR="00000000" w:rsidRPr="00991CC5" w:rsidP="00991CC5">
      <w:pPr>
        <w:pStyle w:val="AllowPageBreak"/>
      </w:pPr>
    </w:p>
    <w:p w:rsidR="00000000" w:rsidRPr="00991CC5" w:rsidP="00991CC5">
      <w:pPr>
        <w:pStyle w:val="Heading1"/>
      </w:pPr>
      <w:bookmarkStart w:id="10" w:name="O_1061799"/>
      <w:bookmarkEnd w:id="10"/>
      <w:r w:rsidRPr="00991CC5">
        <w:t>Links</w:t>
      </w:r>
    </w:p>
    <w:p w:rsidR="00000000" w:rsidRPr="00991CC5" w:rsidP="00297E5A">
      <w:pPr>
        <w:pStyle w:val="BodyText"/>
      </w:pPr>
      <w:r w:rsidRPr="00991C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7468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91CC5" w:rsidP="00297E5A">
      <w:pPr>
        <w:pStyle w:val="BodyText"/>
      </w:pPr>
      <w:r w:rsidRPr="00991C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7468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91CC5" w:rsidP="00297E5A">
      <w:pPr>
        <w:pStyle w:val="BodyText"/>
      </w:pPr>
      <w:r w:rsidRPr="00991C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7468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91CC5" w:rsidP="00297E5A">
      <w:pPr>
        <w:pStyle w:val="BodyText"/>
        <w:sectPr w:rsidSect="00991CC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1CC5" w:rsidP="00991CC5">
      <w:pPr>
        <w:pStyle w:val="SuperHeading"/>
      </w:pPr>
      <w:r w:rsidRPr="00991CC5">
        <w:t>Assessment Requirements for NWPIWS007 Detect and rectify faults with automated channel regulators</w:t>
      </w:r>
    </w:p>
    <w:p w:rsidR="00000000" w:rsidRPr="00991CC5" w:rsidP="00991CC5">
      <w:pPr>
        <w:pStyle w:val="Heading1"/>
      </w:pPr>
      <w:bookmarkStart w:id="11" w:name="O_1061794"/>
      <w:bookmarkEnd w:id="11"/>
      <w:r w:rsidRPr="00991CC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1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CC5" w:rsidP="00991CC5">
            <w:pPr>
              <w:pStyle w:val="BodyText"/>
            </w:pPr>
            <w:r w:rsidRPr="00991CC5">
              <w:t>Release 1. This is the first release of this unit of competency in the NWP National Water Training Package.</w:t>
            </w:r>
          </w:p>
        </w:tc>
      </w:tr>
    </w:tbl>
    <w:p w:rsidR="00000000" w:rsidRPr="00991CC5" w:rsidP="00991CC5">
      <w:pPr>
        <w:pStyle w:val="NoPaddingFontSize1"/>
      </w:pPr>
    </w:p>
    <w:p w:rsidR="00000000" w:rsidRPr="00991CC5" w:rsidP="00991CC5">
      <w:pPr>
        <w:pStyle w:val="AllowPageBreak"/>
      </w:pPr>
    </w:p>
    <w:p w:rsidR="00000000" w:rsidRPr="00991CC5" w:rsidP="00991CC5">
      <w:pPr>
        <w:pStyle w:val="Heading1"/>
      </w:pPr>
      <w:bookmarkStart w:id="12" w:name="O_1061795"/>
      <w:bookmarkEnd w:id="12"/>
      <w:r w:rsidRPr="00991CC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1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C5">
            <w:pPr>
              <w:pStyle w:val="BodyText"/>
              <w:rPr>
                <w:lang w:val="en-NZ"/>
              </w:rPr>
            </w:pPr>
            <w:r w:rsidRPr="00991CC5">
              <w:t>Evidence required to demonstrate competence in this unit must be relevant to and satisfy all the requireme</w:t>
            </w:r>
            <w:r w:rsidRPr="00991CC5">
              <w:t>nts of the elements and performance criteria on at least one occasion and includes:</w:t>
            </w:r>
          </w:p>
        </w:tc>
      </w:tr>
      <w:tr w:rsidTr="00991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CC5" w:rsidP="00991CC5">
            <w:pPr>
              <w:pStyle w:val="ListBullet"/>
            </w:pPr>
            <w:r w:rsidRPr="00991CC5">
              <w:t>completing workplace reports and documentation</w:t>
            </w:r>
          </w:p>
          <w:p w:rsidR="00000000" w:rsidRPr="00991CC5" w:rsidP="00991CC5">
            <w:pPr>
              <w:pStyle w:val="ListBullet"/>
            </w:pPr>
            <w:r w:rsidRPr="00991CC5">
              <w:t>conducting worksite inspections</w:t>
            </w:r>
          </w:p>
          <w:p w:rsidR="00000000" w:rsidRPr="00991CC5" w:rsidP="00991CC5">
            <w:pPr>
              <w:pStyle w:val="ListBullet"/>
            </w:pPr>
            <w:r w:rsidRPr="00991CC5">
              <w:t xml:space="preserve">maintaining components </w:t>
            </w:r>
          </w:p>
          <w:p w:rsidR="00000000" w:rsidRPr="00991CC5" w:rsidP="00991CC5">
            <w:pPr>
              <w:pStyle w:val="ListBullet"/>
            </w:pPr>
            <w:r w:rsidRPr="00991CC5">
              <w:t>identifying faults, changes and failure indicators</w:t>
            </w:r>
          </w:p>
          <w:p w:rsidR="00000000" w:rsidRPr="00991CC5" w:rsidP="00991CC5">
            <w:pPr>
              <w:pStyle w:val="ListBullet"/>
            </w:pPr>
            <w:r w:rsidRPr="00991CC5">
              <w:t>interpreting manufacturer requirements for rectifying and repairing faults</w:t>
            </w:r>
          </w:p>
          <w:p w:rsidR="00000000" w:rsidRPr="00991CC5" w:rsidP="00991CC5">
            <w:pPr>
              <w:pStyle w:val="ListBullet"/>
            </w:pPr>
            <w:r w:rsidRPr="00991CC5">
              <w:t>liaising with stakeholders</w:t>
            </w:r>
          </w:p>
          <w:p w:rsidR="00000000" w:rsidRPr="00991CC5" w:rsidP="00991CC5">
            <w:pPr>
              <w:pStyle w:val="ListBullet"/>
            </w:pPr>
            <w:r w:rsidRPr="00991CC5">
              <w:t xml:space="preserve">undertaking a job safety and environmental analysis </w:t>
            </w:r>
          </w:p>
        </w:tc>
      </w:tr>
    </w:tbl>
    <w:p w:rsidR="00000000" w:rsidRPr="00991CC5" w:rsidP="00991CC5">
      <w:pPr>
        <w:pStyle w:val="NoPaddingFontSize1"/>
      </w:pPr>
    </w:p>
    <w:p w:rsidR="00000000" w:rsidRPr="00991CC5" w:rsidP="00991CC5">
      <w:pPr>
        <w:pStyle w:val="AllowPageBreak"/>
      </w:pPr>
    </w:p>
    <w:p w:rsidR="00000000" w:rsidRPr="00991CC5" w:rsidP="00991CC5">
      <w:pPr>
        <w:pStyle w:val="Heading1"/>
      </w:pPr>
      <w:bookmarkStart w:id="13" w:name="O_1061796"/>
      <w:bookmarkEnd w:id="13"/>
      <w:r w:rsidRPr="00991CC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1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CC5">
            <w:pPr>
              <w:pStyle w:val="BodyText"/>
              <w:rPr>
                <w:lang w:val="en-NZ"/>
              </w:rPr>
            </w:pPr>
            <w:r w:rsidRPr="00991CC5">
              <w:t>Evidence required to demonstrate competence in this unit must</w:t>
            </w:r>
            <w:r w:rsidRPr="00991CC5">
              <w:t xml:space="preserve"> be relevant to and satisfy all the requirements of the elements and performance criteria and includes knowledge of:</w:t>
            </w:r>
          </w:p>
        </w:tc>
      </w:tr>
      <w:tr w:rsidTr="00991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CC5" w:rsidP="00991CC5">
            <w:pPr>
              <w:pStyle w:val="ListBullet"/>
            </w:pPr>
            <w:r w:rsidRPr="00991CC5">
              <w:t>automated regulating device manufacturer guidelines and user manuals</w:t>
            </w:r>
          </w:p>
          <w:p w:rsidR="00000000" w:rsidRPr="00991CC5" w:rsidP="00991CC5">
            <w:pPr>
              <w:pStyle w:val="ListBullet"/>
            </w:pPr>
            <w:r w:rsidRPr="00991CC5">
              <w:t>organisational communication systems</w:t>
            </w:r>
          </w:p>
          <w:p w:rsidR="00000000" w:rsidRPr="00991CC5" w:rsidP="00991CC5">
            <w:pPr>
              <w:pStyle w:val="ListBullet"/>
            </w:pPr>
            <w:r w:rsidRPr="00991CC5">
              <w:t>problems including:</w:t>
            </w:r>
          </w:p>
          <w:p w:rsidR="00000000" w:rsidRPr="00991CC5" w:rsidP="00991CC5">
            <w:pPr>
              <w:pStyle w:val="ListBullet2"/>
            </w:pPr>
            <w:r w:rsidRPr="00991CC5">
              <w:t>batteries</w:t>
            </w:r>
          </w:p>
          <w:p w:rsidR="00000000" w:rsidRPr="00991CC5" w:rsidP="00991CC5">
            <w:pPr>
              <w:pStyle w:val="ListBullet2"/>
            </w:pPr>
            <w:r w:rsidRPr="00991CC5">
              <w:t>blockages</w:t>
            </w:r>
          </w:p>
          <w:p w:rsidR="00000000" w:rsidRPr="00991CC5" w:rsidP="00991CC5">
            <w:pPr>
              <w:pStyle w:val="ListBullet2"/>
            </w:pPr>
            <w:r w:rsidRPr="00991CC5">
              <w:t>cabling</w:t>
            </w:r>
          </w:p>
          <w:p w:rsidR="00000000" w:rsidRPr="00991CC5" w:rsidP="00991CC5">
            <w:pPr>
              <w:pStyle w:val="ListBullet2"/>
            </w:pPr>
            <w:r w:rsidRPr="00991CC5">
              <w:t>faulty sensors</w:t>
            </w:r>
          </w:p>
          <w:p w:rsidR="00000000" w:rsidRPr="00991CC5" w:rsidP="00991CC5">
            <w:pPr>
              <w:pStyle w:val="ListBullet2"/>
            </w:pPr>
            <w:r w:rsidRPr="00991CC5">
              <w:t>low voltage electrical wiring</w:t>
            </w:r>
          </w:p>
          <w:p w:rsidR="00000000" w:rsidRPr="00991CC5" w:rsidP="00991CC5">
            <w:pPr>
              <w:pStyle w:val="ListBullet2"/>
            </w:pPr>
            <w:r w:rsidRPr="00991CC5">
              <w:t xml:space="preserve">solar panels </w:t>
            </w:r>
          </w:p>
          <w:p w:rsidR="00000000" w:rsidRPr="00991CC5" w:rsidP="00991CC5">
            <w:pPr>
              <w:pStyle w:val="ListBullet"/>
            </w:pPr>
            <w:r w:rsidRPr="00991CC5">
              <w:t>relevant legislation, regulations and workplace procedures</w:t>
            </w:r>
          </w:p>
          <w:p w:rsidR="00000000" w:rsidRPr="00991CC5" w:rsidP="00991CC5">
            <w:pPr>
              <w:pStyle w:val="ListBullet"/>
            </w:pPr>
            <w:r w:rsidRPr="00991CC5">
              <w:t>risk factors and potential hazards</w:t>
            </w:r>
          </w:p>
          <w:p w:rsidR="00000000" w:rsidRPr="00991CC5" w:rsidP="00991CC5">
            <w:pPr>
              <w:pStyle w:val="ListBullet"/>
            </w:pPr>
            <w:r w:rsidRPr="00991CC5">
              <w:t>system operating parameters</w:t>
            </w:r>
          </w:p>
          <w:p w:rsidR="00000000" w:rsidRPr="00991CC5" w:rsidP="00991CC5">
            <w:pPr>
              <w:pStyle w:val="ListBullet"/>
            </w:pPr>
            <w:r w:rsidRPr="00991CC5">
              <w:t>stakeholders including:</w:t>
            </w:r>
          </w:p>
          <w:p w:rsidR="00000000" w:rsidRPr="00991CC5" w:rsidP="00991CC5">
            <w:pPr>
              <w:pStyle w:val="ListBullet2"/>
            </w:pPr>
            <w:r w:rsidRPr="00991CC5">
              <w:t>contractors</w:t>
            </w:r>
          </w:p>
          <w:p w:rsidR="00000000" w:rsidRPr="00991CC5" w:rsidP="00991CC5">
            <w:pPr>
              <w:pStyle w:val="ListBullet2"/>
            </w:pPr>
            <w:r w:rsidRPr="00991CC5">
              <w:t>customers</w:t>
            </w:r>
          </w:p>
          <w:p w:rsidR="00000000" w:rsidRPr="00991CC5" w:rsidP="00991CC5">
            <w:pPr>
              <w:pStyle w:val="ListBullet2"/>
            </w:pPr>
            <w:r w:rsidRPr="00991CC5">
              <w:t>internal employees</w:t>
            </w:r>
          </w:p>
        </w:tc>
      </w:tr>
    </w:tbl>
    <w:p w:rsidR="00000000" w:rsidRPr="00991CC5" w:rsidP="00991CC5">
      <w:pPr>
        <w:pStyle w:val="NoPaddingFontSize1"/>
      </w:pPr>
    </w:p>
    <w:p w:rsidR="00000000" w:rsidRPr="00991CC5" w:rsidP="00991CC5">
      <w:pPr>
        <w:pStyle w:val="AllowPageBreak"/>
      </w:pPr>
    </w:p>
    <w:p w:rsidR="00000000" w:rsidRPr="00991CC5" w:rsidP="00991CC5">
      <w:pPr>
        <w:pStyle w:val="Heading1"/>
      </w:pPr>
      <w:bookmarkStart w:id="14" w:name="O_1061797"/>
      <w:bookmarkEnd w:id="14"/>
      <w:r w:rsidRPr="00991CC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1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CC5" w:rsidP="00991CC5">
            <w:pPr>
              <w:pStyle w:val="BodyText"/>
            </w:pPr>
            <w:r w:rsidRPr="00991CC5">
              <w:t xml:space="preserve">Assessors must hold credentials specified within the Standards for Registered Training Organisations current at the time of assessment. </w:t>
            </w:r>
          </w:p>
          <w:p w:rsidR="00000000" w:rsidRPr="00991CC5" w:rsidP="00991CC5">
            <w:pPr>
              <w:pStyle w:val="BodyText"/>
            </w:pPr>
            <w:r w:rsidRPr="00991CC5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991CC5" w:rsidP="00991CC5">
            <w:pPr>
              <w:pStyle w:val="BodyText"/>
            </w:pPr>
            <w:r w:rsidRPr="00991CC5">
              <w:t>Assessment must occur in workplace operational</w:t>
            </w:r>
            <w:r w:rsidRPr="00991CC5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991CC5" w:rsidP="00991CC5">
            <w:pPr>
              <w:pStyle w:val="BodyText"/>
            </w:pPr>
            <w:r w:rsidRPr="00991CC5">
              <w:t>Assessment processes and techniques must be appropriate to the language, l</w:t>
            </w:r>
            <w:r w:rsidRPr="00991CC5">
              <w:t>iteracy and numeracy requirements of the work being performed and the needs of the candidate.</w:t>
            </w:r>
          </w:p>
          <w:p w:rsidR="00000000" w:rsidRPr="00991CC5" w:rsidP="00991CC5">
            <w:pPr>
              <w:pStyle w:val="BodyText"/>
            </w:pPr>
            <w:r w:rsidRPr="00991CC5">
              <w:t>Resources for assessment must include access to:</w:t>
            </w:r>
          </w:p>
          <w:p w:rsidR="00000000" w:rsidRPr="00991CC5" w:rsidP="00991CC5">
            <w:pPr>
              <w:pStyle w:val="ListBullet"/>
            </w:pPr>
            <w:r w:rsidRPr="00991CC5">
              <w:t>relevant and appropriate materials, tools, equipment and personal protective equipment currently used in industr</w:t>
            </w:r>
            <w:r w:rsidRPr="00991CC5">
              <w:t>y</w:t>
            </w:r>
          </w:p>
          <w:p w:rsidR="00000000" w:rsidRPr="00991CC5" w:rsidP="00991CC5">
            <w:pPr>
              <w:pStyle w:val="ListBullet"/>
            </w:pPr>
            <w:r w:rsidRPr="00991CC5">
              <w:t>applicable documentation including legislation, regulations, codes of practice, workplace procedures and operation manuals.</w:t>
            </w:r>
          </w:p>
        </w:tc>
      </w:tr>
    </w:tbl>
    <w:p w:rsidR="00000000" w:rsidRPr="00991CC5" w:rsidP="00991CC5">
      <w:pPr>
        <w:pStyle w:val="NoPaddingFontSize1"/>
      </w:pPr>
    </w:p>
    <w:p w:rsidR="00000000" w:rsidRPr="00991CC5" w:rsidP="00991CC5">
      <w:pPr>
        <w:pStyle w:val="AllowPageBreak"/>
      </w:pPr>
    </w:p>
    <w:p w:rsidR="00000000" w:rsidRPr="00991CC5" w:rsidP="00991CC5">
      <w:pPr>
        <w:pStyle w:val="Heading1"/>
      </w:pPr>
      <w:bookmarkStart w:id="15" w:name="O_1061800"/>
      <w:bookmarkEnd w:id="15"/>
      <w:r w:rsidRPr="00991CC5">
        <w:t>Links</w:t>
      </w:r>
    </w:p>
    <w:p w:rsidR="00000000" w:rsidRPr="00991CC5" w:rsidP="00297E5A">
      <w:pPr>
        <w:pStyle w:val="BodyText"/>
      </w:pPr>
      <w:r w:rsidRPr="00991C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7468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91CC5" w:rsidP="00297E5A">
      <w:pPr>
        <w:pStyle w:val="BodyText"/>
      </w:pPr>
      <w:r w:rsidRPr="00991C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7468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91CC5" w:rsidP="00297E5A">
      <w:pPr>
        <w:pStyle w:val="BodyText"/>
      </w:pPr>
      <w:r w:rsidRPr="00991C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7468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91CC5" w:rsidP="00991CC5"/>
    <w:sectPr w:rsidSect="00991CC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C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CC5" w:rsidRPr="00297E5A" w:rsidP="00297E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C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E5A" w:rsidP="00991C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7E5A" w:rsidP="00991C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97E5A" w:rsidP="00991CC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CC5" w:rsidP="00991C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97E5A">
      <w:t>Approved</w:t>
    </w:r>
    <w:r w:rsidR="00297E5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97E5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97E5A">
      <w:rPr>
        <w:noProof/>
      </w:rPr>
      <w:t>4</w:t>
    </w:r>
    <w:r>
      <w:rPr>
        <w:noProof/>
      </w:rPr>
      <w:fldChar w:fldCharType="end"/>
    </w:r>
  </w:p>
  <w:p w:rsidR="00991CC5" w:rsidP="00991C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97E5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97E5A">
      <w:t>BuildSkills Australia</w:t>
    </w:r>
    <w:r w:rsidR="00297E5A">
      <w:fldChar w:fldCharType="end"/>
    </w:r>
  </w:p>
  <w:p w:rsidR="00991CC5" w:rsidP="00991C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C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E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1CC5" w:rsidRPr="00297E5A" w:rsidP="00297E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C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E5A" w:rsidRPr="002D2AF8" w:rsidP="00991C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NWPIWS007 Detect and rectify faults with automated channel regulators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97E5A" w:rsidP="00991CC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CC5" w:rsidRPr="002D2AF8" w:rsidP="00991C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97E5A">
      <w:t>NWPIWS007 Detect and rectify faults with automated channel regulators</w:t>
    </w:r>
    <w:r w:rsidR="00297E5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97E5A">
      <w:rPr>
        <w:noProof/>
      </w:rPr>
      <w:t>2 March 2025</w:t>
    </w:r>
    <w:r>
      <w:fldChar w:fldCharType="end"/>
    </w:r>
  </w:p>
  <w:p w:rsidR="00991CC5" w:rsidP="00991C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740F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1C54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02D0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C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1C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1C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1C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1C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1C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1C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1C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1C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1C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1C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1CC5"/>
  </w:style>
  <w:style w:type="character" w:customStyle="1" w:styleId="Heading1Char">
    <w:name w:val="Heading 1 Char"/>
    <w:basedOn w:val="DefaultParagraphFont"/>
    <w:link w:val="Heading1"/>
    <w:rsid w:val="00991C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1C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1C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1CC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1CC5"/>
    <w:rPr>
      <w:b/>
      <w:spacing w:val="0"/>
    </w:rPr>
  </w:style>
  <w:style w:type="paragraph" w:styleId="ListBullet2">
    <w:name w:val="List Bullet 2"/>
    <w:basedOn w:val="List2"/>
    <w:rsid w:val="00991CC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1C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1C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91C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1C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1C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1C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1C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1C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1C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1C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1C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1C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1C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1C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1C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1C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1C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1C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1C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1C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1C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1C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1C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1C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1C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1C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1C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1C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1C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1C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1C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1C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1C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1C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1CC5"/>
    <w:rPr>
      <w:i/>
    </w:rPr>
  </w:style>
  <w:style w:type="paragraph" w:styleId="Caption">
    <w:name w:val="caption"/>
    <w:basedOn w:val="BodyText"/>
    <w:next w:val="Normal"/>
    <w:qFormat/>
    <w:rsid w:val="00991C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1C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1C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1CC5"/>
  </w:style>
  <w:style w:type="paragraph" w:styleId="TableofFigures">
    <w:name w:val="table of figures"/>
    <w:basedOn w:val="Normal"/>
    <w:next w:val="Normal"/>
    <w:semiHidden/>
    <w:rsid w:val="00991C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1C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1CC5"/>
    <w:rPr>
      <w:rFonts w:ascii="Wingdings" w:hAnsi="Wingdings"/>
    </w:rPr>
  </w:style>
  <w:style w:type="paragraph" w:customStyle="1" w:styleId="TableHeading">
    <w:name w:val="Table Heading"/>
    <w:basedOn w:val="HeadingBase"/>
    <w:rsid w:val="00991C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1CC5"/>
    <w:rPr>
      <w:color w:val="0033CC"/>
      <w:u w:val="none"/>
    </w:rPr>
  </w:style>
  <w:style w:type="paragraph" w:customStyle="1" w:styleId="BodyTextRight">
    <w:name w:val="Body Text Right"/>
    <w:basedOn w:val="BodyText"/>
    <w:rsid w:val="00991C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1C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1C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1C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1C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1C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1CC5"/>
    <w:rPr>
      <w:sz w:val="32"/>
    </w:rPr>
  </w:style>
  <w:style w:type="paragraph" w:customStyle="1" w:styleId="HeadingProcedure">
    <w:name w:val="Heading Procedure"/>
    <w:basedOn w:val="HeadingBase"/>
    <w:next w:val="Normal"/>
    <w:rsid w:val="00991C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1CC5"/>
    <w:pPr>
      <w:spacing w:before="60" w:after="60"/>
    </w:pPr>
  </w:style>
  <w:style w:type="paragraph" w:styleId="ListContinue">
    <w:name w:val="List Continue"/>
    <w:basedOn w:val="List"/>
    <w:rsid w:val="00991CC5"/>
    <w:pPr>
      <w:ind w:firstLine="0"/>
    </w:pPr>
  </w:style>
  <w:style w:type="paragraph" w:customStyle="1" w:styleId="ListNote">
    <w:name w:val="List Note"/>
    <w:basedOn w:val="List"/>
    <w:rsid w:val="00991C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1C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1C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1CC5"/>
    <w:rPr>
      <w:rFonts w:ascii="Courier New" w:hAnsi="Courier New"/>
    </w:rPr>
  </w:style>
  <w:style w:type="paragraph" w:customStyle="1" w:styleId="NoteBullet">
    <w:name w:val="Note Bullet"/>
    <w:basedOn w:val="Note"/>
    <w:rsid w:val="00991C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1C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1C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1C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1C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1C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1C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1CC5"/>
    <w:rPr>
      <w:b/>
      <w:smallCaps/>
    </w:rPr>
  </w:style>
  <w:style w:type="paragraph" w:customStyle="1" w:styleId="TableListNumber">
    <w:name w:val="Table List Number"/>
    <w:basedOn w:val="ListNumber"/>
    <w:rsid w:val="00991C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1C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1CC5"/>
    <w:pPr>
      <w:numPr>
        <w:numId w:val="9"/>
      </w:numPr>
    </w:pPr>
  </w:style>
  <w:style w:type="paragraph" w:customStyle="1" w:styleId="ListAlpha2">
    <w:name w:val="List Alpha 2"/>
    <w:basedOn w:val="List2"/>
    <w:rsid w:val="00991CC5"/>
    <w:pPr>
      <w:numPr>
        <w:numId w:val="8"/>
      </w:numPr>
    </w:pPr>
  </w:style>
  <w:style w:type="paragraph" w:styleId="List2">
    <w:name w:val="List 2"/>
    <w:basedOn w:val="BodyText"/>
    <w:rsid w:val="00991C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1C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1C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1C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1C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1C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1CC5"/>
    <w:pPr>
      <w:numPr>
        <w:numId w:val="4"/>
      </w:numPr>
    </w:pPr>
  </w:style>
  <w:style w:type="paragraph" w:styleId="ListContinue2">
    <w:name w:val="List Continue 2"/>
    <w:basedOn w:val="List2"/>
    <w:rsid w:val="00991CC5"/>
    <w:pPr>
      <w:ind w:firstLine="0"/>
    </w:pPr>
  </w:style>
  <w:style w:type="paragraph" w:styleId="ListContinue3">
    <w:name w:val="List Continue 3"/>
    <w:basedOn w:val="List3"/>
    <w:rsid w:val="00991CC5"/>
    <w:pPr>
      <w:ind w:left="1021" w:firstLine="0"/>
    </w:pPr>
  </w:style>
  <w:style w:type="paragraph" w:styleId="ListContinue4">
    <w:name w:val="List Continue 4"/>
    <w:basedOn w:val="List4"/>
    <w:rsid w:val="00991CC5"/>
    <w:pPr>
      <w:ind w:firstLine="0"/>
    </w:pPr>
  </w:style>
  <w:style w:type="paragraph" w:styleId="ListContinue5">
    <w:name w:val="List Continue 5"/>
    <w:basedOn w:val="List5"/>
    <w:rsid w:val="00991CC5"/>
    <w:pPr>
      <w:ind w:firstLine="0"/>
    </w:pPr>
  </w:style>
  <w:style w:type="paragraph" w:styleId="ListNumber3">
    <w:name w:val="List Number 3"/>
    <w:basedOn w:val="List3"/>
    <w:rsid w:val="00991CC5"/>
    <w:pPr>
      <w:numPr>
        <w:numId w:val="5"/>
      </w:numPr>
    </w:pPr>
  </w:style>
  <w:style w:type="paragraph" w:styleId="ListNumber4">
    <w:name w:val="List Number 4"/>
    <w:basedOn w:val="List4"/>
    <w:rsid w:val="00991CC5"/>
    <w:pPr>
      <w:numPr>
        <w:numId w:val="6"/>
      </w:numPr>
    </w:pPr>
  </w:style>
  <w:style w:type="paragraph" w:styleId="ListNumber5">
    <w:name w:val="List Number 5"/>
    <w:basedOn w:val="List5"/>
    <w:rsid w:val="00991CC5"/>
    <w:pPr>
      <w:numPr>
        <w:numId w:val="7"/>
      </w:numPr>
    </w:pPr>
  </w:style>
  <w:style w:type="paragraph" w:styleId="BlockText">
    <w:name w:val="Block Text"/>
    <w:basedOn w:val="Normal"/>
    <w:rsid w:val="00991C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1C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1CC5"/>
    <w:rPr>
      <w:sz w:val="16"/>
      <w:vertAlign w:val="superscript"/>
    </w:rPr>
  </w:style>
  <w:style w:type="character" w:customStyle="1" w:styleId="Symbols">
    <w:name w:val="Symbols"/>
    <w:basedOn w:val="DefaultParagraphFont"/>
    <w:rsid w:val="00991CC5"/>
    <w:rPr>
      <w:rFonts w:ascii="Symbol" w:hAnsi="Symbol"/>
    </w:rPr>
  </w:style>
  <w:style w:type="character" w:customStyle="1" w:styleId="MenuOptions">
    <w:name w:val="Menu Options"/>
    <w:basedOn w:val="DefaultParagraphFont"/>
    <w:rsid w:val="00991C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1CC5"/>
    <w:rPr>
      <w:b/>
    </w:rPr>
  </w:style>
  <w:style w:type="character" w:customStyle="1" w:styleId="Underlined">
    <w:name w:val="Underlined"/>
    <w:basedOn w:val="DefaultParagraphFont"/>
    <w:rsid w:val="00991CC5"/>
    <w:rPr>
      <w:u w:val="single"/>
    </w:rPr>
  </w:style>
  <w:style w:type="paragraph" w:customStyle="1" w:styleId="TableBodyTextRight">
    <w:name w:val="Table Body Text Right"/>
    <w:basedOn w:val="TableBodyText"/>
    <w:rsid w:val="00991C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1CC5"/>
    <w:rPr>
      <w:sz w:val="18"/>
    </w:rPr>
  </w:style>
  <w:style w:type="paragraph" w:customStyle="1" w:styleId="BodySmallRight">
    <w:name w:val="Body Small Right"/>
    <w:basedOn w:val="BodyTextRight"/>
    <w:rsid w:val="00991CC5"/>
    <w:rPr>
      <w:sz w:val="18"/>
      <w:szCs w:val="18"/>
    </w:rPr>
  </w:style>
  <w:style w:type="paragraph" w:customStyle="1" w:styleId="MarginEdition">
    <w:name w:val="Margin Edition"/>
    <w:basedOn w:val="MarginNote"/>
    <w:rsid w:val="00991C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1CC5"/>
    <w:rPr>
      <w:sz w:val="2"/>
      <w:szCs w:val="2"/>
    </w:rPr>
  </w:style>
  <w:style w:type="character" w:customStyle="1" w:styleId="Small">
    <w:name w:val="Small"/>
    <w:basedOn w:val="DefaultParagraphFont"/>
    <w:rsid w:val="00991CC5"/>
    <w:rPr>
      <w:sz w:val="16"/>
    </w:rPr>
  </w:style>
  <w:style w:type="paragraph" w:customStyle="1" w:styleId="WideTable">
    <w:name w:val="Wide Table"/>
    <w:basedOn w:val="Normal"/>
    <w:rsid w:val="00991C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1CC5"/>
  </w:style>
  <w:style w:type="paragraph" w:styleId="Quote">
    <w:name w:val="Quote"/>
    <w:basedOn w:val="Heading1"/>
    <w:link w:val="QuoteChar"/>
    <w:qFormat/>
    <w:rsid w:val="00991C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1C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1CC5"/>
    <w:pPr>
      <w:pageBreakBefore/>
    </w:pPr>
  </w:style>
  <w:style w:type="paragraph" w:customStyle="1" w:styleId="Border">
    <w:name w:val="Border"/>
    <w:basedOn w:val="Normal"/>
    <w:qFormat/>
    <w:rsid w:val="00991C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1C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C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C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1C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1C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1C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1C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1C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1CC5"/>
    <w:rPr>
      <w:u w:val="single"/>
    </w:rPr>
  </w:style>
  <w:style w:type="character" w:customStyle="1" w:styleId="BoldandItalics">
    <w:name w:val="Bold and Italics"/>
    <w:qFormat/>
    <w:rsid w:val="00991CC5"/>
    <w:rPr>
      <w:b/>
      <w:i/>
      <w:u w:val="none"/>
    </w:rPr>
  </w:style>
  <w:style w:type="paragraph" w:styleId="BalloonText">
    <w:name w:val="Balloon Text"/>
    <w:basedOn w:val="Normal"/>
    <w:link w:val="BalloonTextChar"/>
    <w:rsid w:val="00991C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1C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1C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1C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1C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1C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1CC5"/>
    <w:pPr>
      <w:spacing w:before="0" w:after="0"/>
    </w:pPr>
  </w:style>
  <w:style w:type="paragraph" w:customStyle="1" w:styleId="BodyTextBold">
    <w:name w:val="Body Text Bold"/>
    <w:basedOn w:val="BodyText"/>
    <w:qFormat/>
    <w:rsid w:val="00991CC5"/>
    <w:rPr>
      <w:b/>
    </w:rPr>
  </w:style>
  <w:style w:type="character" w:styleId="Hyperlink">
    <w:name w:val="Hyperlink"/>
    <w:basedOn w:val="DefaultParagraphFont"/>
    <w:uiPriority w:val="99"/>
    <w:unhideWhenUsed/>
    <w:rsid w:val="00297E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842</Words>
  <Characters>5889</Characters>
  <Application>Microsoft Office Word</Application>
  <DocSecurity>0</DocSecurity>
  <Lines>218</Lines>
  <Paragraphs>129</Paragraphs>
  <ScaleCrop>false</ScaleCrop>
  <Company>Author-it Software Corporation Ltd.</Company>
  <LinksUpToDate>false</LinksUpToDate>
  <CharactersWithSpaces>6602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NWPIWS007 Detect and rectify faults with automated channel regulators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2025-03-01T18:37:00Z</dcterms:created>
  <dcterms:modified xsi:type="dcterms:W3CDTF">2025-03-01T18:37:00Z</dcterms:modified>
</cp:coreProperties>
</file>