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FA1" w:rsidP="005F1F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NWPIWS006 Maintain meters for rural water supplies</w:t>
      </w:r>
      <w:r>
        <w:fldChar w:fldCharType="end"/>
      </w:r>
    </w:p>
    <w:p w:rsidR="005F1FA1" w:rsidP="005F1FA1">
      <w:pPr>
        <w:pStyle w:val="Version"/>
        <w:sectPr w:rsidSect="00577F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FA9" w:rsidP="00577FA9">
      <w:pPr>
        <w:pStyle w:val="SuperHeading"/>
      </w:pPr>
      <w:r w:rsidRPr="00577FA9">
        <w:t>NWPIWS006 Maintain meters for rural water supplies</w:t>
      </w:r>
    </w:p>
    <w:p w:rsidR="00000000" w:rsidRPr="00577FA9" w:rsidP="00577FA9">
      <w:pPr>
        <w:pStyle w:val="Heading1"/>
      </w:pPr>
      <w:bookmarkStart w:id="1" w:name="O_1061750"/>
      <w:bookmarkEnd w:id="1"/>
      <w:r w:rsidRPr="00577F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t>Release 1. This is the first release of this unit of competency in the NWP National Water Training Package.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2" w:name="O_1061751"/>
      <w:bookmarkEnd w:id="2"/>
      <w:r w:rsidRPr="00577F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t>This unit involves the skills and knowledge required to maintain meters for rural wat</w:t>
            </w:r>
            <w:r w:rsidRPr="00577FA9">
              <w:t>er supplies.</w:t>
            </w:r>
          </w:p>
          <w:p w:rsidR="00000000" w:rsidRPr="00577FA9" w:rsidP="00577FA9">
            <w:pPr>
              <w:pStyle w:val="BodyText"/>
            </w:pPr>
            <w:r w:rsidRPr="00577FA9">
              <w:t>It includes maintaining operational integrity of already installed meters, metering systems and components. It also includes corrective, predictive and preventative maintenance.</w:t>
            </w:r>
          </w:p>
          <w:p w:rsidR="00000000" w:rsidRPr="00577FA9" w:rsidP="00577FA9">
            <w:pPr>
              <w:pStyle w:val="BodyText"/>
            </w:pPr>
            <w:r w:rsidRPr="00577FA9">
              <w:t>This unit applies to those working in the water industry as field</w:t>
            </w:r>
            <w:r w:rsidRPr="00577FA9">
              <w:t xml:space="preserve"> or operational staff, maintaining meters for rural water supply.  Those undertaking this unit would work under appropriate supervision, while performing routine tasks in familiar context.</w:t>
            </w:r>
          </w:p>
          <w:p w:rsidR="00000000" w:rsidRPr="00577FA9" w:rsidP="00577FA9">
            <w:pPr>
              <w:pStyle w:val="BodyText"/>
            </w:pPr>
            <w:r w:rsidRPr="00577FA9">
              <w:t>No licensing, legislative or certification requirements apply to th</w:t>
            </w:r>
            <w:r w:rsidRPr="00577FA9">
              <w:t>is unit at the time of publication.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3" w:name="O_1061752"/>
      <w:bookmarkEnd w:id="3"/>
      <w:r w:rsidRPr="00577F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t>Not applicable.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4" w:name="O_1061753"/>
      <w:bookmarkEnd w:id="4"/>
      <w:r w:rsidRPr="00577F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t>Irrigation Water Supply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5" w:name="O_1061754"/>
      <w:bookmarkEnd w:id="5"/>
      <w:r w:rsidRPr="00577F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t>Not applicable.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6" w:name="O_1061755"/>
      <w:bookmarkEnd w:id="6"/>
      <w:r w:rsidRPr="00577FA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rPr>
                <w:rStyle w:val="SpecialBold"/>
              </w:rPr>
              <w:t>PERFORMANCE CRITERIA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Performance criteria describe the performance needed to demonstrate achievement of the element.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rPr>
                <w:rStyle w:val="SpecialBold"/>
              </w:rPr>
              <w:t xml:space="preserve">Confirm meter type and location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Obtain organisational maintenance plan and manufacturer guidelines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Locate meter facility according to workplace procedures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 xml:space="preserve">Confirm meter type and number match to maintenance plan 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rPr>
                <w:rStyle w:val="SpecialBold"/>
              </w:rPr>
              <w:t>Check condition of meters and metering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Conduct a risk assessment of a meter site according to workplace procedures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Check metering components and identify faults according to workplace procedures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Establish maintenance requirements according to workplace procedures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rPr>
                <w:rStyle w:val="SpecialBold"/>
              </w:rPr>
              <w:t>Maintain meter</w:t>
            </w:r>
            <w:r w:rsidRPr="00577FA9">
              <w:rPr>
                <w:rStyle w:val="SpecialBold"/>
              </w:rPr>
              <w:t xml:space="preserve"> and meter facilities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Repair or replace faulty components according to workplace procedures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Identify faults which need to be rectified by a third party to relevant personnel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rPr>
                <w:rStyle w:val="SpecialBold"/>
              </w:rPr>
              <w:t>Test and recommission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Ensure meter complies with standards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Perform on-site re-test of meter according to workplace procedures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t>Record faults and meter performance, maintenance and repairs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7" w:name="O_1061756"/>
      <w:bookmarkEnd w:id="7"/>
      <w:r w:rsidRPr="00577F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t>Foundation skills essential to</w:t>
            </w:r>
            <w:r w:rsidRPr="00577FA9">
              <w:t xml:space="preserve"> performance are explicit in the performance criteria of this unit of competency.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8" w:name="O_1061757"/>
      <w:bookmarkEnd w:id="8"/>
      <w:r w:rsidRPr="00577F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t>Range is restricted to essential operating conditions and any other variables essential to the work environment.</w:t>
            </w:r>
          </w:p>
          <w:p w:rsidR="00000000" w:rsidRPr="00577FA9" w:rsidP="00577FA9">
            <w:pPr>
              <w:pStyle w:val="BodyText"/>
            </w:pPr>
            <w:r w:rsidRPr="00577FA9">
              <w:t>Non-essential condit</w:t>
            </w:r>
            <w:r w:rsidRPr="00577FA9">
              <w:t>ions may be found in the Companion Volume Implementation Guide.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9" w:name="O_1061758"/>
      <w:bookmarkEnd w:id="9"/>
      <w:r w:rsidRPr="00577F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t>This unit replaces and is equivalent to NWPIRR022 Maintain meters for rural water supplies.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10" w:name="O_1061765"/>
      <w:bookmarkEnd w:id="10"/>
      <w:r w:rsidRPr="00577FA9">
        <w:t>Links</w:t>
      </w:r>
    </w:p>
    <w:p w:rsidR="00000000" w:rsidRPr="00577FA9" w:rsidP="005F1FA1">
      <w:pPr>
        <w:pStyle w:val="BodyText"/>
      </w:pPr>
      <w:r w:rsidRPr="00577FA9">
        <w:t>Companion Volume implementa</w:t>
      </w:r>
      <w:r w:rsidRPr="00577FA9">
        <w:t xml:space="preserve">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7BB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7FA9" w:rsidP="005F1FA1">
      <w:pPr>
        <w:pStyle w:val="BodyText"/>
      </w:pPr>
      <w:r w:rsidRPr="00577F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7BB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7FA9" w:rsidP="005F1FA1">
      <w:pPr>
        <w:pStyle w:val="BodyText"/>
      </w:pPr>
      <w:r w:rsidRPr="00577F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7BB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7FA9" w:rsidP="005F1FA1">
      <w:pPr>
        <w:pStyle w:val="BodyText"/>
        <w:sectPr w:rsidSect="00577F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7FA9" w:rsidP="00577FA9">
      <w:pPr>
        <w:pStyle w:val="SuperHeading"/>
      </w:pPr>
      <w:r w:rsidRPr="00577FA9">
        <w:t xml:space="preserve">Assessment </w:t>
      </w:r>
      <w:r w:rsidRPr="00577FA9">
        <w:t>Requirements for NWPIWS006 Maintain meters for rural water supplies</w:t>
      </w:r>
    </w:p>
    <w:p w:rsidR="00000000" w:rsidRPr="00577FA9" w:rsidP="00577FA9">
      <w:pPr>
        <w:pStyle w:val="Heading1"/>
      </w:pPr>
      <w:bookmarkStart w:id="11" w:name="O_1061760"/>
      <w:bookmarkEnd w:id="11"/>
      <w:r w:rsidRPr="00577F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t>Release 1. This is the first release of this unit of competency in the NWP National Water Training Package.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12" w:name="O_1061761"/>
      <w:bookmarkEnd w:id="12"/>
      <w:r w:rsidRPr="00577F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ListBullet"/>
            </w:pPr>
            <w:r w:rsidRPr="00577FA9">
              <w:t>applying seals</w:t>
            </w:r>
          </w:p>
          <w:p w:rsidR="00000000" w:rsidRPr="00577FA9" w:rsidP="00577FA9">
            <w:pPr>
              <w:pStyle w:val="ListBullet"/>
            </w:pPr>
            <w:r w:rsidRPr="00577FA9">
              <w:t>checking and reporting meter condition</w:t>
            </w:r>
          </w:p>
          <w:p w:rsidR="00000000" w:rsidRPr="00577FA9" w:rsidP="00577FA9">
            <w:pPr>
              <w:pStyle w:val="ListBullet"/>
            </w:pPr>
            <w:r w:rsidRPr="00577FA9">
              <w:t>confirming location of worksite and meter</w:t>
            </w:r>
          </w:p>
          <w:p w:rsidR="00000000" w:rsidRPr="00577FA9" w:rsidP="00577FA9">
            <w:pPr>
              <w:pStyle w:val="ListBullet"/>
            </w:pPr>
            <w:r w:rsidRPr="00577FA9">
              <w:t>identifying manufacturer instructions, plans, exploded drawings and parts catalogues</w:t>
            </w:r>
          </w:p>
          <w:p w:rsidR="00000000" w:rsidRPr="00577FA9" w:rsidP="00577FA9">
            <w:pPr>
              <w:pStyle w:val="ListBullet"/>
            </w:pPr>
            <w:r w:rsidRPr="00577FA9">
              <w:t>identifying verification marks</w:t>
            </w:r>
          </w:p>
          <w:p w:rsidR="00000000" w:rsidRPr="00577FA9" w:rsidP="00577FA9">
            <w:pPr>
              <w:pStyle w:val="ListBullet"/>
            </w:pPr>
            <w:r w:rsidRPr="00577FA9">
              <w:t>reading and analysing meter display</w:t>
            </w:r>
          </w:p>
          <w:p w:rsidR="00000000" w:rsidRPr="00577FA9" w:rsidP="00577FA9">
            <w:pPr>
              <w:pStyle w:val="ListBullet"/>
            </w:pPr>
            <w:r w:rsidRPr="00577FA9">
              <w:t>replacing components</w:t>
            </w:r>
          </w:p>
          <w:p w:rsidR="00000000" w:rsidRPr="00577FA9" w:rsidP="00577FA9">
            <w:pPr>
              <w:pStyle w:val="ListBullet"/>
            </w:pPr>
            <w:r w:rsidRPr="00577FA9">
              <w:t>reporting maintenance requirements</w:t>
            </w:r>
          </w:p>
          <w:p w:rsidR="00000000" w:rsidRPr="00577FA9" w:rsidP="00577FA9">
            <w:pPr>
              <w:pStyle w:val="ListBullet"/>
            </w:pPr>
            <w:r w:rsidRPr="00577FA9">
              <w:t>workin</w:t>
            </w:r>
            <w:r w:rsidRPr="00577FA9">
              <w:t>g with low voltage wiring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13" w:name="O_1061762"/>
      <w:bookmarkEnd w:id="13"/>
      <w:r w:rsidRPr="00577F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A9">
            <w:pPr>
              <w:pStyle w:val="BodyText"/>
              <w:rPr>
                <w:lang w:val="en-NZ"/>
              </w:rPr>
            </w:pPr>
            <w:r w:rsidRPr="00577FA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ListBullet"/>
            </w:pPr>
            <w:r w:rsidRPr="00577FA9">
              <w:t>checking pattern approval requirements</w:t>
            </w:r>
          </w:p>
          <w:p w:rsidR="00000000" w:rsidRPr="00577FA9" w:rsidP="00577FA9">
            <w:pPr>
              <w:pStyle w:val="ListBullet"/>
            </w:pPr>
            <w:r w:rsidRPr="00577FA9">
              <w:t>location methods including:</w:t>
            </w:r>
          </w:p>
          <w:p w:rsidR="00000000" w:rsidRPr="00577FA9" w:rsidP="00577FA9">
            <w:pPr>
              <w:pStyle w:val="ListBullet2"/>
            </w:pPr>
            <w:r w:rsidRPr="00577FA9">
              <w:t>GPS</w:t>
            </w:r>
          </w:p>
          <w:p w:rsidR="00000000" w:rsidRPr="00577FA9" w:rsidP="00577FA9">
            <w:pPr>
              <w:pStyle w:val="ListBullet2"/>
            </w:pPr>
            <w:r w:rsidRPr="00577FA9">
              <w:t>maps</w:t>
            </w:r>
          </w:p>
          <w:p w:rsidR="00000000" w:rsidRPr="00577FA9" w:rsidP="00577FA9">
            <w:pPr>
              <w:pStyle w:val="ListBullet"/>
            </w:pPr>
            <w:r w:rsidRPr="00577FA9">
              <w:t>manufacturer maintenance procedures for specific meter types</w:t>
            </w:r>
          </w:p>
          <w:p w:rsidR="00000000" w:rsidRPr="00577FA9" w:rsidP="00577FA9">
            <w:pPr>
              <w:pStyle w:val="ListBullet"/>
            </w:pPr>
            <w:r w:rsidRPr="00577FA9">
              <w:t>meter types and accuracy limits</w:t>
            </w:r>
          </w:p>
          <w:p w:rsidR="00000000" w:rsidRPr="00577FA9" w:rsidP="00577FA9">
            <w:pPr>
              <w:pStyle w:val="ListBullet"/>
            </w:pPr>
            <w:r w:rsidRPr="00577FA9">
              <w:t>relevant legislation, regulations and workplace procedures</w:t>
            </w:r>
          </w:p>
          <w:p w:rsidR="00000000" w:rsidRPr="00577FA9" w:rsidP="00577FA9">
            <w:pPr>
              <w:pStyle w:val="ListBullet"/>
            </w:pPr>
            <w:r w:rsidRPr="00577FA9">
              <w:t>relevant workplace policies and procedures for water meter maintenance</w:t>
            </w:r>
          </w:p>
          <w:p w:rsidR="00000000" w:rsidRPr="00577FA9" w:rsidP="00577FA9">
            <w:pPr>
              <w:pStyle w:val="ListBullet"/>
            </w:pPr>
            <w:r w:rsidRPr="00577FA9">
              <w:t>standards for non-urban metering</w:t>
            </w:r>
          </w:p>
          <w:p w:rsidR="00000000" w:rsidRPr="00577FA9" w:rsidP="00577FA9">
            <w:pPr>
              <w:pStyle w:val="ListBullet"/>
            </w:pPr>
            <w:r w:rsidRPr="00577FA9">
              <w:t>work, health and safety (WHS) risk assessments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14" w:name="O_1061763"/>
      <w:bookmarkEnd w:id="14"/>
      <w:r w:rsidRPr="00577F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7F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A9" w:rsidP="00577FA9">
            <w:pPr>
              <w:pStyle w:val="BodyText"/>
            </w:pPr>
            <w:r w:rsidRPr="00577FA9">
              <w:t>Assessors must hold credentials specified within the Standards</w:t>
            </w:r>
            <w:r w:rsidRPr="00577FA9">
              <w:t xml:space="preserve"> for Registered Training Organisations current at the time of assessment. </w:t>
            </w:r>
          </w:p>
          <w:p w:rsidR="00000000" w:rsidRPr="00577FA9" w:rsidP="00577FA9">
            <w:pPr>
              <w:pStyle w:val="BodyText"/>
            </w:pPr>
            <w:r w:rsidRPr="00577FA9">
              <w:t>Assessment must satisfy the Principles of Assessment and Rules of Evidence and all regulatory requirements included within the Standards for Registered Training Organisations curren</w:t>
            </w:r>
            <w:r w:rsidRPr="00577FA9">
              <w:t>t at the time of assessment.</w:t>
            </w:r>
          </w:p>
          <w:p w:rsidR="00000000" w:rsidRPr="00577FA9" w:rsidP="00577FA9">
            <w:pPr>
              <w:pStyle w:val="BodyText"/>
            </w:pPr>
            <w:r w:rsidRPr="00577FA9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77FA9" w:rsidP="00577FA9">
            <w:pPr>
              <w:pStyle w:val="BodyText"/>
            </w:pPr>
            <w:r w:rsidRPr="00577FA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77FA9" w:rsidP="00577FA9">
            <w:pPr>
              <w:pStyle w:val="BodyText"/>
            </w:pPr>
            <w:r w:rsidRPr="00577FA9">
              <w:t>Resources for assessment must include access to:</w:t>
            </w:r>
          </w:p>
          <w:p w:rsidR="00000000" w:rsidRPr="00577FA9" w:rsidP="00577FA9">
            <w:pPr>
              <w:pStyle w:val="ListBullet"/>
            </w:pPr>
            <w:r w:rsidRPr="00577FA9">
              <w:t>relevant and appropriate materials, tools, equipment and personal protective equipment currently used in industry</w:t>
            </w:r>
          </w:p>
          <w:p w:rsidR="00000000" w:rsidRPr="00577FA9" w:rsidP="00577FA9">
            <w:pPr>
              <w:pStyle w:val="ListBullet"/>
            </w:pPr>
            <w:r w:rsidRPr="00577FA9">
              <w:t>applicable documentation including legislation, regulations, codes of practice, workplace procedures and operation manuals.</w:t>
            </w:r>
          </w:p>
        </w:tc>
      </w:tr>
    </w:tbl>
    <w:p w:rsidR="00000000" w:rsidRPr="00577FA9" w:rsidP="00577FA9">
      <w:pPr>
        <w:pStyle w:val="NoPaddingFontSize1"/>
      </w:pPr>
    </w:p>
    <w:p w:rsidR="00000000" w:rsidRPr="00577FA9" w:rsidP="00577FA9">
      <w:pPr>
        <w:pStyle w:val="AllowPageBreak"/>
      </w:pPr>
    </w:p>
    <w:p w:rsidR="00000000" w:rsidRPr="00577FA9" w:rsidP="00577FA9">
      <w:pPr>
        <w:pStyle w:val="Heading1"/>
      </w:pPr>
      <w:bookmarkStart w:id="15" w:name="O_1061766"/>
      <w:bookmarkEnd w:id="15"/>
      <w:r w:rsidRPr="00577FA9">
        <w:t>Links</w:t>
      </w:r>
    </w:p>
    <w:p w:rsidR="00000000" w:rsidRPr="00577FA9" w:rsidP="005F1FA1">
      <w:pPr>
        <w:pStyle w:val="BodyText"/>
      </w:pPr>
      <w:r w:rsidRPr="00577F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7BB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7FA9" w:rsidP="005F1FA1">
      <w:pPr>
        <w:pStyle w:val="BodyText"/>
      </w:pPr>
      <w:r w:rsidRPr="00577F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7BB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7FA9" w:rsidP="005F1FA1">
      <w:pPr>
        <w:pStyle w:val="BodyText"/>
      </w:pPr>
      <w:r w:rsidRPr="00577F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A7BB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77FA9" w:rsidP="00577FA9"/>
    <w:sectPr w:rsidSect="00577F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A9" w:rsidRPr="005F1FA1" w:rsidP="005F1F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A1" w:rsidP="00577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FA1" w:rsidP="00577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F1FA1" w:rsidP="00577F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A9" w:rsidP="00577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1FA1">
      <w:t>Approved</w:t>
    </w:r>
    <w:r w:rsidR="005F1F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1F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1FA1">
      <w:rPr>
        <w:noProof/>
      </w:rPr>
      <w:t>4</w:t>
    </w:r>
    <w:r>
      <w:rPr>
        <w:noProof/>
      </w:rPr>
      <w:fldChar w:fldCharType="end"/>
    </w:r>
  </w:p>
  <w:p w:rsidR="00577FA9" w:rsidP="00577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1F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1FA1">
      <w:t>BuildSkills Australia</w:t>
    </w:r>
    <w:r w:rsidR="005F1FA1">
      <w:fldChar w:fldCharType="end"/>
    </w:r>
  </w:p>
  <w:p w:rsidR="00577FA9" w:rsidP="00577F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FA9" w:rsidRPr="005F1FA1" w:rsidP="005F1F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A1" w:rsidRPr="002D2AF8" w:rsidP="00577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NWPIWS006 Maintain meters for rural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1FA1" w:rsidP="00577F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A9" w:rsidRPr="002D2AF8" w:rsidP="00577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1FA1">
      <w:t>NWPIWS006 Maintain meters for rural water supplies</w:t>
    </w:r>
    <w:r w:rsidR="005F1F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1FA1">
      <w:rPr>
        <w:noProof/>
      </w:rPr>
      <w:t>2 March 2025</w:t>
    </w:r>
    <w:r>
      <w:fldChar w:fldCharType="end"/>
    </w:r>
  </w:p>
  <w:p w:rsidR="00577FA9" w:rsidP="00577F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003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A6E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CCCD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F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F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F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F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F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F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F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F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F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F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F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FA9"/>
  </w:style>
  <w:style w:type="character" w:customStyle="1" w:styleId="Heading1Char">
    <w:name w:val="Heading 1 Char"/>
    <w:basedOn w:val="DefaultParagraphFont"/>
    <w:link w:val="Heading1"/>
    <w:rsid w:val="00577F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F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F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F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FA9"/>
    <w:rPr>
      <w:b/>
      <w:spacing w:val="0"/>
    </w:rPr>
  </w:style>
  <w:style w:type="paragraph" w:styleId="ListBullet2">
    <w:name w:val="List Bullet 2"/>
    <w:basedOn w:val="List2"/>
    <w:rsid w:val="00577F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7F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F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7F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F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F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F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F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F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F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F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F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F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F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F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F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F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F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F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F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F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F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7F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F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F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F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F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F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F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F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F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FA9"/>
    <w:rPr>
      <w:i/>
    </w:rPr>
  </w:style>
  <w:style w:type="paragraph" w:styleId="Caption">
    <w:name w:val="caption"/>
    <w:basedOn w:val="BodyText"/>
    <w:next w:val="Normal"/>
    <w:qFormat/>
    <w:rsid w:val="00577F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F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F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FA9"/>
  </w:style>
  <w:style w:type="paragraph" w:styleId="TableofFigures">
    <w:name w:val="table of figures"/>
    <w:basedOn w:val="Normal"/>
    <w:next w:val="Normal"/>
    <w:semiHidden/>
    <w:rsid w:val="00577F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F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7FA9"/>
    <w:rPr>
      <w:rFonts w:ascii="Wingdings" w:hAnsi="Wingdings"/>
    </w:rPr>
  </w:style>
  <w:style w:type="paragraph" w:customStyle="1" w:styleId="TableHeading">
    <w:name w:val="Table Heading"/>
    <w:basedOn w:val="HeadingBase"/>
    <w:rsid w:val="00577F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FA9"/>
    <w:rPr>
      <w:color w:val="0033CC"/>
      <w:u w:val="none"/>
    </w:rPr>
  </w:style>
  <w:style w:type="paragraph" w:customStyle="1" w:styleId="BodyTextRight">
    <w:name w:val="Body Text Right"/>
    <w:basedOn w:val="BodyText"/>
    <w:rsid w:val="00577F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F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F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F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F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F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FA9"/>
    <w:rPr>
      <w:sz w:val="32"/>
    </w:rPr>
  </w:style>
  <w:style w:type="paragraph" w:customStyle="1" w:styleId="HeadingProcedure">
    <w:name w:val="Heading Procedure"/>
    <w:basedOn w:val="HeadingBase"/>
    <w:next w:val="Normal"/>
    <w:rsid w:val="00577F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FA9"/>
    <w:pPr>
      <w:spacing w:before="60" w:after="60"/>
    </w:pPr>
  </w:style>
  <w:style w:type="paragraph" w:styleId="ListContinue">
    <w:name w:val="List Continue"/>
    <w:basedOn w:val="List"/>
    <w:rsid w:val="00577FA9"/>
    <w:pPr>
      <w:ind w:firstLine="0"/>
    </w:pPr>
  </w:style>
  <w:style w:type="paragraph" w:customStyle="1" w:styleId="ListNote">
    <w:name w:val="List Note"/>
    <w:basedOn w:val="List"/>
    <w:rsid w:val="00577F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F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F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FA9"/>
    <w:rPr>
      <w:rFonts w:ascii="Courier New" w:hAnsi="Courier New"/>
    </w:rPr>
  </w:style>
  <w:style w:type="paragraph" w:customStyle="1" w:styleId="NoteBullet">
    <w:name w:val="Note Bullet"/>
    <w:basedOn w:val="Note"/>
    <w:rsid w:val="00577F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F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F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F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F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7F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F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FA9"/>
    <w:rPr>
      <w:b/>
      <w:smallCaps/>
    </w:rPr>
  </w:style>
  <w:style w:type="paragraph" w:customStyle="1" w:styleId="TableListNumber">
    <w:name w:val="Table List Number"/>
    <w:basedOn w:val="ListNumber"/>
    <w:rsid w:val="00577F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F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FA9"/>
    <w:pPr>
      <w:numPr>
        <w:numId w:val="9"/>
      </w:numPr>
    </w:pPr>
  </w:style>
  <w:style w:type="paragraph" w:customStyle="1" w:styleId="ListAlpha2">
    <w:name w:val="List Alpha 2"/>
    <w:basedOn w:val="List2"/>
    <w:rsid w:val="00577FA9"/>
    <w:pPr>
      <w:numPr>
        <w:numId w:val="8"/>
      </w:numPr>
    </w:pPr>
  </w:style>
  <w:style w:type="paragraph" w:styleId="List2">
    <w:name w:val="List 2"/>
    <w:basedOn w:val="BodyText"/>
    <w:rsid w:val="00577F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F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F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F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F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F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7FA9"/>
    <w:pPr>
      <w:numPr>
        <w:numId w:val="4"/>
      </w:numPr>
    </w:pPr>
  </w:style>
  <w:style w:type="paragraph" w:styleId="ListContinue2">
    <w:name w:val="List Continue 2"/>
    <w:basedOn w:val="List2"/>
    <w:rsid w:val="00577FA9"/>
    <w:pPr>
      <w:ind w:firstLine="0"/>
    </w:pPr>
  </w:style>
  <w:style w:type="paragraph" w:styleId="ListContinue3">
    <w:name w:val="List Continue 3"/>
    <w:basedOn w:val="List3"/>
    <w:rsid w:val="00577FA9"/>
    <w:pPr>
      <w:ind w:left="1021" w:firstLine="0"/>
    </w:pPr>
  </w:style>
  <w:style w:type="paragraph" w:styleId="ListContinue4">
    <w:name w:val="List Continue 4"/>
    <w:basedOn w:val="List4"/>
    <w:rsid w:val="00577FA9"/>
    <w:pPr>
      <w:ind w:firstLine="0"/>
    </w:pPr>
  </w:style>
  <w:style w:type="paragraph" w:styleId="ListContinue5">
    <w:name w:val="List Continue 5"/>
    <w:basedOn w:val="List5"/>
    <w:rsid w:val="00577FA9"/>
    <w:pPr>
      <w:ind w:firstLine="0"/>
    </w:pPr>
  </w:style>
  <w:style w:type="paragraph" w:styleId="ListNumber3">
    <w:name w:val="List Number 3"/>
    <w:basedOn w:val="List3"/>
    <w:rsid w:val="00577FA9"/>
    <w:pPr>
      <w:numPr>
        <w:numId w:val="5"/>
      </w:numPr>
    </w:pPr>
  </w:style>
  <w:style w:type="paragraph" w:styleId="ListNumber4">
    <w:name w:val="List Number 4"/>
    <w:basedOn w:val="List4"/>
    <w:rsid w:val="00577FA9"/>
    <w:pPr>
      <w:numPr>
        <w:numId w:val="6"/>
      </w:numPr>
    </w:pPr>
  </w:style>
  <w:style w:type="paragraph" w:styleId="ListNumber5">
    <w:name w:val="List Number 5"/>
    <w:basedOn w:val="List5"/>
    <w:rsid w:val="00577FA9"/>
    <w:pPr>
      <w:numPr>
        <w:numId w:val="7"/>
      </w:numPr>
    </w:pPr>
  </w:style>
  <w:style w:type="paragraph" w:styleId="BlockText">
    <w:name w:val="Block Text"/>
    <w:basedOn w:val="Normal"/>
    <w:rsid w:val="00577F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F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FA9"/>
    <w:rPr>
      <w:sz w:val="16"/>
      <w:vertAlign w:val="superscript"/>
    </w:rPr>
  </w:style>
  <w:style w:type="character" w:customStyle="1" w:styleId="Symbols">
    <w:name w:val="Symbols"/>
    <w:basedOn w:val="DefaultParagraphFont"/>
    <w:rsid w:val="00577FA9"/>
    <w:rPr>
      <w:rFonts w:ascii="Symbol" w:hAnsi="Symbol"/>
    </w:rPr>
  </w:style>
  <w:style w:type="character" w:customStyle="1" w:styleId="MenuOptions">
    <w:name w:val="Menu Options"/>
    <w:basedOn w:val="DefaultParagraphFont"/>
    <w:rsid w:val="00577F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FA9"/>
    <w:rPr>
      <w:b/>
    </w:rPr>
  </w:style>
  <w:style w:type="character" w:customStyle="1" w:styleId="Underlined">
    <w:name w:val="Underlined"/>
    <w:basedOn w:val="DefaultParagraphFont"/>
    <w:rsid w:val="00577FA9"/>
    <w:rPr>
      <w:u w:val="single"/>
    </w:rPr>
  </w:style>
  <w:style w:type="paragraph" w:customStyle="1" w:styleId="TableBodyTextRight">
    <w:name w:val="Table Body Text Right"/>
    <w:basedOn w:val="TableBodyText"/>
    <w:rsid w:val="00577F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FA9"/>
    <w:rPr>
      <w:sz w:val="18"/>
    </w:rPr>
  </w:style>
  <w:style w:type="paragraph" w:customStyle="1" w:styleId="BodySmallRight">
    <w:name w:val="Body Small Right"/>
    <w:basedOn w:val="BodyTextRight"/>
    <w:rsid w:val="00577FA9"/>
    <w:rPr>
      <w:sz w:val="18"/>
      <w:szCs w:val="18"/>
    </w:rPr>
  </w:style>
  <w:style w:type="paragraph" w:customStyle="1" w:styleId="MarginEdition">
    <w:name w:val="Margin Edition"/>
    <w:basedOn w:val="MarginNote"/>
    <w:rsid w:val="00577F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FA9"/>
    <w:rPr>
      <w:sz w:val="2"/>
      <w:szCs w:val="2"/>
    </w:rPr>
  </w:style>
  <w:style w:type="character" w:customStyle="1" w:styleId="Small">
    <w:name w:val="Small"/>
    <w:basedOn w:val="DefaultParagraphFont"/>
    <w:rsid w:val="00577FA9"/>
    <w:rPr>
      <w:sz w:val="16"/>
    </w:rPr>
  </w:style>
  <w:style w:type="paragraph" w:customStyle="1" w:styleId="WideTable">
    <w:name w:val="Wide Table"/>
    <w:basedOn w:val="Normal"/>
    <w:rsid w:val="00577F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FA9"/>
  </w:style>
  <w:style w:type="paragraph" w:styleId="Quote">
    <w:name w:val="Quote"/>
    <w:basedOn w:val="Heading1"/>
    <w:link w:val="QuoteChar"/>
    <w:qFormat/>
    <w:rsid w:val="00577F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F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FA9"/>
    <w:pPr>
      <w:pageBreakBefore/>
    </w:pPr>
  </w:style>
  <w:style w:type="paragraph" w:customStyle="1" w:styleId="Border">
    <w:name w:val="Border"/>
    <w:basedOn w:val="Normal"/>
    <w:qFormat/>
    <w:rsid w:val="00577F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F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F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F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F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F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F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F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F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FA9"/>
    <w:rPr>
      <w:u w:val="single"/>
    </w:rPr>
  </w:style>
  <w:style w:type="character" w:customStyle="1" w:styleId="BoldandItalics">
    <w:name w:val="Bold and Italics"/>
    <w:qFormat/>
    <w:rsid w:val="00577FA9"/>
    <w:rPr>
      <w:b/>
      <w:i/>
      <w:u w:val="none"/>
    </w:rPr>
  </w:style>
  <w:style w:type="paragraph" w:styleId="BalloonText">
    <w:name w:val="Balloon Text"/>
    <w:basedOn w:val="Normal"/>
    <w:link w:val="BalloonTextChar"/>
    <w:rsid w:val="00577F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F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F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F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F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F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FA9"/>
    <w:pPr>
      <w:spacing w:before="0" w:after="0"/>
    </w:pPr>
  </w:style>
  <w:style w:type="paragraph" w:customStyle="1" w:styleId="BodyTextBold">
    <w:name w:val="Body Text Bold"/>
    <w:basedOn w:val="BodyText"/>
    <w:qFormat/>
    <w:rsid w:val="00577FA9"/>
    <w:rPr>
      <w:b/>
    </w:rPr>
  </w:style>
  <w:style w:type="character" w:styleId="Hyperlink">
    <w:name w:val="Hyperlink"/>
    <w:basedOn w:val="DefaultParagraphFont"/>
    <w:uiPriority w:val="99"/>
    <w:unhideWhenUsed/>
    <w:rsid w:val="005F1F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5752</Characters>
  <Application>Microsoft Office Word</Application>
  <DocSecurity>0</DocSecurity>
  <Lines>213</Lines>
  <Paragraphs>126</Paragraphs>
  <ScaleCrop>false</ScaleCrop>
  <Company>Author-it Software Corporation Ltd.</Company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NWPIWS006 Maintain meters for rural water supplies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2025-03-01T20:34:00Z</dcterms:created>
  <dcterms:modified xsi:type="dcterms:W3CDTF">2025-03-01T20:34:00Z</dcterms:modified>
</cp:coreProperties>
</file>