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7EA" w:rsidP="004377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NWPIWS001 Monitor and operate rural irrigation and domestic delivery systems</w:t>
      </w:r>
      <w:r>
        <w:fldChar w:fldCharType="end"/>
      </w:r>
    </w:p>
    <w:p w:rsidR="004377EA" w:rsidP="004377EA">
      <w:pPr>
        <w:pStyle w:val="Version"/>
        <w:sectPr w:rsidSect="00527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77A" w:rsidP="0052777A">
      <w:pPr>
        <w:pStyle w:val="SuperHeading"/>
      </w:pPr>
      <w:r w:rsidRPr="0052777A">
        <w:t>NWPIWS001 Monitor and operate rural irrigation and domestic delivery systems</w:t>
      </w:r>
    </w:p>
    <w:p w:rsidR="00000000" w:rsidRPr="0052777A" w:rsidP="0052777A">
      <w:pPr>
        <w:pStyle w:val="Heading1"/>
      </w:pPr>
      <w:bookmarkStart w:id="1" w:name="O_1061640"/>
      <w:bookmarkEnd w:id="1"/>
      <w:r w:rsidRPr="005277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t>Release 1. This is the first release of this unit of competency in the NWP National Water Training Package.</w:t>
            </w:r>
          </w:p>
        </w:tc>
      </w:tr>
    </w:tbl>
    <w:p w:rsidR="00000000" w:rsidRPr="0052777A" w:rsidP="0052777A">
      <w:pPr>
        <w:pStyle w:val="NoPaddingFontSize1"/>
      </w:pPr>
    </w:p>
    <w:p w:rsidR="00000000" w:rsidRPr="0052777A" w:rsidP="0052777A">
      <w:pPr>
        <w:pStyle w:val="AllowPageBreak"/>
      </w:pPr>
    </w:p>
    <w:p w:rsidR="00000000" w:rsidRPr="0052777A" w:rsidP="0052777A">
      <w:pPr>
        <w:pStyle w:val="Heading1"/>
      </w:pPr>
      <w:bookmarkStart w:id="2" w:name="O_1061641"/>
      <w:bookmarkEnd w:id="2"/>
      <w:r w:rsidRPr="005277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t>This unit involves the skills and knowledge required to monitor and operate rural irrigation and domestic delivery systems.</w:t>
            </w:r>
          </w:p>
          <w:p w:rsidR="00000000" w:rsidRPr="0052777A" w:rsidP="0052777A">
            <w:pPr>
              <w:pStyle w:val="BodyText"/>
            </w:pPr>
            <w:r w:rsidRPr="0052777A">
              <w:t>It includes checking and controlling irrigation, stock and domestic supply systems to ensure the delivery of water.</w:t>
            </w:r>
          </w:p>
          <w:p w:rsidR="00000000" w:rsidRPr="0052777A" w:rsidP="0052777A">
            <w:pPr>
              <w:pStyle w:val="BodyText"/>
            </w:pPr>
            <w:r w:rsidRPr="0052777A">
              <w:t>This</w:t>
            </w:r>
            <w:r w:rsidRPr="0052777A">
              <w:t xml:space="preserve"> unit applies to those working as field and operational staff with responsibility for delivering raw water supplies to meet customer orders.  Those undertaking this unit would work independently or in a team, under appropriate supervision. They would use o</w:t>
            </w:r>
            <w:r w:rsidRPr="0052777A">
              <w:t>wn familiar resources as required, while performing routine tasks in range of familiar contexts.</w:t>
            </w:r>
          </w:p>
          <w:p w:rsidR="00000000" w:rsidRPr="0052777A" w:rsidP="0052777A">
            <w:pPr>
              <w:pStyle w:val="BodyText"/>
            </w:pPr>
            <w:r w:rsidRPr="0052777A">
              <w:t>No licensing, legislative or certification requirements apply to this unit at the time of publication.</w:t>
            </w:r>
          </w:p>
        </w:tc>
      </w:tr>
    </w:tbl>
    <w:p w:rsidR="00000000" w:rsidRPr="0052777A" w:rsidP="0052777A">
      <w:pPr>
        <w:pStyle w:val="NoPaddingFontSize1"/>
      </w:pPr>
    </w:p>
    <w:p w:rsidR="00000000" w:rsidRPr="0052777A" w:rsidP="0052777A">
      <w:pPr>
        <w:pStyle w:val="AllowPageBreak"/>
      </w:pPr>
    </w:p>
    <w:p w:rsidR="00000000" w:rsidRPr="0052777A" w:rsidP="0052777A">
      <w:pPr>
        <w:pStyle w:val="Heading1"/>
      </w:pPr>
      <w:bookmarkStart w:id="3" w:name="O_1061642"/>
      <w:bookmarkEnd w:id="3"/>
      <w:r w:rsidRPr="005277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t>Not applicable.</w:t>
            </w:r>
          </w:p>
        </w:tc>
      </w:tr>
    </w:tbl>
    <w:p w:rsidR="00000000" w:rsidRPr="0052777A" w:rsidP="0052777A">
      <w:pPr>
        <w:pStyle w:val="NoPaddingFontSize1"/>
      </w:pPr>
    </w:p>
    <w:p w:rsidR="00000000" w:rsidRPr="0052777A" w:rsidP="0052777A">
      <w:pPr>
        <w:pStyle w:val="AllowPageBreak"/>
      </w:pPr>
    </w:p>
    <w:p w:rsidR="00000000" w:rsidRPr="0052777A" w:rsidP="0052777A">
      <w:pPr>
        <w:pStyle w:val="Heading1"/>
      </w:pPr>
      <w:bookmarkStart w:id="4" w:name="O_1061643"/>
      <w:bookmarkEnd w:id="4"/>
      <w:r w:rsidRPr="005277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t>Irrigation Water Supply</w:t>
            </w:r>
          </w:p>
        </w:tc>
      </w:tr>
    </w:tbl>
    <w:p w:rsidR="00000000" w:rsidRPr="0052777A" w:rsidP="0052777A">
      <w:pPr>
        <w:pStyle w:val="NoPaddingFontSize1"/>
      </w:pPr>
    </w:p>
    <w:p w:rsidR="00000000" w:rsidRPr="0052777A" w:rsidP="0052777A">
      <w:pPr>
        <w:pStyle w:val="AllowPageBreak"/>
      </w:pPr>
    </w:p>
    <w:p w:rsidR="00000000" w:rsidRPr="0052777A" w:rsidP="0052777A">
      <w:pPr>
        <w:pStyle w:val="Heading1"/>
      </w:pPr>
      <w:bookmarkStart w:id="5" w:name="O_1061644"/>
      <w:bookmarkEnd w:id="5"/>
      <w:r w:rsidRPr="005277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t>Not applicable.</w:t>
            </w:r>
          </w:p>
        </w:tc>
      </w:tr>
    </w:tbl>
    <w:p w:rsidR="00000000" w:rsidRPr="0052777A" w:rsidP="0052777A">
      <w:pPr>
        <w:pStyle w:val="NoPaddingFontSize1"/>
      </w:pPr>
    </w:p>
    <w:p w:rsidR="00000000" w:rsidRPr="0052777A" w:rsidP="0052777A">
      <w:pPr>
        <w:pStyle w:val="AllowPageBreak"/>
      </w:pPr>
    </w:p>
    <w:p w:rsidR="00000000" w:rsidRPr="0052777A" w:rsidP="0052777A">
      <w:pPr>
        <w:pStyle w:val="Heading1"/>
      </w:pPr>
      <w:bookmarkStart w:id="6" w:name="O_1061645"/>
      <w:bookmarkEnd w:id="6"/>
      <w:r w:rsidRPr="0052777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rPr>
                <w:rStyle w:val="SpecialBold"/>
              </w:rPr>
              <w:t>PERFORMANCE CRITERIA</w:t>
            </w:r>
          </w:p>
        </w:tc>
      </w:tr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t>Performance criteria describe the performance needed to demonstrate achievement of the element.</w:t>
            </w:r>
          </w:p>
        </w:tc>
      </w:tr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rPr>
                <w:rStyle w:val="SpecialBold"/>
              </w:rPr>
              <w:t xml:space="preserve">Interpret delivery </w:t>
            </w:r>
            <w:r w:rsidRPr="0052777A">
              <w:rPr>
                <w:rStyle w:val="SpecialBold"/>
              </w:rPr>
              <w:t>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t xml:space="preserve">Schedule deliveries according to customer orders and </w:t>
            </w:r>
            <w:r w:rsidRPr="0052777A">
              <w:t>delivery plan</w:t>
            </w:r>
          </w:p>
        </w:tc>
      </w:tr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t>Monitor system flow rates or sources to ensur</w:t>
            </w:r>
            <w:r w:rsidRPr="0052777A">
              <w:t>e orders can be met</w:t>
            </w:r>
          </w:p>
        </w:tc>
      </w:tr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t>Interpret system data to ensure correct operation of system</w:t>
            </w:r>
          </w:p>
        </w:tc>
      </w:tr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t>Undertake a risk assessment according to workplace procedures</w:t>
            </w:r>
          </w:p>
        </w:tc>
      </w:tr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rPr>
                <w:rStyle w:val="SpecialBold"/>
              </w:rPr>
              <w:t>Operate irrigation or stock and domestic supply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t>Identify and apply organisational requirements, plans, orders and schedules for the operation of rural irrigation or stock and domestic supply systems</w:t>
            </w:r>
          </w:p>
        </w:tc>
      </w:tr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t>Operate irrigation or stock and domestic supply systems, using safe work methods and appropriate e</w:t>
            </w:r>
            <w:r w:rsidRPr="0052777A">
              <w:t>quipment</w:t>
            </w:r>
          </w:p>
        </w:tc>
      </w:tr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t>Monitor deliveries, record adjustments and irregularities and communicate with relevant stakeholders</w:t>
            </w:r>
          </w:p>
        </w:tc>
      </w:tr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rPr>
                <w:rStyle w:val="SpecialBold"/>
              </w:rPr>
              <w:t>Identify and address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t>Identify actual and potential problems that may reduce service standards and communicate to relevant personnel</w:t>
            </w:r>
          </w:p>
        </w:tc>
      </w:tr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t>Resolve identified problems within own capability</w:t>
            </w:r>
          </w:p>
        </w:tc>
      </w:tr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t>Record and report workplace activities according to workplace procedures</w:t>
            </w:r>
          </w:p>
        </w:tc>
      </w:tr>
    </w:tbl>
    <w:p w:rsidR="00000000" w:rsidRPr="0052777A" w:rsidP="0052777A">
      <w:pPr>
        <w:pStyle w:val="NoPaddingFontSize1"/>
      </w:pPr>
    </w:p>
    <w:p w:rsidR="00000000" w:rsidRPr="0052777A" w:rsidP="0052777A">
      <w:pPr>
        <w:pStyle w:val="AllowPageBreak"/>
      </w:pPr>
    </w:p>
    <w:p w:rsidR="00000000" w:rsidRPr="0052777A" w:rsidP="0052777A">
      <w:pPr>
        <w:pStyle w:val="Heading1"/>
      </w:pPr>
      <w:bookmarkStart w:id="7" w:name="O_1061646"/>
      <w:bookmarkEnd w:id="7"/>
      <w:r w:rsidRPr="005277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t>Foundation skills essential to performance are explicit in the performance criteria of this unit of competency.</w:t>
            </w:r>
          </w:p>
        </w:tc>
      </w:tr>
    </w:tbl>
    <w:p w:rsidR="00000000" w:rsidRPr="0052777A" w:rsidP="0052777A">
      <w:pPr>
        <w:pStyle w:val="NoPaddingFontSize1"/>
      </w:pPr>
    </w:p>
    <w:p w:rsidR="00000000" w:rsidRPr="0052777A" w:rsidP="0052777A">
      <w:pPr>
        <w:pStyle w:val="AllowPageBreak"/>
      </w:pPr>
    </w:p>
    <w:p w:rsidR="00000000" w:rsidRPr="0052777A" w:rsidP="0052777A">
      <w:pPr>
        <w:pStyle w:val="Heading1"/>
      </w:pPr>
      <w:bookmarkStart w:id="8" w:name="O_1061647"/>
      <w:bookmarkEnd w:id="8"/>
      <w:r w:rsidRPr="005277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t>Range is restricted to essential operating co</w:t>
            </w:r>
            <w:r w:rsidRPr="0052777A">
              <w:t>nditions and any other variables essential to the work environment.</w:t>
            </w:r>
          </w:p>
          <w:p w:rsidR="00000000" w:rsidRPr="0052777A" w:rsidP="0052777A">
            <w:pPr>
              <w:pStyle w:val="BodyText"/>
            </w:pPr>
            <w:r w:rsidRPr="0052777A">
              <w:t>Non-essential conditions may be found in the Companion Volume Implementation Guide.</w:t>
            </w:r>
          </w:p>
        </w:tc>
      </w:tr>
    </w:tbl>
    <w:p w:rsidR="00000000" w:rsidRPr="0052777A" w:rsidP="0052777A">
      <w:pPr>
        <w:pStyle w:val="NoPaddingFontSize1"/>
      </w:pPr>
    </w:p>
    <w:p w:rsidR="00000000" w:rsidRPr="0052777A" w:rsidP="0052777A">
      <w:pPr>
        <w:pStyle w:val="AllowPageBreak"/>
      </w:pPr>
    </w:p>
    <w:p w:rsidR="00000000" w:rsidRPr="0052777A" w:rsidP="0052777A">
      <w:pPr>
        <w:pStyle w:val="Heading1"/>
      </w:pPr>
      <w:bookmarkStart w:id="9" w:name="O_1061648"/>
      <w:bookmarkEnd w:id="9"/>
      <w:r w:rsidRPr="005277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t xml:space="preserve">This unit replaces and is equivalent to NWPIRR001 Monitor </w:t>
            </w:r>
            <w:r w:rsidRPr="0052777A">
              <w:t>and operate irrigation and domestic delivery systems</w:t>
            </w:r>
          </w:p>
        </w:tc>
      </w:tr>
    </w:tbl>
    <w:p w:rsidR="00000000" w:rsidRPr="0052777A" w:rsidP="0052777A">
      <w:pPr>
        <w:pStyle w:val="NoPaddingFontSize1"/>
      </w:pPr>
    </w:p>
    <w:p w:rsidR="00000000" w:rsidRPr="0052777A" w:rsidP="0052777A">
      <w:pPr>
        <w:pStyle w:val="AllowPageBreak"/>
      </w:pPr>
    </w:p>
    <w:p w:rsidR="00000000" w:rsidRPr="0052777A" w:rsidP="0052777A">
      <w:pPr>
        <w:pStyle w:val="Heading1"/>
      </w:pPr>
      <w:bookmarkStart w:id="10" w:name="O_1061655"/>
      <w:bookmarkEnd w:id="10"/>
      <w:r w:rsidRPr="0052777A">
        <w:t>Links</w:t>
      </w:r>
    </w:p>
    <w:p w:rsidR="00000000" w:rsidRPr="0052777A" w:rsidP="004377EA">
      <w:pPr>
        <w:pStyle w:val="BodyText"/>
      </w:pPr>
      <w:r w:rsidRPr="005277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A635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2777A" w:rsidP="004377EA">
      <w:pPr>
        <w:pStyle w:val="BodyText"/>
      </w:pPr>
      <w:r w:rsidRPr="0052777A">
        <w:t>Companion Volume implementatio</w:t>
      </w:r>
      <w:r w:rsidRPr="0052777A">
        <w:t xml:space="preserve">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A635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2777A" w:rsidP="004377EA">
      <w:pPr>
        <w:pStyle w:val="BodyText"/>
      </w:pPr>
      <w:r w:rsidRPr="005277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A635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2777A" w:rsidP="004377EA">
      <w:pPr>
        <w:pStyle w:val="BodyText"/>
        <w:sectPr w:rsidSect="005277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777A" w:rsidP="0052777A">
      <w:pPr>
        <w:pStyle w:val="SuperHeading"/>
      </w:pPr>
      <w:r w:rsidRPr="0052777A">
        <w:t>Assessment Requirements for NWPIWS001 Monitor and operate rural irrigation and domestic delivery systems</w:t>
      </w:r>
    </w:p>
    <w:p w:rsidR="00000000" w:rsidRPr="0052777A" w:rsidP="0052777A">
      <w:pPr>
        <w:pStyle w:val="Heading1"/>
      </w:pPr>
      <w:bookmarkStart w:id="11" w:name="O_1061650"/>
      <w:bookmarkEnd w:id="11"/>
      <w:r w:rsidRPr="005277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t>Release 1. This is the first release of this unit of competency in the NWP National Water Training Package.</w:t>
            </w:r>
          </w:p>
        </w:tc>
      </w:tr>
    </w:tbl>
    <w:p w:rsidR="00000000" w:rsidRPr="0052777A" w:rsidP="0052777A">
      <w:pPr>
        <w:pStyle w:val="NoPaddingFontSize1"/>
      </w:pPr>
    </w:p>
    <w:p w:rsidR="00000000" w:rsidRPr="0052777A" w:rsidP="0052777A">
      <w:pPr>
        <w:pStyle w:val="AllowPageBreak"/>
      </w:pPr>
    </w:p>
    <w:p w:rsidR="00000000" w:rsidRPr="0052777A" w:rsidP="0052777A">
      <w:pPr>
        <w:pStyle w:val="Heading1"/>
      </w:pPr>
      <w:bookmarkStart w:id="12" w:name="O_1061651"/>
      <w:bookmarkEnd w:id="12"/>
      <w:r w:rsidRPr="0052777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t>Evidence required to demonstrate competence in this unit must be relevant to and satisfy all the requireme</w:t>
            </w:r>
            <w:r w:rsidRPr="0052777A">
              <w:t>nts of the elements and performance criteria on at least one occasion and includes:</w:t>
            </w:r>
          </w:p>
        </w:tc>
      </w:tr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ListBullet"/>
            </w:pPr>
            <w:r w:rsidRPr="0052777A">
              <w:t>checking channel flow and water deliveries</w:t>
            </w:r>
          </w:p>
          <w:p w:rsidR="00000000" w:rsidRPr="0052777A" w:rsidP="0052777A">
            <w:pPr>
              <w:pStyle w:val="ListBullet"/>
            </w:pPr>
            <w:r w:rsidRPr="0052777A">
              <w:t>communicating with stakeholders</w:t>
            </w:r>
          </w:p>
          <w:p w:rsidR="00000000" w:rsidRPr="0052777A" w:rsidP="0052777A">
            <w:pPr>
              <w:pStyle w:val="ListBullet"/>
            </w:pPr>
            <w:r w:rsidRPr="0052777A">
              <w:t>completing relevant records and reports</w:t>
            </w:r>
          </w:p>
          <w:p w:rsidR="00000000" w:rsidRPr="0052777A" w:rsidP="0052777A">
            <w:pPr>
              <w:pStyle w:val="ListBullet"/>
            </w:pPr>
            <w:r w:rsidRPr="0052777A">
              <w:t>ensuring water is delivered to schedule</w:t>
            </w:r>
          </w:p>
          <w:p w:rsidR="00000000" w:rsidRPr="0052777A" w:rsidP="0052777A">
            <w:pPr>
              <w:pStyle w:val="ListBullet"/>
            </w:pPr>
            <w:r w:rsidRPr="0052777A">
              <w:t>following plans</w:t>
            </w:r>
            <w:r w:rsidRPr="0052777A">
              <w:t>, charts and instructions</w:t>
            </w:r>
          </w:p>
          <w:p w:rsidR="00000000" w:rsidRPr="0052777A" w:rsidP="0052777A">
            <w:pPr>
              <w:pStyle w:val="ListBullet"/>
            </w:pPr>
            <w:r w:rsidRPr="0052777A">
              <w:t>identifying and reporting problems and irregularities</w:t>
            </w:r>
          </w:p>
          <w:p w:rsidR="00000000" w:rsidRPr="0052777A" w:rsidP="0052777A">
            <w:pPr>
              <w:pStyle w:val="ListBullet"/>
            </w:pPr>
            <w:r w:rsidRPr="0052777A">
              <w:t>identifying and responding to operational problems</w:t>
            </w:r>
          </w:p>
          <w:p w:rsidR="00000000" w:rsidRPr="0052777A" w:rsidP="0052777A">
            <w:pPr>
              <w:pStyle w:val="ListBullet"/>
            </w:pPr>
            <w:r w:rsidRPr="0052777A">
              <w:t>interpreting system data</w:t>
            </w:r>
          </w:p>
          <w:p w:rsidR="00000000" w:rsidRPr="0052777A" w:rsidP="0052777A">
            <w:pPr>
              <w:pStyle w:val="ListBullet"/>
            </w:pPr>
            <w:r w:rsidRPr="0052777A">
              <w:t>interpreting irrigation requirements</w:t>
            </w:r>
          </w:p>
          <w:p w:rsidR="00000000" w:rsidRPr="0052777A" w:rsidP="0052777A">
            <w:pPr>
              <w:pStyle w:val="ListBullet"/>
            </w:pPr>
            <w:r w:rsidRPr="0052777A">
              <w:t>operating irrigation or stock and domestic supply systems</w:t>
            </w:r>
          </w:p>
          <w:p w:rsidR="00000000" w:rsidRPr="0052777A" w:rsidP="0052777A">
            <w:pPr>
              <w:pStyle w:val="ListBullet"/>
            </w:pPr>
            <w:r w:rsidRPr="0052777A">
              <w:t>operating, adjusting and monitoring irrigation systems</w:t>
            </w:r>
          </w:p>
        </w:tc>
      </w:tr>
    </w:tbl>
    <w:p w:rsidR="00000000" w:rsidRPr="0052777A" w:rsidP="0052777A">
      <w:pPr>
        <w:pStyle w:val="NoPaddingFontSize1"/>
      </w:pPr>
    </w:p>
    <w:p w:rsidR="00000000" w:rsidRPr="0052777A" w:rsidP="0052777A">
      <w:pPr>
        <w:pStyle w:val="AllowPageBreak"/>
      </w:pPr>
    </w:p>
    <w:p w:rsidR="00000000" w:rsidRPr="0052777A" w:rsidP="0052777A">
      <w:pPr>
        <w:pStyle w:val="Heading1"/>
      </w:pPr>
      <w:bookmarkStart w:id="13" w:name="O_1061652"/>
      <w:bookmarkEnd w:id="13"/>
      <w:r w:rsidRPr="005277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77A">
            <w:pPr>
              <w:pStyle w:val="BodyText"/>
              <w:rPr>
                <w:lang w:val="en-NZ"/>
              </w:rPr>
            </w:pPr>
            <w:r w:rsidRPr="0052777A">
              <w:t>Evidence required to demonstrate competence in this unit must be relevant to and satisfy all the requirements of the elements and performance criteria and includ</w:t>
            </w:r>
            <w:r w:rsidRPr="0052777A">
              <w:t>es knowledge of:</w:t>
            </w:r>
          </w:p>
        </w:tc>
      </w:tr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ListBullet"/>
            </w:pPr>
            <w:r w:rsidRPr="0052777A">
              <w:t>communication protocols</w:t>
            </w:r>
          </w:p>
          <w:p w:rsidR="00000000" w:rsidRPr="0052777A" w:rsidP="0052777A">
            <w:pPr>
              <w:pStyle w:val="ListBullet"/>
            </w:pPr>
            <w:r w:rsidRPr="0052777A">
              <w:t>control systems</w:t>
            </w:r>
          </w:p>
          <w:p w:rsidR="00000000" w:rsidRPr="0052777A" w:rsidP="0052777A">
            <w:pPr>
              <w:pStyle w:val="ListBullet"/>
            </w:pPr>
            <w:r w:rsidRPr="0052777A">
              <w:t>effects of weather and conditions on operation of system, site and plant</w:t>
            </w:r>
          </w:p>
          <w:p w:rsidR="00000000" w:rsidRPr="0052777A" w:rsidP="0052777A">
            <w:pPr>
              <w:pStyle w:val="ListBullet"/>
            </w:pPr>
            <w:r w:rsidRPr="0052777A">
              <w:t>equipment operation, capacity and limitations</w:t>
            </w:r>
          </w:p>
          <w:p w:rsidR="00000000" w:rsidRPr="0052777A" w:rsidP="0052777A">
            <w:pPr>
              <w:pStyle w:val="ListBullet"/>
            </w:pPr>
            <w:r w:rsidRPr="0052777A">
              <w:t>flow measurement procedures</w:t>
            </w:r>
          </w:p>
          <w:p w:rsidR="00000000" w:rsidRPr="0052777A" w:rsidP="0052777A">
            <w:pPr>
              <w:pStyle w:val="ListBullet"/>
            </w:pPr>
            <w:r w:rsidRPr="0052777A">
              <w:t>impact of the principles of hydraulics on the operation of flows</w:t>
            </w:r>
          </w:p>
          <w:p w:rsidR="00000000" w:rsidRPr="0052777A" w:rsidP="0052777A">
            <w:pPr>
              <w:pStyle w:val="ListBullet"/>
            </w:pPr>
            <w:r w:rsidRPr="0052777A">
              <w:t>interpretation of system data</w:t>
            </w:r>
          </w:p>
          <w:p w:rsidR="00000000" w:rsidRPr="0052777A" w:rsidP="0052777A">
            <w:pPr>
              <w:pStyle w:val="ListBullet"/>
            </w:pPr>
            <w:r w:rsidRPr="0052777A">
              <w:t>layout of drainage or irrigation system</w:t>
            </w:r>
          </w:p>
          <w:p w:rsidR="00000000" w:rsidRPr="0052777A" w:rsidP="0052777A">
            <w:pPr>
              <w:pStyle w:val="ListBullet"/>
            </w:pPr>
            <w:r w:rsidRPr="0052777A">
              <w:t xml:space="preserve">lock-out procedures </w:t>
            </w:r>
          </w:p>
          <w:p w:rsidR="00000000" w:rsidRPr="0052777A" w:rsidP="0052777A">
            <w:pPr>
              <w:pStyle w:val="ListBullet"/>
            </w:pPr>
            <w:r w:rsidRPr="0052777A">
              <w:t>relevant legislation, regulations and workplace procedures</w:t>
            </w:r>
          </w:p>
          <w:p w:rsidR="00000000" w:rsidRPr="0052777A" w:rsidP="0052777A">
            <w:pPr>
              <w:pStyle w:val="ListBullet"/>
            </w:pPr>
            <w:r w:rsidRPr="0052777A">
              <w:t>relevant service bodies</w:t>
            </w:r>
          </w:p>
          <w:p w:rsidR="00000000" w:rsidRPr="0052777A" w:rsidP="0052777A">
            <w:pPr>
              <w:pStyle w:val="ListBullet"/>
            </w:pPr>
            <w:r w:rsidRPr="0052777A">
              <w:t xml:space="preserve">risk factors and </w:t>
            </w:r>
            <w:r w:rsidRPr="0052777A">
              <w:t>potential hazards involved with water system</w:t>
            </w:r>
          </w:p>
          <w:p w:rsidR="00000000" w:rsidRPr="0052777A" w:rsidP="0052777A">
            <w:pPr>
              <w:pStyle w:val="ListBullet"/>
            </w:pPr>
            <w:r w:rsidRPr="0052777A">
              <w:t>transit time calculations and measurements</w:t>
            </w:r>
          </w:p>
        </w:tc>
      </w:tr>
    </w:tbl>
    <w:p w:rsidR="00000000" w:rsidRPr="0052777A" w:rsidP="0052777A">
      <w:pPr>
        <w:pStyle w:val="NoPaddingFontSize1"/>
      </w:pPr>
    </w:p>
    <w:p w:rsidR="00000000" w:rsidRPr="0052777A" w:rsidP="0052777A">
      <w:pPr>
        <w:pStyle w:val="AllowPageBreak"/>
      </w:pPr>
    </w:p>
    <w:p w:rsidR="00000000" w:rsidRPr="0052777A" w:rsidP="0052777A">
      <w:pPr>
        <w:pStyle w:val="Heading1"/>
      </w:pPr>
      <w:bookmarkStart w:id="14" w:name="O_1061653"/>
      <w:bookmarkEnd w:id="14"/>
      <w:r w:rsidRPr="005277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77A" w:rsidP="0052777A">
            <w:pPr>
              <w:pStyle w:val="BodyText"/>
            </w:pPr>
            <w:r w:rsidRPr="0052777A">
              <w:t xml:space="preserve">Assessors must hold credentials specified within the Standards for Registered Training Organisations current at the time of assessment. </w:t>
            </w:r>
          </w:p>
          <w:p w:rsidR="00000000" w:rsidRPr="0052777A" w:rsidP="0052777A">
            <w:pPr>
              <w:pStyle w:val="BodyText"/>
            </w:pPr>
            <w:r w:rsidRPr="0052777A">
              <w:t>Assessment must satisfy the Principles of Assessment and Rules of Evidence and all regulatory requirements included wit</w:t>
            </w:r>
            <w:r w:rsidRPr="0052777A">
              <w:t>hin the Standards for Registered Training Organisations current at the time of assessment.</w:t>
            </w:r>
          </w:p>
          <w:p w:rsidR="00000000" w:rsidRPr="0052777A" w:rsidP="0052777A">
            <w:pPr>
              <w:pStyle w:val="BodyText"/>
            </w:pPr>
            <w:r w:rsidRPr="0052777A">
              <w:t>Assessment must occur in workplace operational situations where it is appropriate to do so; where this is not appropriate, assessment must occur in simulated workpla</w:t>
            </w:r>
            <w:r w:rsidRPr="0052777A">
              <w:t>ce operational situations that replicate workplace conditions.</w:t>
            </w:r>
          </w:p>
          <w:p w:rsidR="00000000" w:rsidRPr="0052777A" w:rsidP="0052777A">
            <w:pPr>
              <w:pStyle w:val="BodyText"/>
            </w:pPr>
            <w:r w:rsidRPr="0052777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2777A" w:rsidP="0052777A">
            <w:pPr>
              <w:pStyle w:val="BodyText"/>
            </w:pPr>
            <w:r w:rsidRPr="0052777A">
              <w:t xml:space="preserve">Resources for assessment </w:t>
            </w:r>
            <w:r w:rsidRPr="0052777A">
              <w:t>must include access to:</w:t>
            </w:r>
          </w:p>
          <w:p w:rsidR="00000000" w:rsidRPr="0052777A" w:rsidP="0052777A">
            <w:pPr>
              <w:pStyle w:val="ListBullet"/>
            </w:pPr>
            <w:r w:rsidRPr="0052777A">
              <w:t>relevant and appropriate materials, tools, equipment and personal protective equipment currently used in industry</w:t>
            </w:r>
          </w:p>
          <w:p w:rsidR="00000000" w:rsidRPr="0052777A" w:rsidP="0052777A">
            <w:pPr>
              <w:pStyle w:val="ListBullet"/>
            </w:pPr>
            <w:r w:rsidRPr="0052777A">
              <w:t>applicable documentation including legislation, regulations, codes of practice, workplace procedures and operation ma</w:t>
            </w:r>
            <w:r w:rsidRPr="0052777A">
              <w:t>nuals.</w:t>
            </w:r>
          </w:p>
        </w:tc>
      </w:tr>
    </w:tbl>
    <w:p w:rsidR="00000000" w:rsidRPr="0052777A" w:rsidP="0052777A">
      <w:pPr>
        <w:pStyle w:val="NoPaddingFontSize1"/>
      </w:pPr>
    </w:p>
    <w:p w:rsidR="00000000" w:rsidRPr="0052777A" w:rsidP="0052777A">
      <w:pPr>
        <w:pStyle w:val="AllowPageBreak"/>
      </w:pPr>
    </w:p>
    <w:p w:rsidR="00000000" w:rsidRPr="0052777A" w:rsidP="0052777A">
      <w:pPr>
        <w:pStyle w:val="Heading1"/>
      </w:pPr>
      <w:bookmarkStart w:id="15" w:name="O_1061656"/>
      <w:bookmarkEnd w:id="15"/>
      <w:r w:rsidRPr="0052777A">
        <w:t>Links</w:t>
      </w:r>
    </w:p>
    <w:p w:rsidR="00000000" w:rsidRPr="0052777A" w:rsidP="004377EA">
      <w:pPr>
        <w:pStyle w:val="BodyText"/>
      </w:pPr>
      <w:r w:rsidRPr="005277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A635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2777A" w:rsidP="004377EA">
      <w:pPr>
        <w:pStyle w:val="BodyText"/>
      </w:pPr>
      <w:r w:rsidRPr="0052777A">
        <w:t>Companion Volume implementation guides are found in VETN</w:t>
      </w:r>
      <w:r w:rsidRPr="0052777A">
        <w:t xml:space="preserve">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A635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2777A" w:rsidP="004377EA">
      <w:pPr>
        <w:pStyle w:val="BodyText"/>
      </w:pPr>
      <w:r w:rsidRPr="005277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A635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2777A" w:rsidP="0052777A"/>
    <w:sectPr w:rsidSect="005277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7A" w:rsidRPr="004377EA" w:rsidP="004377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EA" w:rsidP="00527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77EA" w:rsidP="00527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377EA" w:rsidP="005277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7A" w:rsidP="00527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77EA">
      <w:t>Approved</w:t>
    </w:r>
    <w:r w:rsidR="004377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77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77EA">
      <w:rPr>
        <w:noProof/>
      </w:rPr>
      <w:t>4</w:t>
    </w:r>
    <w:r>
      <w:rPr>
        <w:noProof/>
      </w:rPr>
      <w:fldChar w:fldCharType="end"/>
    </w:r>
  </w:p>
  <w:p w:rsidR="0052777A" w:rsidP="00527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77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77EA">
      <w:t>BuildSkills Australia</w:t>
    </w:r>
    <w:r w:rsidR="004377EA">
      <w:fldChar w:fldCharType="end"/>
    </w:r>
  </w:p>
  <w:p w:rsidR="0052777A" w:rsidP="005277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77A" w:rsidRPr="004377EA" w:rsidP="004377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EA" w:rsidRPr="002D2AF8" w:rsidP="00527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NWPIWS001 Monitor and operate rural irrigation and domestic delivery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77EA" w:rsidP="005277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7A" w:rsidRPr="002D2AF8" w:rsidP="00527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77EA">
      <w:t>NWPIWS001 Monitor and operate rural irrigation and domestic delivery systems</w:t>
    </w:r>
    <w:r w:rsidR="004377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77EA">
      <w:rPr>
        <w:noProof/>
      </w:rPr>
      <w:t>2 March 2025</w:t>
    </w:r>
    <w:r>
      <w:fldChar w:fldCharType="end"/>
    </w:r>
  </w:p>
  <w:p w:rsidR="0052777A" w:rsidP="00527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9CF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3643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77A"/>
  </w:style>
  <w:style w:type="character" w:customStyle="1" w:styleId="Heading1Char">
    <w:name w:val="Heading 1 Char"/>
    <w:basedOn w:val="DefaultParagraphFont"/>
    <w:link w:val="Heading1"/>
    <w:rsid w:val="00527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7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7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7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777A"/>
    <w:rPr>
      <w:b/>
      <w:spacing w:val="0"/>
    </w:rPr>
  </w:style>
  <w:style w:type="paragraph" w:customStyle="1" w:styleId="SuperHeading">
    <w:name w:val="SuperHeading"/>
    <w:basedOn w:val="Normal"/>
    <w:rsid w:val="005277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7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7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7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7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7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7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77A"/>
    <w:rPr>
      <w:i/>
    </w:rPr>
  </w:style>
  <w:style w:type="paragraph" w:styleId="Caption">
    <w:name w:val="caption"/>
    <w:basedOn w:val="BodyText"/>
    <w:next w:val="Normal"/>
    <w:qFormat/>
    <w:rsid w:val="00527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77A"/>
  </w:style>
  <w:style w:type="paragraph" w:styleId="TableofFigures">
    <w:name w:val="table of figures"/>
    <w:basedOn w:val="Normal"/>
    <w:next w:val="Normal"/>
    <w:semiHidden/>
    <w:rsid w:val="00527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7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777A"/>
    <w:rPr>
      <w:rFonts w:ascii="Wingdings" w:hAnsi="Wingdings"/>
    </w:rPr>
  </w:style>
  <w:style w:type="paragraph" w:customStyle="1" w:styleId="TableHeading">
    <w:name w:val="Table Heading"/>
    <w:basedOn w:val="HeadingBase"/>
    <w:rsid w:val="00527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77A"/>
    <w:rPr>
      <w:color w:val="0033CC"/>
      <w:u w:val="none"/>
    </w:rPr>
  </w:style>
  <w:style w:type="paragraph" w:customStyle="1" w:styleId="BodyTextRight">
    <w:name w:val="Body Text Right"/>
    <w:basedOn w:val="BodyText"/>
    <w:rsid w:val="00527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7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77A"/>
    <w:rPr>
      <w:sz w:val="32"/>
    </w:rPr>
  </w:style>
  <w:style w:type="paragraph" w:customStyle="1" w:styleId="HeadingProcedure">
    <w:name w:val="Heading Procedure"/>
    <w:basedOn w:val="HeadingBase"/>
    <w:next w:val="Normal"/>
    <w:rsid w:val="00527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77A"/>
    <w:pPr>
      <w:spacing w:before="60" w:after="60"/>
    </w:pPr>
  </w:style>
  <w:style w:type="paragraph" w:styleId="ListContinue">
    <w:name w:val="List Continue"/>
    <w:basedOn w:val="List"/>
    <w:rsid w:val="0052777A"/>
    <w:pPr>
      <w:ind w:firstLine="0"/>
    </w:pPr>
  </w:style>
  <w:style w:type="paragraph" w:customStyle="1" w:styleId="ListNote">
    <w:name w:val="List Note"/>
    <w:basedOn w:val="List"/>
    <w:rsid w:val="00527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77A"/>
    <w:rPr>
      <w:rFonts w:ascii="Courier New" w:hAnsi="Courier New"/>
    </w:rPr>
  </w:style>
  <w:style w:type="paragraph" w:customStyle="1" w:styleId="NoteBullet">
    <w:name w:val="Note Bullet"/>
    <w:basedOn w:val="Note"/>
    <w:rsid w:val="00527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7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7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77A"/>
    <w:rPr>
      <w:b/>
      <w:smallCaps/>
    </w:rPr>
  </w:style>
  <w:style w:type="paragraph" w:customStyle="1" w:styleId="TableListNumber">
    <w:name w:val="Table List Number"/>
    <w:basedOn w:val="ListNumber"/>
    <w:rsid w:val="00527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77A"/>
    <w:pPr>
      <w:numPr>
        <w:numId w:val="8"/>
      </w:numPr>
    </w:pPr>
  </w:style>
  <w:style w:type="paragraph" w:customStyle="1" w:styleId="ListAlpha2">
    <w:name w:val="List Alpha 2"/>
    <w:basedOn w:val="List2"/>
    <w:rsid w:val="0052777A"/>
    <w:pPr>
      <w:numPr>
        <w:numId w:val="7"/>
      </w:numPr>
    </w:pPr>
  </w:style>
  <w:style w:type="paragraph" w:styleId="List2">
    <w:name w:val="List 2"/>
    <w:basedOn w:val="BodyText"/>
    <w:rsid w:val="005277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7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7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7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777A"/>
    <w:pPr>
      <w:numPr>
        <w:numId w:val="3"/>
      </w:numPr>
    </w:pPr>
  </w:style>
  <w:style w:type="paragraph" w:styleId="ListContinue2">
    <w:name w:val="List Continue 2"/>
    <w:basedOn w:val="List2"/>
    <w:rsid w:val="0052777A"/>
    <w:pPr>
      <w:ind w:firstLine="0"/>
    </w:pPr>
  </w:style>
  <w:style w:type="paragraph" w:styleId="ListContinue3">
    <w:name w:val="List Continue 3"/>
    <w:basedOn w:val="List3"/>
    <w:rsid w:val="0052777A"/>
    <w:pPr>
      <w:ind w:left="1021" w:firstLine="0"/>
    </w:pPr>
  </w:style>
  <w:style w:type="paragraph" w:styleId="ListContinue4">
    <w:name w:val="List Continue 4"/>
    <w:basedOn w:val="List4"/>
    <w:rsid w:val="0052777A"/>
    <w:pPr>
      <w:ind w:firstLine="0"/>
    </w:pPr>
  </w:style>
  <w:style w:type="paragraph" w:styleId="ListContinue5">
    <w:name w:val="List Continue 5"/>
    <w:basedOn w:val="List5"/>
    <w:rsid w:val="0052777A"/>
    <w:pPr>
      <w:ind w:firstLine="0"/>
    </w:pPr>
  </w:style>
  <w:style w:type="paragraph" w:styleId="ListNumber3">
    <w:name w:val="List Number 3"/>
    <w:basedOn w:val="List3"/>
    <w:rsid w:val="0052777A"/>
    <w:pPr>
      <w:numPr>
        <w:numId w:val="4"/>
      </w:numPr>
    </w:pPr>
  </w:style>
  <w:style w:type="paragraph" w:styleId="ListNumber4">
    <w:name w:val="List Number 4"/>
    <w:basedOn w:val="List4"/>
    <w:rsid w:val="0052777A"/>
    <w:pPr>
      <w:numPr>
        <w:numId w:val="5"/>
      </w:numPr>
    </w:pPr>
  </w:style>
  <w:style w:type="paragraph" w:styleId="ListNumber5">
    <w:name w:val="List Number 5"/>
    <w:basedOn w:val="List5"/>
    <w:rsid w:val="0052777A"/>
    <w:pPr>
      <w:numPr>
        <w:numId w:val="6"/>
      </w:numPr>
    </w:pPr>
  </w:style>
  <w:style w:type="paragraph" w:styleId="BlockText">
    <w:name w:val="Block Text"/>
    <w:basedOn w:val="Normal"/>
    <w:rsid w:val="00527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77A"/>
    <w:rPr>
      <w:sz w:val="16"/>
      <w:vertAlign w:val="superscript"/>
    </w:rPr>
  </w:style>
  <w:style w:type="character" w:customStyle="1" w:styleId="Symbols">
    <w:name w:val="Symbols"/>
    <w:basedOn w:val="DefaultParagraphFont"/>
    <w:rsid w:val="0052777A"/>
    <w:rPr>
      <w:rFonts w:ascii="Symbol" w:hAnsi="Symbol"/>
    </w:rPr>
  </w:style>
  <w:style w:type="character" w:customStyle="1" w:styleId="MenuOptions">
    <w:name w:val="Menu Options"/>
    <w:basedOn w:val="DefaultParagraphFont"/>
    <w:rsid w:val="00527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77A"/>
    <w:rPr>
      <w:b/>
    </w:rPr>
  </w:style>
  <w:style w:type="character" w:customStyle="1" w:styleId="Underlined">
    <w:name w:val="Underlined"/>
    <w:basedOn w:val="DefaultParagraphFont"/>
    <w:rsid w:val="0052777A"/>
    <w:rPr>
      <w:u w:val="single"/>
    </w:rPr>
  </w:style>
  <w:style w:type="paragraph" w:customStyle="1" w:styleId="TableBodyTextRight">
    <w:name w:val="Table Body Text Right"/>
    <w:basedOn w:val="TableBodyText"/>
    <w:rsid w:val="00527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77A"/>
    <w:rPr>
      <w:sz w:val="18"/>
    </w:rPr>
  </w:style>
  <w:style w:type="paragraph" w:customStyle="1" w:styleId="BodySmallRight">
    <w:name w:val="Body Small Right"/>
    <w:basedOn w:val="BodyTextRight"/>
    <w:rsid w:val="0052777A"/>
    <w:rPr>
      <w:sz w:val="18"/>
      <w:szCs w:val="18"/>
    </w:rPr>
  </w:style>
  <w:style w:type="paragraph" w:customStyle="1" w:styleId="MarginEdition">
    <w:name w:val="Margin Edition"/>
    <w:basedOn w:val="MarginNote"/>
    <w:rsid w:val="00527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77A"/>
    <w:rPr>
      <w:sz w:val="2"/>
      <w:szCs w:val="2"/>
    </w:rPr>
  </w:style>
  <w:style w:type="character" w:customStyle="1" w:styleId="Small">
    <w:name w:val="Small"/>
    <w:basedOn w:val="DefaultParagraphFont"/>
    <w:rsid w:val="0052777A"/>
    <w:rPr>
      <w:sz w:val="16"/>
    </w:rPr>
  </w:style>
  <w:style w:type="paragraph" w:customStyle="1" w:styleId="WideTable">
    <w:name w:val="Wide Table"/>
    <w:basedOn w:val="Normal"/>
    <w:rsid w:val="00527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77A"/>
  </w:style>
  <w:style w:type="paragraph" w:styleId="Quote">
    <w:name w:val="Quote"/>
    <w:basedOn w:val="Heading1"/>
    <w:link w:val="QuoteChar"/>
    <w:qFormat/>
    <w:rsid w:val="00527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77A"/>
    <w:pPr>
      <w:pageBreakBefore/>
    </w:pPr>
  </w:style>
  <w:style w:type="paragraph" w:customStyle="1" w:styleId="Border">
    <w:name w:val="Border"/>
    <w:basedOn w:val="Normal"/>
    <w:qFormat/>
    <w:rsid w:val="00527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77A"/>
    <w:rPr>
      <w:u w:val="single"/>
    </w:rPr>
  </w:style>
  <w:style w:type="character" w:customStyle="1" w:styleId="BoldandItalics">
    <w:name w:val="Bold and Italics"/>
    <w:qFormat/>
    <w:rsid w:val="0052777A"/>
    <w:rPr>
      <w:b/>
      <w:i/>
      <w:u w:val="none"/>
    </w:rPr>
  </w:style>
  <w:style w:type="paragraph" w:styleId="BalloonText">
    <w:name w:val="Balloon Text"/>
    <w:basedOn w:val="Normal"/>
    <w:link w:val="BalloonTextChar"/>
    <w:rsid w:val="00527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7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7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77A"/>
    <w:pPr>
      <w:spacing w:before="0" w:after="0"/>
    </w:pPr>
  </w:style>
  <w:style w:type="paragraph" w:customStyle="1" w:styleId="BodyTextBold">
    <w:name w:val="Body Text Bold"/>
    <w:basedOn w:val="BodyText"/>
    <w:qFormat/>
    <w:rsid w:val="0052777A"/>
    <w:rPr>
      <w:b/>
    </w:rPr>
  </w:style>
  <w:style w:type="character" w:styleId="Hyperlink">
    <w:name w:val="Hyperlink"/>
    <w:basedOn w:val="DefaultParagraphFont"/>
    <w:uiPriority w:val="99"/>
    <w:unhideWhenUsed/>
    <w:rsid w:val="004377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6228</Characters>
  <Application>Microsoft Office Word</Application>
  <DocSecurity>0</DocSecurity>
  <Lines>214</Lines>
  <Paragraphs>127</Paragraphs>
  <ScaleCrop>false</ScaleCrop>
  <Company>Author-it Software Corporation Ltd.</Company>
  <LinksUpToDate>false</LinksUpToDate>
  <CharactersWithSpaces>7010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NWPIWS001 Monitor and operate rural irrigation and domestic delivery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2025-03-01T18:43:00Z</dcterms:created>
  <dcterms:modified xsi:type="dcterms:W3CDTF">2025-03-01T18:43:00Z</dcterms:modified>
</cp:coreProperties>
</file>