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697" w:rsidP="009E5697">
      <w:pPr>
        <w:pStyle w:val="Title"/>
      </w:pPr>
      <w:r>
        <w:fldChar w:fldCharType="begin"/>
      </w:r>
      <w:r>
        <w:instrText xml:space="preserve"> TITLE   \* MERGEFORMAT </w:instrText>
      </w:r>
      <w:r>
        <w:fldChar w:fldCharType="separate"/>
      </w:r>
      <w:r>
        <w:t>NWPIRR061 Develop and review groundwater management plan</w:t>
      </w:r>
      <w:r>
        <w:fldChar w:fldCharType="end"/>
      </w:r>
    </w:p>
    <w:p w:rsidR="009E5697" w:rsidP="009E5697">
      <w:pPr>
        <w:pStyle w:val="Version"/>
        <w:sectPr w:rsidSect="004354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4BF" w:rsidP="004354BF">
      <w:pPr>
        <w:pStyle w:val="SuperHeading"/>
      </w:pPr>
      <w:r w:rsidRPr="004354BF">
        <w:t>NWPIRR061 Develop and review groundwater management plan</w:t>
      </w:r>
    </w:p>
    <w:p w:rsidR="00000000" w:rsidRPr="004354BF" w:rsidP="004354BF">
      <w:pPr>
        <w:pStyle w:val="Heading1"/>
      </w:pPr>
      <w:bookmarkStart w:id="1" w:name="O_769613"/>
      <w:bookmarkEnd w:id="1"/>
      <w:r w:rsidRPr="004354BF">
        <w:t>Modification History</w:t>
      </w:r>
    </w:p>
    <w:tbl>
      <w:tblPr>
        <w:tblW w:w="0" w:type="auto"/>
        <w:tblLayout w:type="fixed"/>
        <w:tblCellMar>
          <w:left w:w="62" w:type="dxa"/>
          <w:right w:w="62" w:type="dxa"/>
        </w:tblCellMar>
        <w:tblLook w:val="0000"/>
      </w:tblPr>
      <w:tblGrid>
        <w:gridCol w:w="1134"/>
        <w:gridCol w:w="7937"/>
      </w:tblGrid>
      <w:tr w:rsidTr="009E56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TableHeading"/>
              <w:rPr>
                <w:lang w:val="en-NZ"/>
              </w:rPr>
            </w:pPr>
            <w:r w:rsidRPr="004354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TableHeading"/>
              <w:rPr>
                <w:lang w:val="en-NZ"/>
              </w:rPr>
            </w:pPr>
            <w:r w:rsidRPr="004354BF">
              <w:t>Comments</w:t>
            </w:r>
          </w:p>
        </w:tc>
      </w:tr>
      <w:tr w:rsidTr="009E5697">
        <w:tblPrEx>
          <w:tblW w:w="0" w:type="auto"/>
          <w:tblLayout w:type="fixed"/>
          <w:tblCellMar>
            <w:left w:w="62" w:type="dxa"/>
            <w:right w:w="62" w:type="dxa"/>
          </w:tblCellMar>
          <w:tblLook w:val="0000"/>
        </w:tblPrEx>
        <w:trPr>
          <w:trHeight w:val="291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BodyText"/>
              <w:rPr>
                <w:lang w:val="en-NZ"/>
              </w:rPr>
            </w:pPr>
            <w:r w:rsidRPr="004354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4BF" w:rsidP="004354BF">
            <w:pPr>
              <w:pStyle w:val="BodyText"/>
            </w:pPr>
            <w:r w:rsidRPr="004354BF">
              <w:t xml:space="preserve">This unit was released in NWP Water Training Package release 1.0 and meets the Standards for Training Packages. </w:t>
            </w:r>
          </w:p>
          <w:p w:rsidR="00000000" w:rsidRPr="004354BF" w:rsidP="004354BF">
            <w:pPr>
              <w:pStyle w:val="BodyText"/>
            </w:pPr>
          </w:p>
          <w:p w:rsidR="00000000" w:rsidRPr="004354BF" w:rsidP="004354BF">
            <w:pPr>
              <w:pStyle w:val="BodyText"/>
            </w:pPr>
            <w:r w:rsidRPr="004354BF">
              <w:t>This unit supersedes and is equivalent to NWP515B Develop and review groundwater mana</w:t>
            </w:r>
            <w:r w:rsidRPr="004354BF">
              <w:t>gement plan.</w:t>
            </w:r>
          </w:p>
          <w:p w:rsidR="00000000" w:rsidRPr="004354BF" w:rsidP="004354BF">
            <w:pPr>
              <w:pStyle w:val="BodyText"/>
            </w:pPr>
          </w:p>
          <w:p w:rsidR="00000000" w:rsidRPr="004354BF" w:rsidP="004354BF">
            <w:pPr>
              <w:pStyle w:val="ListBullet"/>
            </w:pPr>
            <w:r w:rsidRPr="004354BF">
              <w:t>Unit code updated</w:t>
            </w:r>
          </w:p>
          <w:p w:rsidR="00000000" w:rsidRPr="004354BF" w:rsidP="004354BF">
            <w:pPr>
              <w:pStyle w:val="ListBullet"/>
            </w:pPr>
            <w:r w:rsidRPr="004354BF">
              <w:t>Content and formatting updated to comply with the new standards</w:t>
            </w:r>
          </w:p>
          <w:p w:rsidR="00000000" w:rsidRPr="004354BF" w:rsidP="004354BF">
            <w:pPr>
              <w:pStyle w:val="ListBullet"/>
            </w:pPr>
            <w:r w:rsidRPr="004354BF">
              <w:t>All PC transitioned from passive to active voice</w:t>
            </w:r>
          </w:p>
        </w:tc>
      </w:tr>
    </w:tbl>
    <w:p w:rsidR="00000000" w:rsidRPr="004354BF" w:rsidP="004354BF">
      <w:pPr>
        <w:pStyle w:val="BodyText"/>
      </w:pPr>
    </w:p>
    <w:p w:rsidR="00000000" w:rsidRPr="004354BF" w:rsidP="004354BF">
      <w:pPr>
        <w:pStyle w:val="AllowPageBreak"/>
      </w:pPr>
    </w:p>
    <w:p w:rsidR="00000000" w:rsidRPr="004354BF" w:rsidP="004354BF">
      <w:pPr>
        <w:pStyle w:val="Heading1"/>
      </w:pPr>
      <w:bookmarkStart w:id="2" w:name="O_769614"/>
      <w:bookmarkEnd w:id="2"/>
      <w:r w:rsidRPr="004354BF">
        <w:t>Application</w:t>
      </w:r>
    </w:p>
    <w:p w:rsidR="00000000" w:rsidRPr="004354BF" w:rsidP="004354BF">
      <w:pPr>
        <w:pStyle w:val="BodyText"/>
      </w:pPr>
      <w:r w:rsidRPr="004354BF">
        <w:t>This unit describes the skills required for the management of groundwater as a resource to be used for water supply.</w:t>
      </w:r>
    </w:p>
    <w:p w:rsidR="00000000" w:rsidRPr="004354BF" w:rsidP="004354BF">
      <w:pPr>
        <w:pStyle w:val="BodyText"/>
      </w:pPr>
    </w:p>
    <w:p w:rsidR="00000000" w:rsidRPr="004354BF" w:rsidP="004354BF">
      <w:pPr>
        <w:pStyle w:val="BodyText"/>
      </w:pPr>
      <w:r w:rsidRPr="004354BF">
        <w:t>This unit applies to those working as managers in water organisations with responsibility for the development and review of groundwater re</w:t>
      </w:r>
      <w:r w:rsidRPr="004354BF">
        <w:t>sources.</w:t>
      </w:r>
    </w:p>
    <w:p w:rsidR="00000000" w:rsidRPr="004354BF" w:rsidP="004354BF">
      <w:pPr>
        <w:pStyle w:val="BodyText"/>
      </w:pPr>
    </w:p>
    <w:p w:rsidR="00000000" w:rsidRPr="004354BF" w:rsidP="004354BF">
      <w:pPr>
        <w:pStyle w:val="BodyText"/>
      </w:pPr>
      <w:r w:rsidRPr="004354BF">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4354BF" w:rsidP="004354BF">
      <w:pPr>
        <w:pStyle w:val="BodyText"/>
      </w:pPr>
    </w:p>
    <w:p w:rsidR="00000000" w:rsidRPr="004354BF" w:rsidP="004354BF">
      <w:pPr>
        <w:pStyle w:val="BodyText"/>
      </w:pPr>
      <w:r w:rsidRPr="004354BF">
        <w:t xml:space="preserve">Those undertaking </w:t>
      </w:r>
      <w:r w:rsidRPr="004354BF">
        <w:t xml:space="preserve">this unit would work autonomously, managing staff, while performing sophisticated tasks in a range of familiar contexts. </w:t>
      </w:r>
    </w:p>
    <w:p w:rsidR="00000000" w:rsidRPr="004354BF" w:rsidP="004354BF">
      <w:pPr>
        <w:pStyle w:val="BodyText"/>
      </w:pPr>
    </w:p>
    <w:p w:rsidR="009E5697" w:rsidP="004354BF">
      <w:pPr>
        <w:pStyle w:val="BodyText"/>
      </w:pPr>
      <w:r w:rsidRPr="004354BF">
        <w:t>No licensing, legislative or certification requirements apply to unit at the time of publication.</w:t>
      </w:r>
    </w:p>
    <w:p w:rsidR="009E5697" w:rsidP="004354BF">
      <w:pPr>
        <w:pStyle w:val="BodyText"/>
      </w:pPr>
    </w:p>
    <w:p w:rsidR="00000000" w:rsidRPr="004354BF" w:rsidP="004354BF">
      <w:pPr>
        <w:pStyle w:val="Heading1"/>
      </w:pPr>
      <w:bookmarkStart w:id="3" w:name="O_769616"/>
      <w:bookmarkEnd w:id="3"/>
      <w:r w:rsidRPr="004354BF">
        <w:t>Competency Field</w:t>
      </w:r>
    </w:p>
    <w:p w:rsidR="00000000" w:rsidRPr="004354BF" w:rsidP="004354BF">
      <w:pPr>
        <w:pStyle w:val="BodyText"/>
      </w:pPr>
      <w:r w:rsidRPr="004354BF">
        <w:t>Irrigation</w:t>
      </w:r>
    </w:p>
    <w:p w:rsidR="00000000" w:rsidRPr="004354BF" w:rsidP="004354BF">
      <w:pPr>
        <w:pStyle w:val="AllowPageBreak"/>
      </w:pPr>
    </w:p>
    <w:p w:rsidR="00000000" w:rsidRPr="004354BF" w:rsidP="004354BF">
      <w:pPr>
        <w:pStyle w:val="Heading1"/>
      </w:pPr>
      <w:bookmarkStart w:id="4" w:name="O_769618"/>
      <w:bookmarkEnd w:id="4"/>
      <w:r w:rsidRPr="004354BF">
        <w:t>Elements and Performance Criteria</w:t>
      </w:r>
    </w:p>
    <w:tbl>
      <w:tblPr>
        <w:tblW w:w="0" w:type="auto"/>
        <w:tblLayout w:type="fixed"/>
        <w:tblCellMar>
          <w:left w:w="62" w:type="dxa"/>
          <w:right w:w="62" w:type="dxa"/>
        </w:tblCellMar>
        <w:tblLook w:val="0000"/>
      </w:tblPr>
      <w:tblGrid>
        <w:gridCol w:w="2203"/>
        <w:gridCol w:w="6804"/>
      </w:tblGrid>
      <w:tr w:rsidTr="004354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TableHeading"/>
              <w:rPr>
                <w:lang w:val="en-NZ"/>
              </w:rPr>
            </w:pPr>
            <w:r w:rsidRPr="004354B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TableHeading"/>
              <w:rPr>
                <w:lang w:val="en-NZ"/>
              </w:rPr>
            </w:pPr>
            <w:r w:rsidRPr="004354BF">
              <w:t>PERFORMANCE CRITERIA</w:t>
            </w:r>
          </w:p>
        </w:tc>
      </w:tr>
      <w:tr w:rsidTr="004354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BodyText"/>
              <w:rPr>
                <w:lang w:val="en-NZ"/>
              </w:rPr>
            </w:pPr>
            <w:r w:rsidRPr="004354B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BodyText"/>
              <w:rPr>
                <w:lang w:val="en-NZ"/>
              </w:rPr>
            </w:pPr>
            <w:r w:rsidRPr="004354BF">
              <w:t>Performance criteria describe the performance needed to demonstrate achievement of the element. Where bold italicised text</w:t>
            </w:r>
            <w:r w:rsidRPr="004354BF">
              <w:t xml:space="preserve"> is used, further information is detailed in the range of conditions section.</w:t>
            </w:r>
          </w:p>
        </w:tc>
      </w:tr>
      <w:tr w:rsidTr="004354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List"/>
              <w:rPr>
                <w:lang w:val="en-NZ"/>
              </w:rPr>
            </w:pPr>
            <w:r w:rsidRPr="004354BF">
              <w:rPr>
                <w:rStyle w:val="SpecialBold"/>
              </w:rPr>
              <w:t>1.</w:t>
            </w:r>
            <w:r w:rsidRPr="004354BF">
              <w:rPr>
                <w:rStyle w:val="SpecialBold"/>
              </w:rPr>
              <w:tab/>
              <w:t>Prepare for groundwater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4BF" w:rsidP="004354BF">
            <w:pPr>
              <w:pStyle w:val="List"/>
            </w:pPr>
            <w:r w:rsidRPr="004354BF">
              <w:t>1.1</w:t>
            </w:r>
            <w:r w:rsidRPr="004354BF">
              <w:tab/>
              <w:t>Gather historical groundwater information and evaluate as input to the planning process.</w:t>
            </w:r>
          </w:p>
          <w:p w:rsidR="00000000" w:rsidRPr="004354BF" w:rsidP="004354BF">
            <w:pPr>
              <w:pStyle w:val="List"/>
            </w:pPr>
            <w:r w:rsidRPr="004354BF">
              <w:t>1.2</w:t>
            </w:r>
            <w:r w:rsidRPr="004354BF">
              <w:tab/>
              <w:t>Identify, interpret and assess water quali</w:t>
            </w:r>
            <w:r w:rsidRPr="004354BF">
              <w:t>ty and quantity requirements.</w:t>
            </w:r>
          </w:p>
          <w:p w:rsidR="00000000" w:rsidP="004354BF">
            <w:pPr>
              <w:pStyle w:val="List"/>
              <w:rPr>
                <w:lang w:val="en-NZ"/>
              </w:rPr>
            </w:pPr>
            <w:r w:rsidRPr="004354BF">
              <w:t>1.3</w:t>
            </w:r>
            <w:r w:rsidRPr="004354BF">
              <w:tab/>
              <w:t>Identify and interpret environmental and development factors that impact on groundwater.</w:t>
            </w:r>
          </w:p>
        </w:tc>
      </w:tr>
      <w:tr w:rsidTr="004354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List"/>
              <w:rPr>
                <w:lang w:val="en-NZ"/>
              </w:rPr>
            </w:pPr>
            <w:r w:rsidRPr="004354BF">
              <w:rPr>
                <w:rStyle w:val="SpecialBold"/>
              </w:rPr>
              <w:t>2.</w:t>
            </w:r>
            <w:r w:rsidRPr="004354BF">
              <w:rPr>
                <w:rStyle w:val="SpecialBold"/>
              </w:rPr>
              <w:tab/>
              <w:t>Develop the groundwater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4BF" w:rsidP="004354BF">
            <w:pPr>
              <w:pStyle w:val="List"/>
            </w:pPr>
            <w:r w:rsidRPr="004354BF">
              <w:t>2.1</w:t>
            </w:r>
            <w:r w:rsidRPr="004354BF">
              <w:tab/>
              <w:t>Identify and interpret groundwater management requirements.</w:t>
            </w:r>
          </w:p>
          <w:p w:rsidR="00000000" w:rsidRPr="004354BF" w:rsidP="004354BF">
            <w:pPr>
              <w:pStyle w:val="List"/>
            </w:pPr>
            <w:r w:rsidRPr="004354BF">
              <w:t>2.2</w:t>
            </w:r>
            <w:r w:rsidRPr="004354BF">
              <w:tab/>
            </w:r>
            <w:r w:rsidRPr="004354BF">
              <w:t>Identify, interpret and validate stakeholder requirements that impact on groundwater.</w:t>
            </w:r>
          </w:p>
          <w:p w:rsidR="00000000" w:rsidRPr="004354BF" w:rsidP="004354BF">
            <w:pPr>
              <w:pStyle w:val="List"/>
            </w:pPr>
            <w:r w:rsidRPr="004354BF">
              <w:t>2.3</w:t>
            </w:r>
            <w:r w:rsidRPr="004354BF">
              <w:tab/>
              <w:t>Develop a groundwater management plan.</w:t>
            </w:r>
          </w:p>
          <w:p w:rsidR="00000000" w:rsidP="004354BF">
            <w:pPr>
              <w:pStyle w:val="List"/>
              <w:rPr>
                <w:lang w:val="en-NZ"/>
              </w:rPr>
            </w:pPr>
            <w:r w:rsidRPr="004354BF">
              <w:t>2.4</w:t>
            </w:r>
            <w:r w:rsidRPr="004354BF">
              <w:tab/>
              <w:t>Identify, investigate and report breaches of usage provisions and changes to quality parameters.</w:t>
            </w:r>
          </w:p>
        </w:tc>
      </w:tr>
      <w:tr w:rsidTr="004354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4BF">
            <w:pPr>
              <w:pStyle w:val="List"/>
              <w:rPr>
                <w:lang w:val="en-NZ"/>
              </w:rPr>
            </w:pPr>
            <w:r w:rsidRPr="004354BF">
              <w:rPr>
                <w:rStyle w:val="SpecialBold"/>
              </w:rPr>
              <w:t>3.</w:t>
            </w:r>
            <w:r w:rsidRPr="004354BF">
              <w:rPr>
                <w:rStyle w:val="SpecialBold"/>
              </w:rPr>
              <w:tab/>
              <w:t xml:space="preserve">Review and refine the </w:t>
            </w:r>
            <w:r w:rsidRPr="004354BF">
              <w:rPr>
                <w:rStyle w:val="SpecialBold"/>
              </w:rPr>
              <w:t>groundwater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4BF" w:rsidP="004354BF">
            <w:pPr>
              <w:pStyle w:val="List"/>
            </w:pPr>
            <w:r w:rsidRPr="004354BF">
              <w:t>3.1</w:t>
            </w:r>
            <w:r w:rsidRPr="004354BF">
              <w:tab/>
              <w:t>Assess data from the ongoing implementation and monitoring of the groundwater management plan and use to inform the review of the plan.</w:t>
            </w:r>
          </w:p>
          <w:p w:rsidR="00000000" w:rsidRPr="004354BF" w:rsidP="004354BF">
            <w:pPr>
              <w:pStyle w:val="List"/>
            </w:pPr>
            <w:r w:rsidRPr="004354BF">
              <w:t>3.2</w:t>
            </w:r>
            <w:r w:rsidRPr="004354BF">
              <w:tab/>
              <w:t>Review objectives of the management and implementation plans.</w:t>
            </w:r>
          </w:p>
          <w:p w:rsidR="00000000" w:rsidRPr="004354BF" w:rsidP="004354BF">
            <w:pPr>
              <w:pStyle w:val="List"/>
            </w:pPr>
            <w:r w:rsidRPr="004354BF">
              <w:t>3.3</w:t>
            </w:r>
            <w:r w:rsidRPr="004354BF">
              <w:tab/>
              <w:t>Make recommendatio</w:t>
            </w:r>
            <w:r w:rsidRPr="004354BF">
              <w:t>ns for changes to objectives and implementation procedures.</w:t>
            </w:r>
          </w:p>
          <w:p w:rsidR="00000000" w:rsidRPr="004354BF" w:rsidP="004354BF">
            <w:pPr>
              <w:pStyle w:val="List"/>
            </w:pPr>
            <w:r w:rsidRPr="004354BF">
              <w:t>3.4</w:t>
            </w:r>
            <w:r w:rsidRPr="004354BF">
              <w:tab/>
              <w:t>Provide advice and guidance to groundwater users and other stakeholders.</w:t>
            </w:r>
          </w:p>
        </w:tc>
      </w:tr>
    </w:tbl>
    <w:p w:rsidR="00000000" w:rsidRPr="004354BF" w:rsidP="004354BF">
      <w:pPr>
        <w:pStyle w:val="BodyText"/>
      </w:pPr>
    </w:p>
    <w:p w:rsidR="00000000" w:rsidRPr="004354BF" w:rsidP="004354BF">
      <w:pPr>
        <w:pStyle w:val="AllowPageBreak"/>
      </w:pPr>
    </w:p>
    <w:p w:rsidR="00000000" w:rsidRPr="004354BF" w:rsidP="004354BF">
      <w:pPr>
        <w:pStyle w:val="Heading1"/>
      </w:pPr>
      <w:bookmarkStart w:id="5" w:name="O_769619"/>
      <w:bookmarkEnd w:id="5"/>
      <w:r w:rsidRPr="004354BF">
        <w:t>Foundation Skills</w:t>
      </w:r>
    </w:p>
    <w:p w:rsidR="00000000" w:rsidRPr="004354BF" w:rsidP="004354BF">
      <w:pPr>
        <w:pStyle w:val="BodyText"/>
      </w:pPr>
      <w:r w:rsidRPr="004354BF">
        <w:t>The foundation skills demands of this unit have been mapped for alignment with the</w:t>
      </w:r>
      <w:r w:rsidRPr="004354BF">
        <w:t xml:space="preserve"> Australian Core Skills Framework (ACSF). The following tables outline the performance levels indicated for successful attainment of the unit.</w:t>
      </w:r>
    </w:p>
    <w:p w:rsidR="00000000" w:rsidRPr="004354BF" w:rsidP="004354BF">
      <w:pPr>
        <w:pStyle w:val="BodyText"/>
      </w:pPr>
    </w:p>
    <w:p w:rsidR="009E5697" w:rsidP="004354BF">
      <w:pPr>
        <w:pStyle w:val="BodyText"/>
        <w:keepNext w:val="0"/>
      </w:pPr>
      <w:bookmarkStart w:id="6" w:name="O_7697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3.5pt;width:474.75pt">
            <v:imagedata r:id="rId10" o:title=""/>
          </v:shape>
        </w:pict>
      </w:r>
      <w:bookmarkEnd w:id="6"/>
    </w:p>
    <w:p w:rsidR="009E5697" w:rsidP="004354BF">
      <w:pPr>
        <w:pStyle w:val="BodyText"/>
        <w:keepNext w:val="0"/>
      </w:pPr>
    </w:p>
    <w:p w:rsidR="00000000" w:rsidRPr="004354BF" w:rsidP="004354BF">
      <w:pPr>
        <w:pStyle w:val="BodyText"/>
      </w:pPr>
      <w:r w:rsidRPr="004354BF">
        <w:t>Further information on ACSF and the foundation skills underpinning this unit can be found in the Foundation Skills Guide on the GSA website.</w:t>
      </w:r>
    </w:p>
    <w:p w:rsidR="00000000" w:rsidRPr="004354BF" w:rsidP="004354BF">
      <w:pPr>
        <w:pStyle w:val="AllowPageBreak"/>
      </w:pPr>
    </w:p>
    <w:p w:rsidR="00000000" w:rsidRPr="004354BF" w:rsidP="004354BF">
      <w:pPr>
        <w:pStyle w:val="Heading1"/>
      </w:pPr>
      <w:bookmarkStart w:id="7" w:name="O_769621"/>
      <w:bookmarkEnd w:id="7"/>
      <w:r w:rsidRPr="004354BF">
        <w:t>Unit Mapping Information</w:t>
      </w:r>
    </w:p>
    <w:p w:rsidR="00000000" w:rsidRPr="004354BF" w:rsidP="004354BF">
      <w:pPr>
        <w:pStyle w:val="BodyText"/>
      </w:pPr>
      <w:r w:rsidRPr="004354BF">
        <w:t>This unit supersedes and is equivalent to NWP515B Develop and review groundwater management plan.</w:t>
      </w:r>
    </w:p>
    <w:p w:rsidR="00000000" w:rsidRPr="004354BF" w:rsidP="004354BF">
      <w:pPr>
        <w:pStyle w:val="AllowPageBreak"/>
      </w:pPr>
    </w:p>
    <w:p w:rsidR="00000000" w:rsidRPr="004354BF" w:rsidP="004354BF">
      <w:pPr>
        <w:pStyle w:val="Heading1"/>
      </w:pPr>
      <w:bookmarkStart w:id="8" w:name="O_769628"/>
      <w:bookmarkEnd w:id="8"/>
      <w:r w:rsidRPr="004354BF">
        <w:t>Links</w:t>
      </w:r>
    </w:p>
    <w:p w:rsidR="00000000" w:rsidRPr="004354BF" w:rsidP="004354BF">
      <w:pPr>
        <w:pStyle w:val="BodyText"/>
      </w:pPr>
      <w:r w:rsidRPr="004354BF">
        <w:t>GSA website - http://www.govskills.com.au</w:t>
      </w:r>
    </w:p>
    <w:p w:rsidR="00000000" w:rsidRPr="004354BF" w:rsidP="004354BF">
      <w:pPr>
        <w:pStyle w:val="BodyText"/>
      </w:pPr>
      <w:r w:rsidRPr="004354BF">
        <w:t>Implementation Guide - http://www.govskills.com.au/guides/water/implementation-guide</w:t>
      </w:r>
    </w:p>
    <w:p w:rsidR="00000000" w:rsidRPr="004354BF" w:rsidP="004354BF">
      <w:pPr>
        <w:pStyle w:val="BodyText"/>
      </w:pPr>
      <w:r w:rsidRPr="004354BF">
        <w:t>Knowledg</w:t>
      </w:r>
      <w:r w:rsidRPr="004354BF">
        <w:t>e Guide - http://www.govskills.com.au/guides/water/knowledge-guide</w:t>
      </w:r>
    </w:p>
    <w:p w:rsidR="00000000" w:rsidRPr="004354BF" w:rsidP="004354BF">
      <w:pPr>
        <w:pStyle w:val="BodyText"/>
      </w:pPr>
      <w:r w:rsidRPr="004354BF">
        <w:t>Foundation Skills Guide - http://www.govskills.com.au/guides/water/foundation-skills-guide</w:t>
      </w:r>
    </w:p>
    <w:p w:rsidR="00000000" w:rsidRPr="004354BF" w:rsidP="004354BF"/>
    <w:sectPr w:rsidSect="004354B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BF" w:rsidRPr="009E5697" w:rsidP="009E5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697" w:rsidP="00435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E5697" w:rsidP="004354B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9E5697" w:rsidP="00435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BF" w:rsidRPr="009E5697" w:rsidP="009E56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697" w:rsidRPr="002D2AF8" w:rsidP="004354BF">
    <w:pPr>
      <w:pStyle w:val="Header"/>
      <w:framePr w:wrap="around"/>
    </w:pPr>
    <w:r>
      <w:fldChar w:fldCharType="begin"/>
    </w:r>
    <w:r>
      <w:instrText xml:space="preserve"> TITLE   \* MERGEFORMAT </w:instrText>
    </w:r>
    <w:r>
      <w:fldChar w:fldCharType="separate"/>
    </w:r>
    <w:r>
      <w:t>NWPIRR061 Develop and review groundwater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9E5697" w:rsidP="00435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A8A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C42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4BF"/>
    <w:pPr>
      <w:spacing w:before="360" w:after="60"/>
      <w:outlineLvl w:val="0"/>
    </w:pPr>
    <w:rPr>
      <w:sz w:val="32"/>
    </w:rPr>
  </w:style>
  <w:style w:type="paragraph" w:styleId="Heading2">
    <w:name w:val="heading 2"/>
    <w:basedOn w:val="HeadingBase"/>
    <w:next w:val="BodyText"/>
    <w:link w:val="Heading2Char"/>
    <w:qFormat/>
    <w:rsid w:val="004354BF"/>
    <w:pPr>
      <w:keepLines/>
      <w:spacing w:before="240" w:after="120"/>
      <w:outlineLvl w:val="1"/>
    </w:pPr>
    <w:rPr>
      <w:sz w:val="28"/>
      <w:szCs w:val="40"/>
    </w:rPr>
  </w:style>
  <w:style w:type="paragraph" w:styleId="Heading3">
    <w:name w:val="heading 3"/>
    <w:basedOn w:val="HeadingBase"/>
    <w:next w:val="BodyText"/>
    <w:link w:val="Heading3Char"/>
    <w:qFormat/>
    <w:rsid w:val="004354BF"/>
    <w:pPr>
      <w:spacing w:before="180" w:after="120"/>
      <w:outlineLvl w:val="2"/>
    </w:pPr>
    <w:rPr>
      <w:spacing w:val="-10"/>
      <w:kern w:val="32"/>
    </w:rPr>
  </w:style>
  <w:style w:type="paragraph" w:styleId="Heading4">
    <w:name w:val="heading 4"/>
    <w:basedOn w:val="HeadingBase"/>
    <w:next w:val="BodyText"/>
    <w:link w:val="Heading4Char"/>
    <w:qFormat/>
    <w:rsid w:val="004354BF"/>
    <w:pPr>
      <w:spacing w:before="160" w:after="120"/>
      <w:outlineLvl w:val="3"/>
    </w:pPr>
    <w:rPr>
      <w:sz w:val="22"/>
    </w:rPr>
  </w:style>
  <w:style w:type="paragraph" w:styleId="Heading5">
    <w:name w:val="heading 5"/>
    <w:basedOn w:val="HeadingBase"/>
    <w:next w:val="Normal"/>
    <w:link w:val="Heading5Char"/>
    <w:qFormat/>
    <w:rsid w:val="004354BF"/>
    <w:pPr>
      <w:spacing w:before="80"/>
      <w:outlineLvl w:val="4"/>
    </w:pPr>
    <w:rPr>
      <w:color w:val="918585"/>
      <w:sz w:val="20"/>
    </w:rPr>
  </w:style>
  <w:style w:type="paragraph" w:styleId="Heading6">
    <w:name w:val="heading 6"/>
    <w:basedOn w:val="HeadingBase"/>
    <w:next w:val="Normal"/>
    <w:link w:val="Heading6Char"/>
    <w:qFormat/>
    <w:rsid w:val="004354BF"/>
    <w:pPr>
      <w:spacing w:before="60"/>
      <w:outlineLvl w:val="5"/>
    </w:pPr>
    <w:rPr>
      <w:color w:val="918585"/>
      <w:sz w:val="20"/>
    </w:rPr>
  </w:style>
  <w:style w:type="paragraph" w:styleId="Heading7">
    <w:name w:val="heading 7"/>
    <w:basedOn w:val="Normal"/>
    <w:next w:val="Normal"/>
    <w:link w:val="Heading7Char"/>
    <w:qFormat/>
    <w:rsid w:val="004354BF"/>
    <w:pPr>
      <w:ind w:left="720"/>
      <w:outlineLvl w:val="6"/>
    </w:pPr>
    <w:rPr>
      <w:i/>
    </w:rPr>
  </w:style>
  <w:style w:type="paragraph" w:styleId="Heading8">
    <w:name w:val="heading 8"/>
    <w:basedOn w:val="Normal"/>
    <w:next w:val="Normal"/>
    <w:link w:val="Heading8Char"/>
    <w:qFormat/>
    <w:rsid w:val="004354BF"/>
    <w:pPr>
      <w:ind w:left="720"/>
      <w:outlineLvl w:val="7"/>
    </w:pPr>
    <w:rPr>
      <w:i/>
    </w:rPr>
  </w:style>
  <w:style w:type="paragraph" w:styleId="Heading9">
    <w:name w:val="heading 9"/>
    <w:basedOn w:val="Normal"/>
    <w:next w:val="Normal"/>
    <w:link w:val="Heading9Char"/>
    <w:qFormat/>
    <w:rsid w:val="004354BF"/>
    <w:pPr>
      <w:ind w:left="720"/>
      <w:outlineLvl w:val="8"/>
    </w:pPr>
    <w:rPr>
      <w:i/>
    </w:rPr>
  </w:style>
  <w:style w:type="character" w:default="1" w:styleId="DefaultParagraphFont">
    <w:name w:val="Default Paragraph Font"/>
    <w:uiPriority w:val="1"/>
    <w:unhideWhenUsed/>
    <w:rsid w:val="00435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4BF"/>
  </w:style>
  <w:style w:type="character" w:customStyle="1" w:styleId="Heading1Char">
    <w:name w:val="Heading 1 Char"/>
    <w:basedOn w:val="DefaultParagraphFont"/>
    <w:link w:val="Heading1"/>
    <w:rsid w:val="004354BF"/>
    <w:rPr>
      <w:rFonts w:ascii="Times New Roman" w:eastAsia="Times New Roman" w:hAnsi="Times New Roman" w:cs="Times New Roman"/>
      <w:b/>
      <w:sz w:val="32"/>
      <w:szCs w:val="20"/>
      <w:lang w:eastAsia="en-US"/>
    </w:rPr>
  </w:style>
  <w:style w:type="paragraph" w:styleId="BodyText">
    <w:name w:val="Body Text"/>
    <w:basedOn w:val="Normal"/>
    <w:link w:val="BodyTextChar"/>
    <w:rsid w:val="004354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4BF"/>
    <w:rPr>
      <w:rFonts w:ascii="Times New Roman" w:eastAsia="Times New Roman" w:hAnsi="Times New Roman" w:cs="Times New Roman"/>
      <w:sz w:val="24"/>
      <w:lang w:eastAsia="en-US"/>
    </w:rPr>
  </w:style>
  <w:style w:type="paragraph" w:styleId="List">
    <w:name w:val="List"/>
    <w:basedOn w:val="BodyText"/>
    <w:next w:val="BodyText"/>
    <w:rsid w:val="004354BF"/>
    <w:pPr>
      <w:tabs>
        <w:tab w:val="left" w:pos="340"/>
      </w:tabs>
      <w:spacing w:before="60" w:after="60"/>
      <w:ind w:left="340" w:hanging="340"/>
    </w:pPr>
  </w:style>
  <w:style w:type="paragraph" w:styleId="ListBullet">
    <w:name w:val="List Bullet"/>
    <w:basedOn w:val="List"/>
    <w:rsid w:val="004354BF"/>
    <w:pPr>
      <w:numPr>
        <w:numId w:val="12"/>
      </w:numPr>
      <w:tabs>
        <w:tab w:val="clear" w:pos="340"/>
      </w:tabs>
      <w:spacing w:before="40" w:after="40"/>
    </w:pPr>
  </w:style>
  <w:style w:type="character" w:customStyle="1" w:styleId="SpecialBold">
    <w:name w:val="Special Bold"/>
    <w:basedOn w:val="DefaultParagraphFont"/>
    <w:rsid w:val="004354BF"/>
    <w:rPr>
      <w:b/>
      <w:spacing w:val="0"/>
    </w:rPr>
  </w:style>
  <w:style w:type="paragraph" w:customStyle="1" w:styleId="SuperHeading">
    <w:name w:val="SuperHeading"/>
    <w:basedOn w:val="Normal"/>
    <w:rsid w:val="004354BF"/>
    <w:pPr>
      <w:spacing w:before="240" w:after="120"/>
      <w:outlineLvl w:val="0"/>
    </w:pPr>
    <w:rPr>
      <w:rFonts w:ascii="Times New Roman" w:hAnsi="Times New Roman"/>
      <w:b/>
      <w:sz w:val="32"/>
    </w:rPr>
  </w:style>
  <w:style w:type="paragraph" w:customStyle="1" w:styleId="TableHeading">
    <w:name w:val="Table Heading"/>
    <w:basedOn w:val="HeadingBase"/>
    <w:rsid w:val="004354BF"/>
    <w:pPr>
      <w:keepLines/>
      <w:pBdr>
        <w:bottom w:val="single" w:sz="6" w:space="1" w:color="918585"/>
      </w:pBdr>
      <w:spacing w:before="240"/>
    </w:pPr>
  </w:style>
  <w:style w:type="paragraph" w:customStyle="1" w:styleId="AllowPageBreak">
    <w:name w:val="AllowPageBreak"/>
    <w:rsid w:val="004354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5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4BF"/>
    <w:rPr>
      <w:rFonts w:ascii="Courier New" w:eastAsia="Times New Roman" w:hAnsi="Courier New" w:cs="Times New Roman"/>
      <w:i/>
      <w:szCs w:val="20"/>
      <w:lang w:eastAsia="en-US"/>
    </w:rPr>
  </w:style>
  <w:style w:type="paragraph" w:customStyle="1" w:styleId="HeadingBase">
    <w:name w:val="Heading Base"/>
    <w:rsid w:val="00435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4BF"/>
    <w:pPr>
      <w:tabs>
        <w:tab w:val="right" w:leader="dot" w:pos="9072"/>
      </w:tabs>
      <w:ind w:left="567"/>
    </w:pPr>
    <w:rPr>
      <w:szCs w:val="22"/>
    </w:rPr>
  </w:style>
  <w:style w:type="paragraph" w:customStyle="1" w:styleId="TOCBase">
    <w:name w:val="TOC Base"/>
    <w:rsid w:val="00435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4BF"/>
    <w:pPr>
      <w:tabs>
        <w:tab w:val="right" w:leader="dot" w:pos="9072"/>
      </w:tabs>
      <w:spacing w:before="40" w:after="40"/>
      <w:ind w:left="284"/>
    </w:pPr>
    <w:rPr>
      <w:rFonts w:ascii="Times New Roman" w:hAnsi="Times New Roman"/>
    </w:rPr>
  </w:style>
  <w:style w:type="paragraph" w:styleId="TOC1">
    <w:name w:val="toc 1"/>
    <w:basedOn w:val="TOCBase"/>
    <w:next w:val="Normal"/>
    <w:rsid w:val="00435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4BF"/>
    <w:rPr>
      <w:rFonts w:ascii="Times New Roman" w:eastAsia="Times New Roman" w:hAnsi="Times New Roman" w:cs="Times New Roman"/>
      <w:sz w:val="16"/>
      <w:lang w:eastAsia="en-US"/>
    </w:rPr>
  </w:style>
  <w:style w:type="paragraph" w:styleId="Title">
    <w:name w:val="Title"/>
    <w:basedOn w:val="HeadingBase"/>
    <w:link w:val="TitleChar"/>
    <w:qFormat/>
    <w:rsid w:val="004354BF"/>
    <w:pPr>
      <w:spacing w:before="5040"/>
      <w:jc w:val="center"/>
    </w:pPr>
    <w:rPr>
      <w:sz w:val="48"/>
      <w:szCs w:val="72"/>
      <w:lang w:val="en-US"/>
    </w:rPr>
  </w:style>
  <w:style w:type="character" w:customStyle="1" w:styleId="TitleChar">
    <w:name w:val="Title Char"/>
    <w:basedOn w:val="DefaultParagraphFont"/>
    <w:link w:val="Title"/>
    <w:rsid w:val="00435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4BF"/>
    <w:pPr>
      <w:tabs>
        <w:tab w:val="left" w:pos="3600"/>
        <w:tab w:val="left" w:pos="3958"/>
      </w:tabs>
    </w:pPr>
  </w:style>
  <w:style w:type="paragraph" w:customStyle="1" w:styleId="Note">
    <w:name w:val="Note"/>
    <w:basedOn w:val="BodyText"/>
    <w:rsid w:val="00435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4BF"/>
    <w:pPr>
      <w:framePr w:wrap="auto" w:hAnchor="text" w:y="6049"/>
    </w:pPr>
    <w:rPr>
      <w:color w:val="000000"/>
      <w:sz w:val="40"/>
    </w:rPr>
  </w:style>
  <w:style w:type="paragraph" w:customStyle="1" w:styleId="TOCTitle">
    <w:name w:val="TOCTitle"/>
    <w:basedOn w:val="Heading1"/>
    <w:rsid w:val="004354BF"/>
    <w:pPr>
      <w:spacing w:after="240"/>
      <w:jc w:val="center"/>
      <w:outlineLvl w:val="9"/>
    </w:pPr>
    <w:rPr>
      <w:caps/>
    </w:rPr>
  </w:style>
  <w:style w:type="paragraph" w:customStyle="1" w:styleId="Version">
    <w:name w:val="Version"/>
    <w:rsid w:val="004354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54BF"/>
    <w:pPr>
      <w:numPr>
        <w:numId w:val="13"/>
      </w:numPr>
      <w:tabs>
        <w:tab w:val="clear" w:pos="680"/>
      </w:tabs>
    </w:pPr>
  </w:style>
  <w:style w:type="paragraph" w:styleId="Index1">
    <w:name w:val="index 1"/>
    <w:basedOn w:val="Normal"/>
    <w:next w:val="Normal"/>
    <w:semiHidden/>
    <w:rsid w:val="004354BF"/>
    <w:pPr>
      <w:keepNext w:val="0"/>
      <w:tabs>
        <w:tab w:val="right" w:pos="4176"/>
      </w:tabs>
      <w:ind w:left="198" w:hanging="198"/>
    </w:pPr>
    <w:rPr>
      <w:rFonts w:ascii="Garamond" w:hAnsi="Garamond"/>
    </w:rPr>
  </w:style>
  <w:style w:type="paragraph" w:styleId="IndexHeading">
    <w:name w:val="index heading"/>
    <w:basedOn w:val="Normal"/>
    <w:next w:val="Index1"/>
    <w:semiHidden/>
    <w:rsid w:val="004354BF"/>
    <w:pPr>
      <w:spacing w:before="120" w:after="120"/>
    </w:pPr>
    <w:rPr>
      <w:rFonts w:ascii="Arial" w:hAnsi="Arial"/>
      <w:b/>
      <w:color w:val="918585"/>
      <w:sz w:val="24"/>
    </w:rPr>
  </w:style>
  <w:style w:type="paragraph" w:styleId="Header">
    <w:name w:val="header"/>
    <w:basedOn w:val="Normal"/>
    <w:link w:val="HeaderChar"/>
    <w:rsid w:val="00435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4BF"/>
    <w:rPr>
      <w:rFonts w:ascii="Times New Roman" w:eastAsia="Times New Roman" w:hAnsi="Times New Roman" w:cs="Times New Roman"/>
      <w:sz w:val="16"/>
      <w:szCs w:val="20"/>
      <w:lang w:val="en-GB" w:eastAsia="en-US"/>
    </w:rPr>
  </w:style>
  <w:style w:type="paragraph" w:customStyle="1" w:styleId="Chapter">
    <w:name w:val="Chapter"/>
    <w:basedOn w:val="Normal"/>
    <w:rsid w:val="004354BF"/>
    <w:pPr>
      <w:spacing w:before="240"/>
    </w:pPr>
    <w:rPr>
      <w:rFonts w:ascii="Times New Roman" w:hAnsi="Times New Roman"/>
      <w:smallCaps/>
      <w:spacing w:val="80"/>
      <w:sz w:val="28"/>
    </w:rPr>
  </w:style>
  <w:style w:type="paragraph" w:customStyle="1" w:styleId="InChapter">
    <w:name w:val="InChapter"/>
    <w:basedOn w:val="Heading3"/>
    <w:rsid w:val="004354BF"/>
    <w:pPr>
      <w:spacing w:after="240"/>
      <w:outlineLvl w:val="9"/>
    </w:pPr>
    <w:rPr>
      <w:noProof/>
    </w:rPr>
  </w:style>
  <w:style w:type="paragraph" w:styleId="Index2">
    <w:name w:val="index 2"/>
    <w:basedOn w:val="Normal"/>
    <w:next w:val="Normal"/>
    <w:semiHidden/>
    <w:rsid w:val="004354BF"/>
    <w:pPr>
      <w:tabs>
        <w:tab w:val="right" w:pos="4176"/>
      </w:tabs>
      <w:ind w:left="568" w:hanging="284"/>
    </w:pPr>
    <w:rPr>
      <w:rFonts w:ascii="Garamond" w:hAnsi="Garamond"/>
    </w:rPr>
  </w:style>
  <w:style w:type="paragraph" w:customStyle="1" w:styleId="Byline">
    <w:name w:val="Byline"/>
    <w:rsid w:val="00435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4BF"/>
    <w:pPr>
      <w:tabs>
        <w:tab w:val="clear" w:pos="3600"/>
        <w:tab w:val="clear" w:pos="3958"/>
      </w:tabs>
      <w:jc w:val="right"/>
    </w:pPr>
  </w:style>
  <w:style w:type="character" w:styleId="Emphasis">
    <w:name w:val="Emphasis"/>
    <w:basedOn w:val="DefaultParagraphFont"/>
    <w:qFormat/>
    <w:rsid w:val="004354BF"/>
    <w:rPr>
      <w:i/>
    </w:rPr>
  </w:style>
  <w:style w:type="paragraph" w:styleId="Caption">
    <w:name w:val="caption"/>
    <w:basedOn w:val="BodyText"/>
    <w:next w:val="Normal"/>
    <w:qFormat/>
    <w:rsid w:val="004354BF"/>
    <w:pPr>
      <w:framePr w:w="2268" w:hSpace="181" w:vSpace="181" w:wrap="around" w:vAnchor="text" w:hAnchor="page" w:x="1135" w:y="285" w:anchorLock="1"/>
    </w:pPr>
    <w:rPr>
      <w:i/>
    </w:rPr>
  </w:style>
  <w:style w:type="paragraph" w:customStyle="1" w:styleId="MiniTOCTitle">
    <w:name w:val="MiniTOCTitle"/>
    <w:basedOn w:val="Heading4"/>
    <w:rsid w:val="004354BF"/>
    <w:pPr>
      <w:spacing w:before="240"/>
      <w:outlineLvl w:val="9"/>
    </w:pPr>
    <w:rPr>
      <w:noProof/>
      <w:sz w:val="24"/>
    </w:rPr>
  </w:style>
  <w:style w:type="paragraph" w:customStyle="1" w:styleId="MiniTOCItem">
    <w:name w:val="MiniTOCItem"/>
    <w:basedOn w:val="ListBullet"/>
    <w:rsid w:val="004354BF"/>
    <w:pPr>
      <w:numPr>
        <w:numId w:val="0"/>
      </w:numPr>
      <w:tabs>
        <w:tab w:val="right" w:leader="dot" w:pos="6521"/>
      </w:tabs>
      <w:spacing w:before="0" w:after="0"/>
    </w:pPr>
  </w:style>
  <w:style w:type="paragraph" w:customStyle="1" w:styleId="TOFTitle">
    <w:name w:val="TOFTitle"/>
    <w:basedOn w:val="TOCTitle"/>
    <w:rsid w:val="004354BF"/>
  </w:style>
  <w:style w:type="paragraph" w:styleId="TableofFigures">
    <w:name w:val="table of figures"/>
    <w:basedOn w:val="Normal"/>
    <w:next w:val="Normal"/>
    <w:semiHidden/>
    <w:rsid w:val="004354BF"/>
    <w:pPr>
      <w:tabs>
        <w:tab w:val="right" w:leader="dot" w:pos="9072"/>
      </w:tabs>
      <w:ind w:left="970" w:hanging="403"/>
    </w:pPr>
    <w:rPr>
      <w:rFonts w:ascii="Times New Roman" w:hAnsi="Times New Roman"/>
      <w:b/>
    </w:rPr>
  </w:style>
  <w:style w:type="paragraph" w:styleId="ListNumber">
    <w:name w:val="List Number"/>
    <w:basedOn w:val="List"/>
    <w:rsid w:val="004354BF"/>
    <w:pPr>
      <w:numPr>
        <w:numId w:val="10"/>
      </w:numPr>
    </w:pPr>
  </w:style>
  <w:style w:type="character" w:customStyle="1" w:styleId="WingdingSymbols">
    <w:name w:val="Wingding Symbols"/>
    <w:rsid w:val="004354BF"/>
    <w:rPr>
      <w:rFonts w:ascii="Wingdings" w:hAnsi="Wingdings"/>
    </w:rPr>
  </w:style>
  <w:style w:type="character" w:customStyle="1" w:styleId="HotSpot">
    <w:name w:val="HotSpot"/>
    <w:rsid w:val="004354BF"/>
    <w:rPr>
      <w:color w:val="0033CC"/>
      <w:u w:val="none"/>
    </w:rPr>
  </w:style>
  <w:style w:type="paragraph" w:customStyle="1" w:styleId="BodyTextRight">
    <w:name w:val="Body Text Right"/>
    <w:basedOn w:val="BodyText"/>
    <w:rsid w:val="004354BF"/>
    <w:pPr>
      <w:spacing w:before="0" w:after="0"/>
      <w:jc w:val="right"/>
    </w:pPr>
  </w:style>
  <w:style w:type="paragraph" w:styleId="Index3">
    <w:name w:val="index 3"/>
    <w:basedOn w:val="ListNumber2"/>
    <w:next w:val="Normal"/>
    <w:semiHidden/>
    <w:rsid w:val="004354BF"/>
    <w:pPr>
      <w:numPr>
        <w:numId w:val="0"/>
      </w:numPr>
      <w:tabs>
        <w:tab w:val="right" w:leader="dot" w:pos="4176"/>
      </w:tabs>
    </w:pPr>
  </w:style>
  <w:style w:type="paragraph" w:styleId="ListNumber2">
    <w:name w:val="List Number 2"/>
    <w:basedOn w:val="List2"/>
    <w:rsid w:val="004354BF"/>
    <w:pPr>
      <w:numPr>
        <w:numId w:val="9"/>
      </w:numPr>
      <w:tabs>
        <w:tab w:val="clear" w:pos="1060"/>
      </w:tabs>
    </w:pPr>
  </w:style>
  <w:style w:type="paragraph" w:customStyle="1" w:styleId="MarginNote">
    <w:name w:val="Margin Note"/>
    <w:basedOn w:val="BodyText"/>
    <w:rsid w:val="00435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4BF"/>
    <w:rPr>
      <w:sz w:val="32"/>
    </w:rPr>
  </w:style>
  <w:style w:type="paragraph" w:customStyle="1" w:styleId="HeadingProcedure">
    <w:name w:val="Heading Procedure"/>
    <w:basedOn w:val="HeadingBase"/>
    <w:next w:val="Normal"/>
    <w:rsid w:val="004354BF"/>
    <w:pPr>
      <w:tabs>
        <w:tab w:val="left" w:pos="0"/>
      </w:tabs>
      <w:spacing w:before="120" w:after="60"/>
    </w:pPr>
    <w:rPr>
      <w:i/>
      <w:color w:val="918585"/>
      <w:sz w:val="22"/>
    </w:rPr>
  </w:style>
  <w:style w:type="paragraph" w:customStyle="1" w:styleId="TableBodyText">
    <w:name w:val="Table Body Text"/>
    <w:basedOn w:val="BodyText"/>
    <w:rsid w:val="004354BF"/>
    <w:pPr>
      <w:spacing w:before="60" w:after="60"/>
    </w:pPr>
  </w:style>
  <w:style w:type="paragraph" w:styleId="ListContinue">
    <w:name w:val="List Continue"/>
    <w:basedOn w:val="List"/>
    <w:rsid w:val="004354BF"/>
    <w:pPr>
      <w:ind w:firstLine="0"/>
    </w:pPr>
  </w:style>
  <w:style w:type="paragraph" w:customStyle="1" w:styleId="ListNote">
    <w:name w:val="List Note"/>
    <w:basedOn w:val="List"/>
    <w:rsid w:val="004354BF"/>
    <w:pPr>
      <w:pBdr>
        <w:top w:val="single" w:sz="6" w:space="2" w:color="918585"/>
        <w:bottom w:val="single" w:sz="6" w:space="2" w:color="918585"/>
      </w:pBdr>
      <w:tabs>
        <w:tab w:val="left" w:pos="1021"/>
      </w:tabs>
      <w:ind w:firstLine="0"/>
    </w:pPr>
  </w:style>
  <w:style w:type="paragraph" w:customStyle="1" w:styleId="Warning">
    <w:name w:val="Warning"/>
    <w:basedOn w:val="BodyText"/>
    <w:rsid w:val="004354BF"/>
    <w:pPr>
      <w:shd w:val="clear" w:color="auto" w:fill="D9D9D9"/>
      <w:tabs>
        <w:tab w:val="left" w:pos="992"/>
      </w:tabs>
      <w:ind w:left="119" w:right="119"/>
    </w:pPr>
    <w:rPr>
      <w:sz w:val="20"/>
    </w:rPr>
  </w:style>
  <w:style w:type="paragraph" w:customStyle="1" w:styleId="MarginIcons">
    <w:name w:val="Margin Icons"/>
    <w:basedOn w:val="BodyText"/>
    <w:rsid w:val="00435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4BF"/>
    <w:rPr>
      <w:rFonts w:ascii="Courier New" w:hAnsi="Courier New"/>
    </w:rPr>
  </w:style>
  <w:style w:type="paragraph" w:customStyle="1" w:styleId="NoteBullet">
    <w:name w:val="Note Bullet"/>
    <w:basedOn w:val="Note"/>
    <w:rsid w:val="004354BF"/>
    <w:pPr>
      <w:tabs>
        <w:tab w:val="clear" w:pos="680"/>
      </w:tabs>
      <w:spacing w:before="60" w:after="60"/>
    </w:pPr>
  </w:style>
  <w:style w:type="paragraph" w:customStyle="1" w:styleId="SubHeading2">
    <w:name w:val="SubHeading2"/>
    <w:basedOn w:val="HeadingBase"/>
    <w:rsid w:val="004354BF"/>
    <w:pPr>
      <w:spacing w:before="240" w:after="60"/>
    </w:pPr>
    <w:rPr>
      <w:sz w:val="20"/>
    </w:rPr>
  </w:style>
  <w:style w:type="paragraph" w:customStyle="1" w:styleId="SubHeading1">
    <w:name w:val="SubHeading1"/>
    <w:basedOn w:val="HeadingBase"/>
    <w:rsid w:val="004354BF"/>
    <w:pPr>
      <w:spacing w:before="240" w:after="60"/>
    </w:pPr>
    <w:rPr>
      <w:color w:val="918585"/>
      <w:sz w:val="22"/>
    </w:rPr>
  </w:style>
  <w:style w:type="paragraph" w:customStyle="1" w:styleId="SideHeading">
    <w:name w:val="Side Heading"/>
    <w:basedOn w:val="HeadingBase"/>
    <w:rsid w:val="00435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4BF"/>
    <w:pPr>
      <w:tabs>
        <w:tab w:val="num" w:pos="360"/>
      </w:tabs>
    </w:pPr>
  </w:style>
  <w:style w:type="paragraph" w:styleId="PlainText">
    <w:name w:val="Plain Text"/>
    <w:basedOn w:val="Normal"/>
    <w:link w:val="PlainTextChar"/>
    <w:rsid w:val="004354BF"/>
    <w:rPr>
      <w:sz w:val="20"/>
    </w:rPr>
  </w:style>
  <w:style w:type="character" w:customStyle="1" w:styleId="PlainTextChar">
    <w:name w:val="Plain Text Char"/>
    <w:basedOn w:val="DefaultParagraphFont"/>
    <w:link w:val="PlainText"/>
    <w:rsid w:val="004354BF"/>
    <w:rPr>
      <w:rFonts w:ascii="Courier New" w:eastAsia="Times New Roman" w:hAnsi="Courier New" w:cs="Times New Roman"/>
      <w:sz w:val="20"/>
      <w:szCs w:val="20"/>
      <w:lang w:eastAsia="en-US"/>
    </w:rPr>
  </w:style>
  <w:style w:type="character" w:customStyle="1" w:styleId="MenuOption">
    <w:name w:val="Menu Option"/>
    <w:basedOn w:val="DefaultParagraphFont"/>
    <w:rsid w:val="004354BF"/>
    <w:rPr>
      <w:b/>
      <w:smallCaps/>
    </w:rPr>
  </w:style>
  <w:style w:type="paragraph" w:customStyle="1" w:styleId="TableListNumber">
    <w:name w:val="Table List Number"/>
    <w:basedOn w:val="ListNumber"/>
    <w:rsid w:val="004354BF"/>
    <w:pPr>
      <w:numPr>
        <w:numId w:val="0"/>
      </w:numPr>
    </w:pPr>
  </w:style>
  <w:style w:type="paragraph" w:styleId="TOC4">
    <w:name w:val="toc 4"/>
    <w:basedOn w:val="TOCBase"/>
    <w:next w:val="Normal"/>
    <w:semiHidden/>
    <w:rsid w:val="004354BF"/>
    <w:pPr>
      <w:tabs>
        <w:tab w:val="right" w:leader="dot" w:pos="9071"/>
      </w:tabs>
      <w:ind w:left="1701"/>
    </w:pPr>
  </w:style>
  <w:style w:type="paragraph" w:customStyle="1" w:styleId="ListAlpha">
    <w:name w:val="List Alpha"/>
    <w:basedOn w:val="List"/>
    <w:rsid w:val="004354BF"/>
    <w:pPr>
      <w:numPr>
        <w:numId w:val="8"/>
      </w:numPr>
    </w:pPr>
  </w:style>
  <w:style w:type="paragraph" w:customStyle="1" w:styleId="ListAlpha2">
    <w:name w:val="List Alpha 2"/>
    <w:basedOn w:val="List2"/>
    <w:rsid w:val="004354BF"/>
    <w:pPr>
      <w:numPr>
        <w:numId w:val="7"/>
      </w:numPr>
    </w:pPr>
  </w:style>
  <w:style w:type="paragraph" w:styleId="List2">
    <w:name w:val="List 2"/>
    <w:basedOn w:val="BodyText"/>
    <w:rsid w:val="004354BF"/>
    <w:pPr>
      <w:tabs>
        <w:tab w:val="left" w:pos="680"/>
      </w:tabs>
      <w:spacing w:before="60" w:after="60"/>
      <w:ind w:left="680" w:hanging="340"/>
    </w:pPr>
  </w:style>
  <w:style w:type="paragraph" w:styleId="List3">
    <w:name w:val="List 3"/>
    <w:basedOn w:val="BodyText"/>
    <w:rsid w:val="004354BF"/>
    <w:pPr>
      <w:tabs>
        <w:tab w:val="left" w:pos="1021"/>
      </w:tabs>
      <w:spacing w:before="60" w:after="60"/>
      <w:ind w:left="1020" w:hanging="340"/>
    </w:pPr>
  </w:style>
  <w:style w:type="paragraph" w:styleId="List4">
    <w:name w:val="List 4"/>
    <w:basedOn w:val="BodyText"/>
    <w:rsid w:val="004354BF"/>
    <w:pPr>
      <w:tabs>
        <w:tab w:val="left" w:pos="1361"/>
      </w:tabs>
      <w:spacing w:before="60" w:after="60"/>
      <w:ind w:left="1361" w:hanging="340"/>
    </w:pPr>
  </w:style>
  <w:style w:type="paragraph" w:styleId="List5">
    <w:name w:val="List 5"/>
    <w:basedOn w:val="BodyText"/>
    <w:rsid w:val="004354BF"/>
    <w:pPr>
      <w:tabs>
        <w:tab w:val="left" w:pos="1701"/>
      </w:tabs>
      <w:spacing w:before="60" w:after="60"/>
      <w:ind w:left="1701" w:hanging="340"/>
    </w:pPr>
  </w:style>
  <w:style w:type="paragraph" w:styleId="ListBullet3">
    <w:name w:val="List Bullet 3"/>
    <w:basedOn w:val="List3"/>
    <w:rsid w:val="004354BF"/>
    <w:pPr>
      <w:numPr>
        <w:numId w:val="14"/>
      </w:numPr>
      <w:tabs>
        <w:tab w:val="clear" w:pos="1021"/>
      </w:tabs>
      <w:ind w:left="1037" w:hanging="357"/>
    </w:pPr>
  </w:style>
  <w:style w:type="paragraph" w:styleId="ListBullet4">
    <w:name w:val="List Bullet 4"/>
    <w:basedOn w:val="List4"/>
    <w:rsid w:val="004354BF"/>
    <w:pPr>
      <w:numPr>
        <w:numId w:val="2"/>
      </w:numPr>
      <w:tabs>
        <w:tab w:val="clear" w:pos="1361"/>
      </w:tabs>
    </w:pPr>
  </w:style>
  <w:style w:type="paragraph" w:styleId="ListBullet5">
    <w:name w:val="List Bullet 5"/>
    <w:basedOn w:val="List5"/>
    <w:rsid w:val="004354BF"/>
    <w:pPr>
      <w:numPr>
        <w:numId w:val="3"/>
      </w:numPr>
    </w:pPr>
  </w:style>
  <w:style w:type="paragraph" w:styleId="ListContinue2">
    <w:name w:val="List Continue 2"/>
    <w:basedOn w:val="List2"/>
    <w:rsid w:val="004354BF"/>
    <w:pPr>
      <w:ind w:firstLine="0"/>
    </w:pPr>
  </w:style>
  <w:style w:type="paragraph" w:styleId="ListContinue3">
    <w:name w:val="List Continue 3"/>
    <w:basedOn w:val="List3"/>
    <w:rsid w:val="004354BF"/>
    <w:pPr>
      <w:ind w:left="1021" w:firstLine="0"/>
    </w:pPr>
  </w:style>
  <w:style w:type="paragraph" w:styleId="ListContinue4">
    <w:name w:val="List Continue 4"/>
    <w:basedOn w:val="List4"/>
    <w:rsid w:val="004354BF"/>
    <w:pPr>
      <w:ind w:firstLine="0"/>
    </w:pPr>
  </w:style>
  <w:style w:type="paragraph" w:styleId="ListContinue5">
    <w:name w:val="List Continue 5"/>
    <w:basedOn w:val="List5"/>
    <w:rsid w:val="004354BF"/>
    <w:pPr>
      <w:ind w:firstLine="0"/>
    </w:pPr>
  </w:style>
  <w:style w:type="paragraph" w:styleId="ListNumber3">
    <w:name w:val="List Number 3"/>
    <w:basedOn w:val="List3"/>
    <w:rsid w:val="004354BF"/>
    <w:pPr>
      <w:numPr>
        <w:numId w:val="4"/>
      </w:numPr>
    </w:pPr>
  </w:style>
  <w:style w:type="paragraph" w:styleId="ListNumber4">
    <w:name w:val="List Number 4"/>
    <w:basedOn w:val="List4"/>
    <w:rsid w:val="004354BF"/>
    <w:pPr>
      <w:numPr>
        <w:numId w:val="5"/>
      </w:numPr>
    </w:pPr>
  </w:style>
  <w:style w:type="paragraph" w:styleId="ListNumber5">
    <w:name w:val="List Number 5"/>
    <w:basedOn w:val="List5"/>
    <w:rsid w:val="004354BF"/>
    <w:pPr>
      <w:numPr>
        <w:numId w:val="6"/>
      </w:numPr>
    </w:pPr>
  </w:style>
  <w:style w:type="paragraph" w:styleId="BlockText">
    <w:name w:val="Block Text"/>
    <w:basedOn w:val="Normal"/>
    <w:rsid w:val="004354BF"/>
    <w:pPr>
      <w:spacing w:after="120"/>
      <w:ind w:left="1440" w:right="1440"/>
    </w:pPr>
  </w:style>
  <w:style w:type="character" w:customStyle="1" w:styleId="Subscript">
    <w:name w:val="Subscript"/>
    <w:basedOn w:val="DefaultParagraphFont"/>
    <w:rsid w:val="004354BF"/>
    <w:rPr>
      <w:sz w:val="16"/>
      <w:vertAlign w:val="subscript"/>
    </w:rPr>
  </w:style>
  <w:style w:type="character" w:customStyle="1" w:styleId="Superscript">
    <w:name w:val="Superscript"/>
    <w:basedOn w:val="DefaultParagraphFont"/>
    <w:rsid w:val="004354BF"/>
    <w:rPr>
      <w:sz w:val="16"/>
      <w:vertAlign w:val="superscript"/>
    </w:rPr>
  </w:style>
  <w:style w:type="character" w:customStyle="1" w:styleId="Symbols">
    <w:name w:val="Symbols"/>
    <w:basedOn w:val="DefaultParagraphFont"/>
    <w:rsid w:val="004354BF"/>
    <w:rPr>
      <w:rFonts w:ascii="Symbol" w:hAnsi="Symbol"/>
    </w:rPr>
  </w:style>
  <w:style w:type="character" w:customStyle="1" w:styleId="MenuOptions">
    <w:name w:val="Menu Options"/>
    <w:basedOn w:val="DefaultParagraphFont"/>
    <w:rsid w:val="004354BF"/>
    <w:rPr>
      <w:rFonts w:ascii="Arial Narrow" w:hAnsi="Arial Narrow"/>
      <w:smallCaps/>
    </w:rPr>
  </w:style>
  <w:style w:type="character" w:customStyle="1" w:styleId="Buttons">
    <w:name w:val="Buttons"/>
    <w:basedOn w:val="DefaultParagraphFont"/>
    <w:rsid w:val="004354BF"/>
    <w:rPr>
      <w:b/>
    </w:rPr>
  </w:style>
  <w:style w:type="character" w:customStyle="1" w:styleId="Underlined">
    <w:name w:val="Underlined"/>
    <w:basedOn w:val="DefaultParagraphFont"/>
    <w:rsid w:val="004354BF"/>
    <w:rPr>
      <w:u w:val="single"/>
    </w:rPr>
  </w:style>
  <w:style w:type="paragraph" w:customStyle="1" w:styleId="TableBodyTextRight">
    <w:name w:val="Table Body Text Right"/>
    <w:basedOn w:val="TableBodyText"/>
    <w:rsid w:val="004354BF"/>
    <w:pPr>
      <w:widowControl w:val="0"/>
      <w:autoSpaceDE w:val="0"/>
      <w:autoSpaceDN w:val="0"/>
      <w:adjustRightInd w:val="0"/>
      <w:jc w:val="right"/>
    </w:pPr>
    <w:rPr>
      <w:rFonts w:cs="Arial"/>
      <w:szCs w:val="18"/>
    </w:rPr>
  </w:style>
  <w:style w:type="paragraph" w:customStyle="1" w:styleId="CopyrightText">
    <w:name w:val="Copyright Text"/>
    <w:basedOn w:val="BodyText"/>
    <w:rsid w:val="004354BF"/>
    <w:rPr>
      <w:sz w:val="18"/>
    </w:rPr>
  </w:style>
  <w:style w:type="paragraph" w:customStyle="1" w:styleId="BodySmallRight">
    <w:name w:val="Body Small Right"/>
    <w:basedOn w:val="BodyTextRight"/>
    <w:rsid w:val="004354BF"/>
    <w:rPr>
      <w:sz w:val="18"/>
      <w:szCs w:val="18"/>
    </w:rPr>
  </w:style>
  <w:style w:type="paragraph" w:customStyle="1" w:styleId="MarginEdition">
    <w:name w:val="Margin Edition"/>
    <w:basedOn w:val="MarginNote"/>
    <w:rsid w:val="004354BF"/>
    <w:pPr>
      <w:spacing w:before="0" w:after="0"/>
    </w:pPr>
    <w:rPr>
      <w:rFonts w:ascii="Times New Roman" w:hAnsi="Times New Roman"/>
      <w:color w:val="999999"/>
    </w:rPr>
  </w:style>
  <w:style w:type="paragraph" w:customStyle="1" w:styleId="Spacer">
    <w:name w:val="Spacer"/>
    <w:basedOn w:val="Normal"/>
    <w:rsid w:val="004354BF"/>
    <w:rPr>
      <w:sz w:val="2"/>
      <w:szCs w:val="2"/>
    </w:rPr>
  </w:style>
  <w:style w:type="character" w:customStyle="1" w:styleId="Small">
    <w:name w:val="Small"/>
    <w:basedOn w:val="DefaultParagraphFont"/>
    <w:rsid w:val="004354BF"/>
    <w:rPr>
      <w:sz w:val="16"/>
    </w:rPr>
  </w:style>
  <w:style w:type="paragraph" w:customStyle="1" w:styleId="WideTable">
    <w:name w:val="Wide Table"/>
    <w:basedOn w:val="Normal"/>
    <w:rsid w:val="004354BF"/>
    <w:pPr>
      <w:ind w:left="-1418"/>
    </w:pPr>
    <w:rPr>
      <w:sz w:val="2"/>
      <w:szCs w:val="2"/>
    </w:rPr>
  </w:style>
  <w:style w:type="character" w:styleId="PageNumber">
    <w:name w:val="page number"/>
    <w:basedOn w:val="DefaultParagraphFont"/>
    <w:rsid w:val="004354BF"/>
  </w:style>
  <w:style w:type="paragraph" w:styleId="Quote">
    <w:name w:val="Quote"/>
    <w:basedOn w:val="Heading1"/>
    <w:link w:val="QuoteChar"/>
    <w:qFormat/>
    <w:rsid w:val="004354BF"/>
    <w:rPr>
      <w:b w:val="0"/>
      <w:sz w:val="72"/>
      <w:szCs w:val="72"/>
      <w:lang w:val="en-NZ"/>
    </w:rPr>
  </w:style>
  <w:style w:type="character" w:customStyle="1" w:styleId="QuoteChar">
    <w:name w:val="Quote Char"/>
    <w:basedOn w:val="DefaultParagraphFont"/>
    <w:link w:val="Quote"/>
    <w:rsid w:val="00435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4BF"/>
    <w:pPr>
      <w:pageBreakBefore/>
    </w:pPr>
  </w:style>
  <w:style w:type="paragraph" w:customStyle="1" w:styleId="Border">
    <w:name w:val="Border"/>
    <w:basedOn w:val="Normal"/>
    <w:qFormat/>
    <w:rsid w:val="00435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4BF"/>
    <w:rPr>
      <w:b/>
      <w:bCs/>
      <w:i/>
      <w:iCs/>
      <w:color w:val="auto"/>
    </w:rPr>
  </w:style>
  <w:style w:type="paragraph" w:styleId="IntenseQuote">
    <w:name w:val="Intense Quote"/>
    <w:basedOn w:val="Normal"/>
    <w:next w:val="Normal"/>
    <w:link w:val="IntenseQuoteChar"/>
    <w:uiPriority w:val="30"/>
    <w:qFormat/>
    <w:rsid w:val="00435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4BF"/>
    <w:rPr>
      <w:smallCaps/>
      <w:color w:val="auto"/>
      <w:u w:val="single"/>
    </w:rPr>
  </w:style>
  <w:style w:type="character" w:styleId="IntenseReference">
    <w:name w:val="Intense Reference"/>
    <w:basedOn w:val="DefaultParagraphFont"/>
    <w:uiPriority w:val="32"/>
    <w:qFormat/>
    <w:rsid w:val="004354BF"/>
    <w:rPr>
      <w:b/>
      <w:bCs/>
      <w:smallCaps/>
      <w:color w:val="auto"/>
      <w:spacing w:val="5"/>
      <w:u w:val="single"/>
    </w:rPr>
  </w:style>
  <w:style w:type="paragraph" w:customStyle="1" w:styleId="2ColumnHeading">
    <w:name w:val="2Column Heading"/>
    <w:basedOn w:val="BodyText"/>
    <w:qFormat/>
    <w:rsid w:val="004354BF"/>
    <w:pPr>
      <w:spacing w:after="60"/>
      <w:ind w:left="-2268"/>
    </w:pPr>
    <w:rPr>
      <w:b/>
    </w:rPr>
  </w:style>
  <w:style w:type="paragraph" w:customStyle="1" w:styleId="Heading1TOC">
    <w:name w:val="Heading1 TOC"/>
    <w:basedOn w:val="Normal"/>
    <w:qFormat/>
    <w:rsid w:val="004354BF"/>
    <w:pPr>
      <w:spacing w:before="240" w:after="120"/>
    </w:pPr>
    <w:rPr>
      <w:rFonts w:ascii="Times New Roman" w:hAnsi="Times New Roman"/>
      <w:b/>
      <w:sz w:val="32"/>
    </w:rPr>
  </w:style>
  <w:style w:type="paragraph" w:customStyle="1" w:styleId="Heading2TOC">
    <w:name w:val="Heading2 TOC"/>
    <w:basedOn w:val="Normal"/>
    <w:qFormat/>
    <w:rsid w:val="004354BF"/>
    <w:pPr>
      <w:spacing w:before="240" w:after="60"/>
    </w:pPr>
    <w:rPr>
      <w:rFonts w:ascii="Times New Roman" w:hAnsi="Times New Roman"/>
      <w:b/>
      <w:sz w:val="28"/>
    </w:rPr>
  </w:style>
  <w:style w:type="character" w:customStyle="1" w:styleId="Underline">
    <w:name w:val="Underline"/>
    <w:basedOn w:val="DefaultParagraphFont"/>
    <w:qFormat/>
    <w:rsid w:val="004354BF"/>
    <w:rPr>
      <w:u w:val="single"/>
    </w:rPr>
  </w:style>
  <w:style w:type="character" w:customStyle="1" w:styleId="BoldandItalics">
    <w:name w:val="Bold and Italics"/>
    <w:qFormat/>
    <w:rsid w:val="004354BF"/>
    <w:rPr>
      <w:b/>
      <w:i/>
      <w:u w:val="none"/>
    </w:rPr>
  </w:style>
  <w:style w:type="paragraph" w:styleId="BalloonText">
    <w:name w:val="Balloon Text"/>
    <w:basedOn w:val="Normal"/>
    <w:link w:val="BalloonTextChar"/>
    <w:rsid w:val="004354BF"/>
    <w:rPr>
      <w:rFonts w:ascii="Tahoma" w:hAnsi="Tahoma" w:cs="Tahoma"/>
      <w:sz w:val="16"/>
      <w:szCs w:val="16"/>
    </w:rPr>
  </w:style>
  <w:style w:type="character" w:customStyle="1" w:styleId="BalloonTextChar">
    <w:name w:val="Balloon Text Char"/>
    <w:basedOn w:val="DefaultParagraphFont"/>
    <w:link w:val="BalloonText"/>
    <w:rsid w:val="00435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4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4BF"/>
    <w:rPr>
      <w:b/>
      <w:color w:val="660033"/>
      <w:spacing w:val="0"/>
    </w:rPr>
  </w:style>
  <w:style w:type="paragraph" w:customStyle="1" w:styleId="Nameditemlist">
    <w:name w:val="Named item list"/>
    <w:basedOn w:val="BodyText"/>
    <w:qFormat/>
    <w:rsid w:val="004354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2982</Characters>
  <Application>Microsoft Office Word</Application>
  <DocSecurity>0</DocSecurity>
  <Lines>101</Lines>
  <Paragraphs>49</Paragraphs>
  <ScaleCrop>false</ScaleCrop>
  <Company>Author-it Software Corporation Ltd.</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NWPIRR061 Develop and review groundwater management plan</dc:title>
  <dc:subject>Approved</dc:subject>
  <dc:creator>Government Skills Australia</dc:creator>
  <cp:keywords>Release: 1</cp:keywords>
  <dc:description>Review Date: 12 April 2008</dc:description>
  <cp:lastModifiedBy>HSD_TPCMSd.prod</cp:lastModifiedBy>
  <cp:revision>3</cp:revision>
  <dcterms:created xsi:type="dcterms:W3CDTF">2015-12-07T03:14:00Z</dcterms:created>
  <dcterms:modified xsi:type="dcterms:W3CDTF">2015-12-07T03:14:00Z</dcterms:modified>
</cp:coreProperties>
</file>