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120" w:rsidP="00B56120">
      <w:pPr>
        <w:pStyle w:val="Title"/>
      </w:pPr>
      <w:r>
        <w:fldChar w:fldCharType="begin"/>
      </w:r>
      <w:r>
        <w:instrText xml:space="preserve"> TITLE   \* MERGEFORMAT </w:instrText>
      </w:r>
      <w:r>
        <w:fldChar w:fldCharType="separate"/>
      </w:r>
      <w:r>
        <w:t>Assessment Requirements for NWPIRR042 Monitor and schedule water deliveries</w:t>
      </w:r>
      <w:r>
        <w:fldChar w:fldCharType="end"/>
      </w:r>
    </w:p>
    <w:p w:rsidR="00B56120" w:rsidP="00B56120">
      <w:pPr>
        <w:pStyle w:val="Version"/>
        <w:sectPr w:rsidSect="000B3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2C6" w:rsidP="000B32C6">
      <w:pPr>
        <w:pStyle w:val="SuperHeading"/>
      </w:pPr>
      <w:r w:rsidRPr="000B32C6">
        <w:t>Assessment Requirements for NWPIRR042 Monitor and schedule water deliveries</w:t>
      </w:r>
    </w:p>
    <w:p w:rsidR="00000000" w:rsidRPr="000B32C6" w:rsidP="000B32C6">
      <w:pPr>
        <w:pStyle w:val="Heading1"/>
      </w:pPr>
      <w:bookmarkStart w:id="1" w:name="O_769566"/>
      <w:bookmarkEnd w:id="1"/>
      <w:r w:rsidRPr="000B32C6">
        <w:t>Modification History</w:t>
      </w:r>
    </w:p>
    <w:tbl>
      <w:tblPr>
        <w:tblW w:w="0" w:type="auto"/>
        <w:tblLayout w:type="fixed"/>
        <w:tblCellMar>
          <w:left w:w="62" w:type="dxa"/>
          <w:right w:w="62" w:type="dxa"/>
        </w:tblCellMar>
        <w:tblLook w:val="0000"/>
      </w:tblPr>
      <w:tblGrid>
        <w:gridCol w:w="1134"/>
        <w:gridCol w:w="7937"/>
      </w:tblGrid>
      <w:tr w:rsidTr="00B561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2C6">
            <w:pPr>
              <w:pStyle w:val="TableHeading"/>
              <w:rPr>
                <w:lang w:val="en-NZ"/>
              </w:rPr>
            </w:pPr>
            <w:r w:rsidRPr="000B32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2C6">
            <w:pPr>
              <w:pStyle w:val="TableHeading"/>
              <w:rPr>
                <w:lang w:val="en-NZ"/>
              </w:rPr>
            </w:pPr>
            <w:r w:rsidRPr="000B32C6">
              <w:t>Comments</w:t>
            </w:r>
          </w:p>
        </w:tc>
      </w:tr>
      <w:tr w:rsidTr="00B561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2C6">
            <w:pPr>
              <w:pStyle w:val="BodyText"/>
              <w:rPr>
                <w:lang w:val="en-NZ"/>
              </w:rPr>
            </w:pPr>
            <w:r w:rsidRPr="000B32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2C6" w:rsidP="000B32C6">
            <w:pPr>
              <w:pStyle w:val="BodyText"/>
            </w:pPr>
            <w:r w:rsidRPr="000B32C6">
              <w:t xml:space="preserve">These Assessment Requirements were released in NWP Water Training Package release 1.0 and meet the Standards for Training Packages. </w:t>
            </w:r>
          </w:p>
          <w:p w:rsidR="00000000" w:rsidRPr="000B32C6" w:rsidP="000B32C6">
            <w:pPr>
              <w:pStyle w:val="BodyText"/>
            </w:pPr>
          </w:p>
          <w:p w:rsidR="00000000" w:rsidRPr="000B32C6" w:rsidP="000B32C6">
            <w:pPr>
              <w:pStyle w:val="ListBullet"/>
            </w:pPr>
            <w:r w:rsidRPr="000B32C6">
              <w:t>Assessment Requirements created drawing upon specified assessment information from superseded unit</w:t>
            </w:r>
          </w:p>
        </w:tc>
      </w:tr>
    </w:tbl>
    <w:p w:rsidR="00000000" w:rsidRPr="000B32C6" w:rsidP="000B32C6">
      <w:pPr>
        <w:pStyle w:val="BodyText"/>
      </w:pPr>
    </w:p>
    <w:p w:rsidR="00000000" w:rsidRPr="000B32C6" w:rsidP="000B32C6">
      <w:pPr>
        <w:pStyle w:val="AllowPageBreak"/>
      </w:pPr>
    </w:p>
    <w:p w:rsidR="00000000" w:rsidRPr="000B32C6" w:rsidP="000B32C6">
      <w:pPr>
        <w:pStyle w:val="Heading1"/>
      </w:pPr>
      <w:bookmarkStart w:id="2" w:name="O_769567"/>
      <w:bookmarkEnd w:id="2"/>
      <w:r w:rsidRPr="000B32C6">
        <w:t>Per</w:t>
      </w:r>
      <w:r w:rsidRPr="000B32C6">
        <w:t>formance Evidence</w:t>
      </w:r>
    </w:p>
    <w:p w:rsidR="00000000" w:rsidRPr="000B32C6" w:rsidP="00B56120">
      <w:pPr>
        <w:pStyle w:val="BodyText"/>
      </w:pPr>
      <w:r w:rsidRPr="000B32C6">
        <w:t xml:space="preserve">Evidence required to demonstrate competence must satisfy all of the requirements of the elements and performance criteria. If not otherwise specified </w:t>
      </w:r>
      <w:r w:rsidRPr="000B32C6">
        <w:t>the candidate must demonstrate evidence of performance of the following on at least one occasion.</w:t>
      </w:r>
    </w:p>
    <w:p w:rsidR="00000000" w:rsidRPr="000B32C6" w:rsidP="000B32C6">
      <w:pPr>
        <w:pStyle w:val="ListBullet"/>
      </w:pPr>
      <w:r w:rsidRPr="000B32C6">
        <w:t>identifying and responding to operational problems</w:t>
      </w:r>
    </w:p>
    <w:p w:rsidR="00000000" w:rsidRPr="000B32C6" w:rsidP="000B32C6">
      <w:pPr>
        <w:pStyle w:val="ListBullet"/>
      </w:pPr>
      <w:r w:rsidRPr="000B32C6">
        <w:t>producing basic reports and logs</w:t>
      </w:r>
    </w:p>
    <w:p w:rsidR="00000000" w:rsidRPr="000B32C6" w:rsidP="000B32C6">
      <w:pPr>
        <w:pStyle w:val="ListBullet"/>
      </w:pPr>
      <w:r w:rsidRPr="000B32C6">
        <w:t>following plans, charts and instructions</w:t>
      </w:r>
    </w:p>
    <w:p w:rsidR="00000000" w:rsidRPr="000B32C6" w:rsidP="000B32C6">
      <w:pPr>
        <w:pStyle w:val="ListBullet"/>
      </w:pPr>
      <w:r w:rsidRPr="000B32C6">
        <w:t>performing work related calculat</w:t>
      </w:r>
      <w:r w:rsidRPr="000B32C6">
        <w:t>ions</w:t>
      </w:r>
    </w:p>
    <w:p w:rsidR="00000000" w:rsidRPr="000B32C6" w:rsidP="000B32C6">
      <w:pPr>
        <w:pStyle w:val="ListBullet"/>
      </w:pPr>
      <w:r w:rsidRPr="000B32C6">
        <w:t>operating irrigation and/or domestic stock supply system</w:t>
      </w:r>
    </w:p>
    <w:p w:rsidR="00000000" w:rsidRPr="000B32C6" w:rsidP="000B32C6">
      <w:pPr>
        <w:pStyle w:val="ListBullet"/>
      </w:pPr>
      <w:r w:rsidRPr="000B32C6">
        <w:t>checking channel flow</w:t>
      </w:r>
    </w:p>
    <w:p w:rsidR="00000000" w:rsidRPr="000B32C6" w:rsidP="000B32C6">
      <w:pPr>
        <w:pStyle w:val="ListBullet"/>
      </w:pPr>
      <w:r w:rsidRPr="000B32C6">
        <w:t>identifying control system faults</w:t>
      </w:r>
    </w:p>
    <w:p w:rsidR="00000000" w:rsidRPr="000B32C6" w:rsidP="000B32C6">
      <w:pPr>
        <w:pStyle w:val="ListBullet"/>
      </w:pPr>
      <w:r w:rsidRPr="000B32C6">
        <w:t>preparing schedules for water deliveries for customer orders for irrigation and/or domestic stock supply systems</w:t>
      </w:r>
    </w:p>
    <w:p w:rsidR="00000000" w:rsidRPr="000B32C6" w:rsidP="000B32C6">
      <w:pPr>
        <w:pStyle w:val="ListBullet"/>
      </w:pPr>
      <w:r w:rsidRPr="000B32C6">
        <w:t>analysing volumes and flo</w:t>
      </w:r>
      <w:r w:rsidRPr="000B32C6">
        <w:t>w rates required for water deliveries</w:t>
      </w:r>
    </w:p>
    <w:p w:rsidR="00000000" w:rsidRPr="000B32C6" w:rsidP="000B32C6">
      <w:pPr>
        <w:pStyle w:val="ListBullet"/>
      </w:pPr>
      <w:r w:rsidRPr="000B32C6">
        <w:t>monitoring and regulating system performance</w:t>
      </w:r>
    </w:p>
    <w:p w:rsidR="00000000" w:rsidRPr="000B32C6" w:rsidP="000B32C6">
      <w:pPr>
        <w:pStyle w:val="ListBullet"/>
      </w:pPr>
      <w:r w:rsidRPr="000B32C6">
        <w:t>adjusting system according to demand</w:t>
      </w:r>
    </w:p>
    <w:p w:rsidR="00000000" w:rsidRPr="000B32C6" w:rsidP="000B32C6">
      <w:pPr>
        <w:pStyle w:val="ListBullet"/>
      </w:pPr>
      <w:r w:rsidRPr="000B32C6">
        <w:t>coordinating flow regulating devices</w:t>
      </w:r>
    </w:p>
    <w:p w:rsidR="00000000" w:rsidRPr="000B32C6" w:rsidP="000B32C6">
      <w:pPr>
        <w:pStyle w:val="ListBullet"/>
      </w:pPr>
      <w:r w:rsidRPr="000B32C6">
        <w:t>completing relevant documentation</w:t>
      </w:r>
    </w:p>
    <w:p w:rsidR="00000000" w:rsidRPr="000B32C6" w:rsidP="000B32C6">
      <w:pPr>
        <w:pStyle w:val="AllowPageBreak"/>
      </w:pPr>
    </w:p>
    <w:p w:rsidR="00000000" w:rsidRPr="000B32C6" w:rsidP="000B32C6">
      <w:pPr>
        <w:pStyle w:val="Heading1"/>
      </w:pPr>
      <w:bookmarkStart w:id="3" w:name="O_769568"/>
      <w:bookmarkEnd w:id="3"/>
      <w:r w:rsidRPr="000B32C6">
        <w:t>Knowledge Evidence</w:t>
      </w:r>
    </w:p>
    <w:p w:rsidR="00000000" w:rsidRPr="000B32C6" w:rsidP="00B56120">
      <w:pPr>
        <w:pStyle w:val="BodyText"/>
      </w:pPr>
      <w:r w:rsidRPr="000B32C6">
        <w:t>Evidence required to demonstr</w:t>
      </w:r>
      <w:r w:rsidRPr="000B32C6">
        <w:t>ate competence must satisfy all of the requirements of the elements and performance criteria. If not otherwise specified the depth of knowledge demonstrated must be appropriate to the job context of the candidate.</w:t>
      </w:r>
    </w:p>
    <w:p w:rsidR="00000000" w:rsidRPr="000B32C6" w:rsidP="000B32C6">
      <w:pPr>
        <w:pStyle w:val="ListBullet"/>
      </w:pPr>
      <w:r w:rsidRPr="000B32C6">
        <w:t>system hydraulics</w:t>
      </w:r>
    </w:p>
    <w:p w:rsidR="00000000" w:rsidRPr="000B32C6" w:rsidP="000B32C6">
      <w:pPr>
        <w:pStyle w:val="ListBullet"/>
      </w:pPr>
      <w:r w:rsidRPr="000B32C6">
        <w:t>impact of the principle</w:t>
      </w:r>
      <w:r w:rsidRPr="000B32C6">
        <w:t>s of hydraulics on the operation of flows</w:t>
      </w:r>
    </w:p>
    <w:p w:rsidR="00000000" w:rsidRPr="000B32C6" w:rsidP="000B32C6">
      <w:pPr>
        <w:pStyle w:val="ListBullet"/>
      </w:pPr>
      <w:r w:rsidRPr="000B32C6">
        <w:t>coordination processes</w:t>
      </w:r>
    </w:p>
    <w:p w:rsidR="00000000" w:rsidRPr="000B32C6" w:rsidP="000B32C6">
      <w:pPr>
        <w:pStyle w:val="ListBullet"/>
      </w:pPr>
      <w:r w:rsidRPr="000B32C6">
        <w:t>principles of scheduling</w:t>
      </w:r>
    </w:p>
    <w:p w:rsidR="00000000" w:rsidRPr="000B32C6" w:rsidP="000B32C6">
      <w:pPr>
        <w:pStyle w:val="ListBullet"/>
      </w:pPr>
      <w:r w:rsidRPr="000B32C6">
        <w:t>system layout and operations</w:t>
      </w:r>
    </w:p>
    <w:p w:rsidR="00000000" w:rsidRPr="000B32C6" w:rsidP="000B32C6">
      <w:pPr>
        <w:pStyle w:val="ListBullet"/>
      </w:pPr>
      <w:r w:rsidRPr="000B32C6">
        <w:t>policies and standard operating procedures</w:t>
      </w:r>
    </w:p>
    <w:p w:rsidR="00000000" w:rsidRPr="000B32C6" w:rsidP="000B32C6">
      <w:pPr>
        <w:pStyle w:val="ListBullet"/>
      </w:pPr>
      <w:r w:rsidRPr="000B32C6">
        <w:t>communication systems</w:t>
      </w:r>
    </w:p>
    <w:p w:rsidR="00000000" w:rsidRPr="000B32C6" w:rsidP="000B32C6">
      <w:pPr>
        <w:pStyle w:val="ListBullet"/>
      </w:pPr>
      <w:r w:rsidRPr="000B32C6">
        <w:t>environmental aspects of irrigation and/or stock and domestic supply system asset infrastructure</w:t>
      </w:r>
    </w:p>
    <w:p w:rsidR="00000000" w:rsidRPr="000B32C6" w:rsidP="000B32C6">
      <w:pPr>
        <w:pStyle w:val="ListBullet"/>
      </w:pPr>
      <w:r w:rsidRPr="000B32C6">
        <w:t>environment, landscape and ground structure of work area</w:t>
      </w:r>
    </w:p>
    <w:p w:rsidR="00000000" w:rsidRPr="000B32C6" w:rsidP="000B32C6">
      <w:pPr>
        <w:pStyle w:val="ListBullet"/>
      </w:pPr>
      <w:r w:rsidRPr="000B32C6">
        <w:t>risk factors and potential hazards of irrigation and/or domestic and stock supply systems</w:t>
      </w:r>
    </w:p>
    <w:p w:rsidR="00000000" w:rsidRPr="000B32C6" w:rsidP="000B32C6">
      <w:pPr>
        <w:pStyle w:val="ListBullet"/>
      </w:pPr>
      <w:r w:rsidRPr="000B32C6">
        <w:t>equipment op</w:t>
      </w:r>
      <w:r w:rsidRPr="000B32C6">
        <w:t>eration, capacity and limitations</w:t>
      </w:r>
    </w:p>
    <w:p w:rsidR="00000000" w:rsidRPr="000B32C6" w:rsidP="000B32C6">
      <w:pPr>
        <w:pStyle w:val="ListBullet"/>
      </w:pPr>
      <w:r w:rsidRPr="000B32C6">
        <w:t>effects of weather and conditions on operation of site plant</w:t>
      </w:r>
    </w:p>
    <w:p w:rsidR="00000000" w:rsidRPr="000B32C6" w:rsidP="000B32C6">
      <w:pPr>
        <w:pStyle w:val="ListBullet"/>
      </w:pPr>
      <w:r w:rsidRPr="000B32C6">
        <w:t>water flow calculations</w:t>
      </w:r>
    </w:p>
    <w:p w:rsidR="00000000" w:rsidRPr="000B32C6" w:rsidP="000B32C6">
      <w:pPr>
        <w:pStyle w:val="ListBullet"/>
      </w:pPr>
      <w:r w:rsidRPr="000B32C6">
        <w:t>flow measurement procedures</w:t>
      </w:r>
    </w:p>
    <w:p w:rsidR="00000000" w:rsidRPr="000B32C6" w:rsidP="000B32C6">
      <w:pPr>
        <w:pStyle w:val="ListBullet"/>
      </w:pPr>
      <w:r w:rsidRPr="000B32C6">
        <w:t>gravity systems</w:t>
      </w:r>
    </w:p>
    <w:p w:rsidR="00000000" w:rsidRPr="000B32C6" w:rsidP="000B32C6">
      <w:pPr>
        <w:pStyle w:val="ListBullet"/>
      </w:pPr>
      <w:r w:rsidRPr="000B32C6">
        <w:t>control systems</w:t>
      </w:r>
    </w:p>
    <w:p w:rsidR="00000000" w:rsidRPr="000B32C6" w:rsidP="000B32C6">
      <w:pPr>
        <w:pStyle w:val="AllowPageBreak"/>
      </w:pPr>
    </w:p>
    <w:p w:rsidR="00000000" w:rsidRPr="000B32C6" w:rsidP="000B32C6">
      <w:pPr>
        <w:pStyle w:val="Heading1"/>
      </w:pPr>
      <w:bookmarkStart w:id="4" w:name="O_769569"/>
      <w:bookmarkEnd w:id="4"/>
      <w:r w:rsidRPr="000B32C6">
        <w:t>Assessment Conditions</w:t>
      </w:r>
    </w:p>
    <w:p w:rsidR="00000000" w:rsidRPr="000B32C6" w:rsidP="00B56120">
      <w:pPr>
        <w:pStyle w:val="BodyText"/>
      </w:pPr>
      <w:r w:rsidRPr="000B32C6">
        <w:t>Competency should be assessed in an ac</w:t>
      </w:r>
      <w:r w:rsidRPr="000B32C6">
        <w:t>tual workplace or in a simulated environment, with access to equipment and infrastructure appropriate to the outcome. Competency should be demonstrated over time to ensure the candidate is assessed across a variety of situations.</w:t>
      </w:r>
    </w:p>
    <w:p w:rsidR="00000000" w:rsidRPr="000B32C6" w:rsidP="00B56120">
      <w:pPr>
        <w:pStyle w:val="BodyText"/>
      </w:pPr>
      <w:r w:rsidRPr="000B32C6">
        <w:t>Assessors must satisfy th</w:t>
      </w:r>
      <w:r w:rsidRPr="000B32C6">
        <w:t>e NVR/AQTF mandatory competency requirements for assessors.</w:t>
      </w:r>
    </w:p>
    <w:p w:rsidR="00000000" w:rsidRPr="000B32C6" w:rsidP="000B32C6">
      <w:pPr>
        <w:pStyle w:val="Heading1"/>
      </w:pPr>
      <w:bookmarkStart w:id="5" w:name="O_769572"/>
      <w:bookmarkEnd w:id="5"/>
      <w:r w:rsidRPr="000B32C6">
        <w:t>Links</w:t>
      </w:r>
    </w:p>
    <w:p w:rsidR="00000000" w:rsidRPr="000B32C6" w:rsidP="00B56120">
      <w:pPr>
        <w:pStyle w:val="BodyText"/>
      </w:pPr>
      <w:r w:rsidRPr="000B32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86F6F">
        <w:rPr>
          <w:rStyle w:val="Hyperlink"/>
        </w:rPr>
        <w:t>https://vetnet.gov.au/Pages/TrainingDocs.aspx?q=26336bc0-04e5-49d9-8c31-46c49b6a0037</w:t>
      </w:r>
      <w:r>
        <w:fldChar w:fldCharType="end"/>
      </w:r>
    </w:p>
    <w:p w:rsidR="00000000" w:rsidRPr="000B32C6" w:rsidP="00B56120">
      <w:pPr>
        <w:pStyle w:val="BodyText"/>
      </w:pPr>
      <w:r w:rsidRPr="000B32C6">
        <w:t>Companion Volume implementa</w:t>
      </w:r>
      <w:r w:rsidRPr="000B32C6">
        <w:t xml:space="preserve">tion guides are found in VETNet - </w:t>
      </w:r>
      <w:r>
        <w:fldChar w:fldCharType="begin"/>
      </w:r>
      <w:r>
        <w:instrText xml:space="preserve"> HYPERLINK "https://vetnet.gov.au/Pages/TrainingDocs.aspx?q=26336bc0-04e5-49d9-8c31-46c49b6a0037" </w:instrText>
      </w:r>
      <w:r>
        <w:fldChar w:fldCharType="separate"/>
      </w:r>
      <w:r w:rsidRPr="00486F6F">
        <w:rPr>
          <w:rStyle w:val="Hyperlink"/>
        </w:rPr>
        <w:t>https://vetnet.gov.au/Pages/TrainingDocs.aspx?q=26336bc0-04e5-49d9-8c31-46c49b6a0037</w:t>
      </w:r>
      <w:r>
        <w:fldChar w:fldCharType="end"/>
      </w:r>
    </w:p>
    <w:p w:rsidR="00000000" w:rsidRPr="000B32C6" w:rsidP="00B56120">
      <w:pPr>
        <w:pStyle w:val="BodyText"/>
      </w:pPr>
      <w:r w:rsidRPr="000B32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86F6F">
        <w:rPr>
          <w:rStyle w:val="Hyperlink"/>
        </w:rPr>
        <w:t>https://vetnet.gov.au/Pages/TrainingDocs.aspx?q=26336bc0-04e5-49d9-8c31-46c49b6a0037</w:t>
      </w:r>
      <w:r>
        <w:fldChar w:fldCharType="end"/>
      </w:r>
    </w:p>
    <w:p w:rsidR="00000000" w:rsidRPr="000B32C6" w:rsidP="00B56120">
      <w:pPr>
        <w:pStyle w:val="BodyText"/>
      </w:pPr>
      <w:r w:rsidRPr="000B32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86F6F">
        <w:rPr>
          <w:rStyle w:val="Hyperlink"/>
        </w:rPr>
        <w:t>https://vetnet.gov.au/Pages/TrainingDocs.aspx?q=26336bc0-04e5-49d9-8c31-46c49b6a0037</w:t>
      </w:r>
      <w:r>
        <w:fldChar w:fldCharType="end"/>
      </w:r>
    </w:p>
    <w:p w:rsidR="00000000" w:rsidRPr="000B32C6" w:rsidP="000B32C6"/>
    <w:sectPr w:rsidSect="000B3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6" w:rsidRPr="00B56120" w:rsidP="00B56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20" w:rsidP="000B3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6120" w:rsidP="000B32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6120" w:rsidP="000B3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2C6" w:rsidRPr="00B56120" w:rsidP="00B561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20" w:rsidRPr="002D2AF8" w:rsidP="000B32C6">
    <w:pPr>
      <w:pStyle w:val="Header"/>
      <w:framePr w:wrap="around"/>
    </w:pPr>
    <w:r>
      <w:fldChar w:fldCharType="begin"/>
    </w:r>
    <w:r>
      <w:instrText xml:space="preserve"> TITLE   \* MERGEFORMAT </w:instrText>
    </w:r>
    <w:r>
      <w:fldChar w:fldCharType="separate"/>
    </w:r>
    <w:r>
      <w:t>Assessment Requirements for NWPIRR042 Monitor and schedule water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B56120" w:rsidP="000B3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23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6D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2C6"/>
    <w:pPr>
      <w:spacing w:before="360" w:after="60"/>
      <w:outlineLvl w:val="0"/>
    </w:pPr>
    <w:rPr>
      <w:sz w:val="32"/>
    </w:rPr>
  </w:style>
  <w:style w:type="paragraph" w:styleId="Heading2">
    <w:name w:val="heading 2"/>
    <w:basedOn w:val="HeadingBase"/>
    <w:next w:val="BodyText"/>
    <w:link w:val="Heading2Char"/>
    <w:qFormat/>
    <w:rsid w:val="000B32C6"/>
    <w:pPr>
      <w:keepLines/>
      <w:spacing w:before="240" w:after="120"/>
      <w:outlineLvl w:val="1"/>
    </w:pPr>
    <w:rPr>
      <w:sz w:val="28"/>
      <w:szCs w:val="40"/>
    </w:rPr>
  </w:style>
  <w:style w:type="paragraph" w:styleId="Heading3">
    <w:name w:val="heading 3"/>
    <w:basedOn w:val="HeadingBase"/>
    <w:next w:val="BodyText"/>
    <w:link w:val="Heading3Char"/>
    <w:qFormat/>
    <w:rsid w:val="000B32C6"/>
    <w:pPr>
      <w:spacing w:before="180" w:after="120"/>
      <w:outlineLvl w:val="2"/>
    </w:pPr>
    <w:rPr>
      <w:spacing w:val="-10"/>
      <w:kern w:val="32"/>
    </w:rPr>
  </w:style>
  <w:style w:type="paragraph" w:styleId="Heading4">
    <w:name w:val="heading 4"/>
    <w:basedOn w:val="HeadingBase"/>
    <w:next w:val="BodyText"/>
    <w:link w:val="Heading4Char"/>
    <w:qFormat/>
    <w:rsid w:val="000B32C6"/>
    <w:pPr>
      <w:spacing w:before="160" w:after="120"/>
      <w:outlineLvl w:val="3"/>
    </w:pPr>
    <w:rPr>
      <w:sz w:val="22"/>
    </w:rPr>
  </w:style>
  <w:style w:type="paragraph" w:styleId="Heading5">
    <w:name w:val="heading 5"/>
    <w:basedOn w:val="HeadingBase"/>
    <w:next w:val="Normal"/>
    <w:link w:val="Heading5Char"/>
    <w:qFormat/>
    <w:rsid w:val="000B32C6"/>
    <w:pPr>
      <w:spacing w:before="80"/>
      <w:outlineLvl w:val="4"/>
    </w:pPr>
    <w:rPr>
      <w:color w:val="918585"/>
      <w:sz w:val="20"/>
    </w:rPr>
  </w:style>
  <w:style w:type="paragraph" w:styleId="Heading6">
    <w:name w:val="heading 6"/>
    <w:basedOn w:val="HeadingBase"/>
    <w:next w:val="Normal"/>
    <w:link w:val="Heading6Char"/>
    <w:qFormat/>
    <w:rsid w:val="000B32C6"/>
    <w:pPr>
      <w:spacing w:before="60"/>
      <w:outlineLvl w:val="5"/>
    </w:pPr>
    <w:rPr>
      <w:color w:val="918585"/>
      <w:sz w:val="20"/>
    </w:rPr>
  </w:style>
  <w:style w:type="paragraph" w:styleId="Heading7">
    <w:name w:val="heading 7"/>
    <w:basedOn w:val="Normal"/>
    <w:next w:val="Normal"/>
    <w:link w:val="Heading7Char"/>
    <w:qFormat/>
    <w:rsid w:val="000B32C6"/>
    <w:pPr>
      <w:ind w:left="720"/>
      <w:outlineLvl w:val="6"/>
    </w:pPr>
    <w:rPr>
      <w:i/>
    </w:rPr>
  </w:style>
  <w:style w:type="paragraph" w:styleId="Heading8">
    <w:name w:val="heading 8"/>
    <w:basedOn w:val="Normal"/>
    <w:next w:val="Normal"/>
    <w:link w:val="Heading8Char"/>
    <w:qFormat/>
    <w:rsid w:val="000B32C6"/>
    <w:pPr>
      <w:ind w:left="720"/>
      <w:outlineLvl w:val="7"/>
    </w:pPr>
    <w:rPr>
      <w:i/>
    </w:rPr>
  </w:style>
  <w:style w:type="paragraph" w:styleId="Heading9">
    <w:name w:val="heading 9"/>
    <w:basedOn w:val="Normal"/>
    <w:next w:val="Normal"/>
    <w:link w:val="Heading9Char"/>
    <w:qFormat/>
    <w:rsid w:val="000B32C6"/>
    <w:pPr>
      <w:ind w:left="720"/>
      <w:outlineLvl w:val="8"/>
    </w:pPr>
    <w:rPr>
      <w:i/>
    </w:rPr>
  </w:style>
  <w:style w:type="character" w:default="1" w:styleId="DefaultParagraphFont">
    <w:name w:val="Default Paragraph Font"/>
    <w:uiPriority w:val="1"/>
    <w:unhideWhenUsed/>
    <w:rsid w:val="000B3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2C6"/>
  </w:style>
  <w:style w:type="character" w:customStyle="1" w:styleId="Heading1Char">
    <w:name w:val="Heading 1 Char"/>
    <w:basedOn w:val="DefaultParagraphFont"/>
    <w:link w:val="Heading1"/>
    <w:rsid w:val="000B32C6"/>
    <w:rPr>
      <w:rFonts w:ascii="Times New Roman" w:eastAsia="Times New Roman" w:hAnsi="Times New Roman" w:cs="Times New Roman"/>
      <w:b/>
      <w:sz w:val="32"/>
      <w:szCs w:val="20"/>
      <w:lang w:eastAsia="en-US"/>
    </w:rPr>
  </w:style>
  <w:style w:type="paragraph" w:styleId="BodyText">
    <w:name w:val="Body Text"/>
    <w:basedOn w:val="Normal"/>
    <w:link w:val="BodyTextChar"/>
    <w:rsid w:val="000B3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2C6"/>
    <w:rPr>
      <w:rFonts w:ascii="Times New Roman" w:eastAsia="Times New Roman" w:hAnsi="Times New Roman" w:cs="Times New Roman"/>
      <w:sz w:val="24"/>
      <w:lang w:eastAsia="en-US"/>
    </w:rPr>
  </w:style>
  <w:style w:type="paragraph" w:styleId="ListBullet">
    <w:name w:val="List Bullet"/>
    <w:basedOn w:val="List"/>
    <w:rsid w:val="000B32C6"/>
    <w:pPr>
      <w:numPr>
        <w:numId w:val="11"/>
      </w:numPr>
      <w:tabs>
        <w:tab w:val="clear" w:pos="340"/>
      </w:tabs>
      <w:spacing w:before="40" w:after="40"/>
    </w:pPr>
  </w:style>
  <w:style w:type="paragraph" w:customStyle="1" w:styleId="SuperHeading">
    <w:name w:val="SuperHeading"/>
    <w:basedOn w:val="Normal"/>
    <w:rsid w:val="000B32C6"/>
    <w:pPr>
      <w:spacing w:before="240" w:after="120"/>
      <w:outlineLvl w:val="0"/>
    </w:pPr>
    <w:rPr>
      <w:rFonts w:ascii="Times New Roman" w:hAnsi="Times New Roman"/>
      <w:b/>
      <w:sz w:val="32"/>
    </w:rPr>
  </w:style>
  <w:style w:type="paragraph" w:customStyle="1" w:styleId="TableHeading">
    <w:name w:val="Table Heading"/>
    <w:basedOn w:val="HeadingBase"/>
    <w:rsid w:val="000B32C6"/>
    <w:pPr>
      <w:keepLines/>
      <w:pBdr>
        <w:bottom w:val="single" w:sz="6" w:space="1" w:color="918585"/>
      </w:pBdr>
      <w:spacing w:before="240"/>
    </w:pPr>
  </w:style>
  <w:style w:type="paragraph" w:customStyle="1" w:styleId="AllowPageBreak">
    <w:name w:val="AllowPageBreak"/>
    <w:rsid w:val="000B3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2C6"/>
    <w:rPr>
      <w:rFonts w:ascii="Courier New" w:eastAsia="Times New Roman" w:hAnsi="Courier New" w:cs="Times New Roman"/>
      <w:i/>
      <w:szCs w:val="20"/>
      <w:lang w:eastAsia="en-US"/>
    </w:rPr>
  </w:style>
  <w:style w:type="paragraph" w:customStyle="1" w:styleId="HeadingBase">
    <w:name w:val="Heading Base"/>
    <w:rsid w:val="000B3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2C6"/>
    <w:pPr>
      <w:tabs>
        <w:tab w:val="right" w:leader="dot" w:pos="9072"/>
      </w:tabs>
      <w:ind w:left="567"/>
    </w:pPr>
    <w:rPr>
      <w:szCs w:val="22"/>
    </w:rPr>
  </w:style>
  <w:style w:type="paragraph" w:customStyle="1" w:styleId="TOCBase">
    <w:name w:val="TOC Base"/>
    <w:rsid w:val="000B3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2C6"/>
    <w:pPr>
      <w:tabs>
        <w:tab w:val="right" w:leader="dot" w:pos="9072"/>
      </w:tabs>
      <w:spacing w:before="40" w:after="40"/>
      <w:ind w:left="284"/>
    </w:pPr>
    <w:rPr>
      <w:rFonts w:ascii="Times New Roman" w:hAnsi="Times New Roman"/>
    </w:rPr>
  </w:style>
  <w:style w:type="paragraph" w:styleId="TOC1">
    <w:name w:val="toc 1"/>
    <w:basedOn w:val="TOCBase"/>
    <w:next w:val="Normal"/>
    <w:rsid w:val="000B3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2C6"/>
    <w:rPr>
      <w:rFonts w:ascii="Times New Roman" w:eastAsia="Times New Roman" w:hAnsi="Times New Roman" w:cs="Times New Roman"/>
      <w:sz w:val="16"/>
      <w:lang w:eastAsia="en-US"/>
    </w:rPr>
  </w:style>
  <w:style w:type="paragraph" w:styleId="Title">
    <w:name w:val="Title"/>
    <w:basedOn w:val="HeadingBase"/>
    <w:link w:val="TitleChar"/>
    <w:qFormat/>
    <w:rsid w:val="000B32C6"/>
    <w:pPr>
      <w:spacing w:before="5040"/>
      <w:jc w:val="center"/>
    </w:pPr>
    <w:rPr>
      <w:sz w:val="48"/>
      <w:szCs w:val="72"/>
      <w:lang w:val="en-US"/>
    </w:rPr>
  </w:style>
  <w:style w:type="character" w:customStyle="1" w:styleId="TitleChar">
    <w:name w:val="Title Char"/>
    <w:basedOn w:val="DefaultParagraphFont"/>
    <w:link w:val="Title"/>
    <w:rsid w:val="000B3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2C6"/>
    <w:pPr>
      <w:tabs>
        <w:tab w:val="left" w:pos="3600"/>
        <w:tab w:val="left" w:pos="3958"/>
      </w:tabs>
    </w:pPr>
  </w:style>
  <w:style w:type="paragraph" w:styleId="List">
    <w:name w:val="List"/>
    <w:basedOn w:val="BodyText"/>
    <w:next w:val="BodyText"/>
    <w:rsid w:val="000B32C6"/>
    <w:pPr>
      <w:tabs>
        <w:tab w:val="left" w:pos="340"/>
      </w:tabs>
      <w:spacing w:before="60" w:after="60"/>
      <w:ind w:left="340" w:hanging="340"/>
    </w:pPr>
  </w:style>
  <w:style w:type="paragraph" w:customStyle="1" w:styleId="Note">
    <w:name w:val="Note"/>
    <w:basedOn w:val="BodyText"/>
    <w:rsid w:val="000B32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32C6"/>
    <w:rPr>
      <w:b/>
      <w:spacing w:val="0"/>
    </w:rPr>
  </w:style>
  <w:style w:type="paragraph" w:customStyle="1" w:styleId="SuperTitle">
    <w:name w:val="SuperTitle"/>
    <w:basedOn w:val="Title"/>
    <w:rsid w:val="000B32C6"/>
    <w:pPr>
      <w:framePr w:wrap="auto" w:hAnchor="text" w:y="6049"/>
    </w:pPr>
    <w:rPr>
      <w:color w:val="000000"/>
      <w:sz w:val="40"/>
    </w:rPr>
  </w:style>
  <w:style w:type="paragraph" w:customStyle="1" w:styleId="TOCTitle">
    <w:name w:val="TOCTitle"/>
    <w:basedOn w:val="Heading1"/>
    <w:rsid w:val="000B32C6"/>
    <w:pPr>
      <w:spacing w:after="240"/>
      <w:jc w:val="center"/>
      <w:outlineLvl w:val="9"/>
    </w:pPr>
    <w:rPr>
      <w:caps/>
    </w:rPr>
  </w:style>
  <w:style w:type="paragraph" w:customStyle="1" w:styleId="Version">
    <w:name w:val="Version"/>
    <w:rsid w:val="000B3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2C6"/>
    <w:pPr>
      <w:numPr>
        <w:numId w:val="12"/>
      </w:numPr>
      <w:tabs>
        <w:tab w:val="clear" w:pos="680"/>
      </w:tabs>
    </w:pPr>
  </w:style>
  <w:style w:type="paragraph" w:styleId="Index1">
    <w:name w:val="index 1"/>
    <w:basedOn w:val="Normal"/>
    <w:next w:val="Normal"/>
    <w:semiHidden/>
    <w:rsid w:val="000B32C6"/>
    <w:pPr>
      <w:keepNext w:val="0"/>
      <w:tabs>
        <w:tab w:val="right" w:pos="4176"/>
      </w:tabs>
      <w:ind w:left="198" w:hanging="198"/>
    </w:pPr>
    <w:rPr>
      <w:rFonts w:ascii="Garamond" w:hAnsi="Garamond"/>
    </w:rPr>
  </w:style>
  <w:style w:type="paragraph" w:styleId="IndexHeading">
    <w:name w:val="index heading"/>
    <w:basedOn w:val="Normal"/>
    <w:next w:val="Index1"/>
    <w:semiHidden/>
    <w:rsid w:val="000B32C6"/>
    <w:pPr>
      <w:spacing w:before="120" w:after="120"/>
    </w:pPr>
    <w:rPr>
      <w:rFonts w:ascii="Arial" w:hAnsi="Arial"/>
      <w:b/>
      <w:color w:val="918585"/>
      <w:sz w:val="24"/>
    </w:rPr>
  </w:style>
  <w:style w:type="paragraph" w:styleId="Header">
    <w:name w:val="header"/>
    <w:basedOn w:val="Normal"/>
    <w:link w:val="HeaderChar"/>
    <w:rsid w:val="000B3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2C6"/>
    <w:rPr>
      <w:rFonts w:ascii="Times New Roman" w:eastAsia="Times New Roman" w:hAnsi="Times New Roman" w:cs="Times New Roman"/>
      <w:sz w:val="16"/>
      <w:szCs w:val="20"/>
      <w:lang w:val="en-GB" w:eastAsia="en-US"/>
    </w:rPr>
  </w:style>
  <w:style w:type="paragraph" w:customStyle="1" w:styleId="Chapter">
    <w:name w:val="Chapter"/>
    <w:basedOn w:val="Normal"/>
    <w:rsid w:val="000B32C6"/>
    <w:pPr>
      <w:spacing w:before="240"/>
    </w:pPr>
    <w:rPr>
      <w:rFonts w:ascii="Times New Roman" w:hAnsi="Times New Roman"/>
      <w:smallCaps/>
      <w:spacing w:val="80"/>
      <w:sz w:val="28"/>
    </w:rPr>
  </w:style>
  <w:style w:type="paragraph" w:customStyle="1" w:styleId="InChapter">
    <w:name w:val="InChapter"/>
    <w:basedOn w:val="Heading3"/>
    <w:rsid w:val="000B32C6"/>
    <w:pPr>
      <w:spacing w:after="240"/>
      <w:outlineLvl w:val="9"/>
    </w:pPr>
    <w:rPr>
      <w:noProof/>
    </w:rPr>
  </w:style>
  <w:style w:type="paragraph" w:styleId="Index2">
    <w:name w:val="index 2"/>
    <w:basedOn w:val="Normal"/>
    <w:next w:val="Normal"/>
    <w:semiHidden/>
    <w:rsid w:val="000B32C6"/>
    <w:pPr>
      <w:tabs>
        <w:tab w:val="right" w:pos="4176"/>
      </w:tabs>
      <w:ind w:left="568" w:hanging="284"/>
    </w:pPr>
    <w:rPr>
      <w:rFonts w:ascii="Garamond" w:hAnsi="Garamond"/>
    </w:rPr>
  </w:style>
  <w:style w:type="paragraph" w:customStyle="1" w:styleId="Byline">
    <w:name w:val="Byline"/>
    <w:rsid w:val="000B3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2C6"/>
    <w:pPr>
      <w:tabs>
        <w:tab w:val="clear" w:pos="3600"/>
        <w:tab w:val="clear" w:pos="3958"/>
      </w:tabs>
      <w:jc w:val="right"/>
    </w:pPr>
  </w:style>
  <w:style w:type="character" w:styleId="Emphasis">
    <w:name w:val="Emphasis"/>
    <w:basedOn w:val="DefaultParagraphFont"/>
    <w:qFormat/>
    <w:rsid w:val="000B32C6"/>
    <w:rPr>
      <w:i/>
    </w:rPr>
  </w:style>
  <w:style w:type="paragraph" w:styleId="Caption">
    <w:name w:val="caption"/>
    <w:basedOn w:val="BodyText"/>
    <w:next w:val="Normal"/>
    <w:qFormat/>
    <w:rsid w:val="000B32C6"/>
    <w:pPr>
      <w:framePr w:w="2268" w:hSpace="181" w:vSpace="181" w:wrap="around" w:vAnchor="text" w:hAnchor="page" w:x="1135" w:y="285" w:anchorLock="1"/>
    </w:pPr>
    <w:rPr>
      <w:i/>
    </w:rPr>
  </w:style>
  <w:style w:type="paragraph" w:customStyle="1" w:styleId="MiniTOCTitle">
    <w:name w:val="MiniTOCTitle"/>
    <w:basedOn w:val="Heading4"/>
    <w:rsid w:val="000B32C6"/>
    <w:pPr>
      <w:spacing w:before="240"/>
      <w:outlineLvl w:val="9"/>
    </w:pPr>
    <w:rPr>
      <w:noProof/>
      <w:sz w:val="24"/>
    </w:rPr>
  </w:style>
  <w:style w:type="paragraph" w:customStyle="1" w:styleId="MiniTOCItem">
    <w:name w:val="MiniTOCItem"/>
    <w:basedOn w:val="ListBullet"/>
    <w:rsid w:val="000B32C6"/>
    <w:pPr>
      <w:numPr>
        <w:numId w:val="0"/>
      </w:numPr>
      <w:tabs>
        <w:tab w:val="right" w:leader="dot" w:pos="6521"/>
      </w:tabs>
      <w:spacing w:before="0" w:after="0"/>
    </w:pPr>
  </w:style>
  <w:style w:type="paragraph" w:customStyle="1" w:styleId="TOFTitle">
    <w:name w:val="TOFTitle"/>
    <w:basedOn w:val="TOCTitle"/>
    <w:rsid w:val="000B32C6"/>
  </w:style>
  <w:style w:type="paragraph" w:styleId="TableofFigures">
    <w:name w:val="table of figures"/>
    <w:basedOn w:val="Normal"/>
    <w:next w:val="Normal"/>
    <w:semiHidden/>
    <w:rsid w:val="000B32C6"/>
    <w:pPr>
      <w:tabs>
        <w:tab w:val="right" w:leader="dot" w:pos="9072"/>
      </w:tabs>
      <w:ind w:left="970" w:hanging="403"/>
    </w:pPr>
    <w:rPr>
      <w:rFonts w:ascii="Times New Roman" w:hAnsi="Times New Roman"/>
      <w:b/>
    </w:rPr>
  </w:style>
  <w:style w:type="paragraph" w:styleId="ListNumber">
    <w:name w:val="List Number"/>
    <w:basedOn w:val="List"/>
    <w:rsid w:val="000B32C6"/>
    <w:pPr>
      <w:numPr>
        <w:numId w:val="14"/>
      </w:numPr>
      <w:tabs>
        <w:tab w:val="clear" w:pos="340"/>
      </w:tabs>
    </w:pPr>
  </w:style>
  <w:style w:type="character" w:customStyle="1" w:styleId="WingdingSymbols">
    <w:name w:val="Wingding Symbols"/>
    <w:rsid w:val="000B32C6"/>
    <w:rPr>
      <w:rFonts w:ascii="Wingdings" w:hAnsi="Wingdings"/>
    </w:rPr>
  </w:style>
  <w:style w:type="character" w:customStyle="1" w:styleId="HotSpot">
    <w:name w:val="HotSpot"/>
    <w:rsid w:val="000B32C6"/>
    <w:rPr>
      <w:color w:val="0033CC"/>
      <w:u w:val="none"/>
    </w:rPr>
  </w:style>
  <w:style w:type="paragraph" w:customStyle="1" w:styleId="BodyTextRight">
    <w:name w:val="Body Text Right"/>
    <w:basedOn w:val="BodyText"/>
    <w:rsid w:val="000B32C6"/>
    <w:pPr>
      <w:spacing w:before="0" w:after="0"/>
      <w:jc w:val="right"/>
    </w:pPr>
  </w:style>
  <w:style w:type="paragraph" w:styleId="Index3">
    <w:name w:val="index 3"/>
    <w:basedOn w:val="ListNumber2"/>
    <w:next w:val="Normal"/>
    <w:semiHidden/>
    <w:rsid w:val="000B32C6"/>
    <w:pPr>
      <w:numPr>
        <w:numId w:val="0"/>
      </w:numPr>
      <w:tabs>
        <w:tab w:val="right" w:leader="dot" w:pos="4176"/>
      </w:tabs>
    </w:pPr>
  </w:style>
  <w:style w:type="paragraph" w:styleId="ListNumber2">
    <w:name w:val="List Number 2"/>
    <w:basedOn w:val="List2"/>
    <w:rsid w:val="000B32C6"/>
    <w:pPr>
      <w:numPr>
        <w:numId w:val="9"/>
      </w:numPr>
      <w:tabs>
        <w:tab w:val="clear" w:pos="1060"/>
      </w:tabs>
    </w:pPr>
  </w:style>
  <w:style w:type="paragraph" w:customStyle="1" w:styleId="MarginNote">
    <w:name w:val="Margin Note"/>
    <w:basedOn w:val="BodyText"/>
    <w:rsid w:val="000B3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2C6"/>
    <w:rPr>
      <w:sz w:val="32"/>
    </w:rPr>
  </w:style>
  <w:style w:type="paragraph" w:customStyle="1" w:styleId="HeadingProcedure">
    <w:name w:val="Heading Procedure"/>
    <w:basedOn w:val="HeadingBase"/>
    <w:next w:val="Normal"/>
    <w:rsid w:val="000B32C6"/>
    <w:pPr>
      <w:tabs>
        <w:tab w:val="left" w:pos="0"/>
      </w:tabs>
      <w:spacing w:before="120" w:after="60"/>
    </w:pPr>
    <w:rPr>
      <w:i/>
      <w:color w:val="918585"/>
      <w:sz w:val="22"/>
    </w:rPr>
  </w:style>
  <w:style w:type="paragraph" w:customStyle="1" w:styleId="TableBodyText">
    <w:name w:val="Table Body Text"/>
    <w:basedOn w:val="BodyText"/>
    <w:rsid w:val="000B32C6"/>
    <w:pPr>
      <w:spacing w:before="60" w:after="60"/>
    </w:pPr>
  </w:style>
  <w:style w:type="paragraph" w:styleId="ListContinue">
    <w:name w:val="List Continue"/>
    <w:basedOn w:val="List"/>
    <w:rsid w:val="000B32C6"/>
    <w:pPr>
      <w:ind w:firstLine="0"/>
    </w:pPr>
  </w:style>
  <w:style w:type="paragraph" w:customStyle="1" w:styleId="ListNote">
    <w:name w:val="List Note"/>
    <w:basedOn w:val="List"/>
    <w:rsid w:val="000B32C6"/>
    <w:pPr>
      <w:pBdr>
        <w:top w:val="single" w:sz="6" w:space="2" w:color="918585"/>
        <w:bottom w:val="single" w:sz="6" w:space="2" w:color="918585"/>
      </w:pBdr>
      <w:tabs>
        <w:tab w:val="left" w:pos="1021"/>
      </w:tabs>
      <w:ind w:firstLine="0"/>
    </w:pPr>
  </w:style>
  <w:style w:type="paragraph" w:customStyle="1" w:styleId="Warning">
    <w:name w:val="Warning"/>
    <w:basedOn w:val="BodyText"/>
    <w:rsid w:val="000B32C6"/>
    <w:pPr>
      <w:shd w:val="clear" w:color="auto" w:fill="D9D9D9"/>
      <w:tabs>
        <w:tab w:val="left" w:pos="992"/>
      </w:tabs>
      <w:ind w:left="119" w:right="119"/>
    </w:pPr>
    <w:rPr>
      <w:sz w:val="20"/>
    </w:rPr>
  </w:style>
  <w:style w:type="paragraph" w:customStyle="1" w:styleId="MarginIcons">
    <w:name w:val="Margin Icons"/>
    <w:basedOn w:val="BodyText"/>
    <w:rsid w:val="000B3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2C6"/>
    <w:rPr>
      <w:rFonts w:ascii="Courier New" w:hAnsi="Courier New"/>
    </w:rPr>
  </w:style>
  <w:style w:type="paragraph" w:customStyle="1" w:styleId="NoteBullet">
    <w:name w:val="Note Bullet"/>
    <w:basedOn w:val="Note"/>
    <w:rsid w:val="000B32C6"/>
    <w:pPr>
      <w:tabs>
        <w:tab w:val="clear" w:pos="680"/>
      </w:tabs>
      <w:spacing w:before="60" w:after="60"/>
    </w:pPr>
  </w:style>
  <w:style w:type="paragraph" w:customStyle="1" w:styleId="SubHeading2">
    <w:name w:val="SubHeading2"/>
    <w:basedOn w:val="HeadingBase"/>
    <w:rsid w:val="000B32C6"/>
    <w:pPr>
      <w:spacing w:before="240" w:after="60"/>
    </w:pPr>
    <w:rPr>
      <w:sz w:val="20"/>
    </w:rPr>
  </w:style>
  <w:style w:type="paragraph" w:customStyle="1" w:styleId="SubHeading1">
    <w:name w:val="SubHeading1"/>
    <w:basedOn w:val="HeadingBase"/>
    <w:rsid w:val="000B32C6"/>
    <w:pPr>
      <w:spacing w:before="240" w:after="60"/>
    </w:pPr>
    <w:rPr>
      <w:color w:val="918585"/>
      <w:sz w:val="22"/>
    </w:rPr>
  </w:style>
  <w:style w:type="paragraph" w:customStyle="1" w:styleId="SideHeading">
    <w:name w:val="Side Heading"/>
    <w:basedOn w:val="HeadingBase"/>
    <w:rsid w:val="000B3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2C6"/>
    <w:pPr>
      <w:numPr>
        <w:numId w:val="10"/>
      </w:numPr>
    </w:pPr>
  </w:style>
  <w:style w:type="paragraph" w:styleId="PlainText">
    <w:name w:val="Plain Text"/>
    <w:basedOn w:val="Normal"/>
    <w:link w:val="PlainTextChar"/>
    <w:rsid w:val="000B32C6"/>
    <w:rPr>
      <w:sz w:val="20"/>
    </w:rPr>
  </w:style>
  <w:style w:type="character" w:customStyle="1" w:styleId="PlainTextChar">
    <w:name w:val="Plain Text Char"/>
    <w:basedOn w:val="DefaultParagraphFont"/>
    <w:link w:val="PlainText"/>
    <w:rsid w:val="000B32C6"/>
    <w:rPr>
      <w:rFonts w:ascii="Courier New" w:eastAsia="Times New Roman" w:hAnsi="Courier New" w:cs="Times New Roman"/>
      <w:sz w:val="20"/>
      <w:szCs w:val="20"/>
      <w:lang w:eastAsia="en-US"/>
    </w:rPr>
  </w:style>
  <w:style w:type="character" w:customStyle="1" w:styleId="MenuOption">
    <w:name w:val="Menu Option"/>
    <w:basedOn w:val="DefaultParagraphFont"/>
    <w:rsid w:val="000B32C6"/>
    <w:rPr>
      <w:b/>
      <w:smallCaps/>
    </w:rPr>
  </w:style>
  <w:style w:type="paragraph" w:customStyle="1" w:styleId="TableListNumber">
    <w:name w:val="Table List Number"/>
    <w:basedOn w:val="ListNumber"/>
    <w:rsid w:val="000B32C6"/>
    <w:pPr>
      <w:numPr>
        <w:numId w:val="0"/>
      </w:numPr>
    </w:pPr>
  </w:style>
  <w:style w:type="paragraph" w:styleId="TOC4">
    <w:name w:val="toc 4"/>
    <w:basedOn w:val="TOCBase"/>
    <w:next w:val="Normal"/>
    <w:semiHidden/>
    <w:rsid w:val="000B32C6"/>
    <w:pPr>
      <w:tabs>
        <w:tab w:val="right" w:leader="dot" w:pos="9071"/>
      </w:tabs>
      <w:ind w:left="1701"/>
    </w:pPr>
  </w:style>
  <w:style w:type="paragraph" w:customStyle="1" w:styleId="ListAlpha">
    <w:name w:val="List Alpha"/>
    <w:basedOn w:val="List"/>
    <w:rsid w:val="000B32C6"/>
    <w:pPr>
      <w:numPr>
        <w:numId w:val="8"/>
      </w:numPr>
    </w:pPr>
  </w:style>
  <w:style w:type="paragraph" w:customStyle="1" w:styleId="ListAlpha2">
    <w:name w:val="List Alpha 2"/>
    <w:basedOn w:val="List2"/>
    <w:rsid w:val="000B32C6"/>
    <w:pPr>
      <w:numPr>
        <w:numId w:val="7"/>
      </w:numPr>
    </w:pPr>
  </w:style>
  <w:style w:type="paragraph" w:styleId="List2">
    <w:name w:val="List 2"/>
    <w:basedOn w:val="BodyText"/>
    <w:rsid w:val="000B32C6"/>
    <w:pPr>
      <w:tabs>
        <w:tab w:val="left" w:pos="680"/>
      </w:tabs>
      <w:spacing w:before="60" w:after="60"/>
      <w:ind w:left="680" w:hanging="340"/>
    </w:pPr>
  </w:style>
  <w:style w:type="paragraph" w:styleId="List3">
    <w:name w:val="List 3"/>
    <w:basedOn w:val="BodyText"/>
    <w:rsid w:val="000B32C6"/>
    <w:pPr>
      <w:tabs>
        <w:tab w:val="left" w:pos="1021"/>
      </w:tabs>
      <w:spacing w:before="60" w:after="60"/>
      <w:ind w:left="1020" w:hanging="340"/>
    </w:pPr>
  </w:style>
  <w:style w:type="paragraph" w:styleId="List4">
    <w:name w:val="List 4"/>
    <w:basedOn w:val="BodyText"/>
    <w:rsid w:val="000B32C6"/>
    <w:pPr>
      <w:tabs>
        <w:tab w:val="left" w:pos="1361"/>
      </w:tabs>
      <w:spacing w:before="60" w:after="60"/>
      <w:ind w:left="1361" w:hanging="340"/>
    </w:pPr>
  </w:style>
  <w:style w:type="paragraph" w:styleId="List5">
    <w:name w:val="List 5"/>
    <w:basedOn w:val="BodyText"/>
    <w:rsid w:val="000B32C6"/>
    <w:pPr>
      <w:tabs>
        <w:tab w:val="left" w:pos="1701"/>
      </w:tabs>
      <w:spacing w:before="60" w:after="60"/>
      <w:ind w:left="1701" w:hanging="340"/>
    </w:pPr>
  </w:style>
  <w:style w:type="paragraph" w:styleId="ListBullet3">
    <w:name w:val="List Bullet 3"/>
    <w:basedOn w:val="List3"/>
    <w:rsid w:val="000B32C6"/>
    <w:pPr>
      <w:numPr>
        <w:numId w:val="13"/>
      </w:numPr>
      <w:tabs>
        <w:tab w:val="clear" w:pos="1021"/>
      </w:tabs>
      <w:ind w:left="1037" w:hanging="357"/>
    </w:pPr>
  </w:style>
  <w:style w:type="paragraph" w:styleId="ListBullet4">
    <w:name w:val="List Bullet 4"/>
    <w:basedOn w:val="List4"/>
    <w:rsid w:val="000B32C6"/>
    <w:pPr>
      <w:numPr>
        <w:numId w:val="2"/>
      </w:numPr>
      <w:tabs>
        <w:tab w:val="clear" w:pos="1361"/>
      </w:tabs>
    </w:pPr>
  </w:style>
  <w:style w:type="paragraph" w:styleId="ListBullet5">
    <w:name w:val="List Bullet 5"/>
    <w:basedOn w:val="List5"/>
    <w:rsid w:val="000B32C6"/>
    <w:pPr>
      <w:numPr>
        <w:numId w:val="3"/>
      </w:numPr>
    </w:pPr>
  </w:style>
  <w:style w:type="paragraph" w:styleId="ListContinue2">
    <w:name w:val="List Continue 2"/>
    <w:basedOn w:val="List2"/>
    <w:rsid w:val="000B32C6"/>
    <w:pPr>
      <w:ind w:firstLine="0"/>
    </w:pPr>
  </w:style>
  <w:style w:type="paragraph" w:styleId="ListContinue3">
    <w:name w:val="List Continue 3"/>
    <w:basedOn w:val="List3"/>
    <w:rsid w:val="000B32C6"/>
    <w:pPr>
      <w:ind w:left="1021" w:firstLine="0"/>
    </w:pPr>
  </w:style>
  <w:style w:type="paragraph" w:styleId="ListContinue4">
    <w:name w:val="List Continue 4"/>
    <w:basedOn w:val="List4"/>
    <w:rsid w:val="000B32C6"/>
    <w:pPr>
      <w:ind w:firstLine="0"/>
    </w:pPr>
  </w:style>
  <w:style w:type="paragraph" w:styleId="ListContinue5">
    <w:name w:val="List Continue 5"/>
    <w:basedOn w:val="List5"/>
    <w:rsid w:val="000B32C6"/>
    <w:pPr>
      <w:ind w:firstLine="0"/>
    </w:pPr>
  </w:style>
  <w:style w:type="paragraph" w:styleId="ListNumber3">
    <w:name w:val="List Number 3"/>
    <w:basedOn w:val="List3"/>
    <w:rsid w:val="000B32C6"/>
    <w:pPr>
      <w:numPr>
        <w:numId w:val="4"/>
      </w:numPr>
    </w:pPr>
  </w:style>
  <w:style w:type="paragraph" w:styleId="ListNumber4">
    <w:name w:val="List Number 4"/>
    <w:basedOn w:val="List4"/>
    <w:rsid w:val="000B32C6"/>
    <w:pPr>
      <w:numPr>
        <w:numId w:val="5"/>
      </w:numPr>
    </w:pPr>
  </w:style>
  <w:style w:type="paragraph" w:styleId="ListNumber5">
    <w:name w:val="List Number 5"/>
    <w:basedOn w:val="List5"/>
    <w:rsid w:val="000B32C6"/>
    <w:pPr>
      <w:numPr>
        <w:numId w:val="6"/>
      </w:numPr>
    </w:pPr>
  </w:style>
  <w:style w:type="paragraph" w:styleId="BlockText">
    <w:name w:val="Block Text"/>
    <w:basedOn w:val="Normal"/>
    <w:rsid w:val="000B32C6"/>
    <w:pPr>
      <w:spacing w:after="120"/>
      <w:ind w:left="1440" w:right="1440"/>
    </w:pPr>
  </w:style>
  <w:style w:type="character" w:customStyle="1" w:styleId="Subscript">
    <w:name w:val="Subscript"/>
    <w:basedOn w:val="DefaultParagraphFont"/>
    <w:rsid w:val="000B32C6"/>
    <w:rPr>
      <w:sz w:val="16"/>
      <w:vertAlign w:val="subscript"/>
    </w:rPr>
  </w:style>
  <w:style w:type="character" w:customStyle="1" w:styleId="Superscript">
    <w:name w:val="Superscript"/>
    <w:basedOn w:val="DefaultParagraphFont"/>
    <w:rsid w:val="000B32C6"/>
    <w:rPr>
      <w:sz w:val="16"/>
      <w:vertAlign w:val="superscript"/>
    </w:rPr>
  </w:style>
  <w:style w:type="character" w:customStyle="1" w:styleId="Symbols">
    <w:name w:val="Symbols"/>
    <w:basedOn w:val="DefaultParagraphFont"/>
    <w:rsid w:val="000B32C6"/>
    <w:rPr>
      <w:rFonts w:ascii="Symbol" w:hAnsi="Symbol"/>
    </w:rPr>
  </w:style>
  <w:style w:type="character" w:customStyle="1" w:styleId="MenuOptions">
    <w:name w:val="Menu Options"/>
    <w:basedOn w:val="DefaultParagraphFont"/>
    <w:rsid w:val="000B32C6"/>
    <w:rPr>
      <w:rFonts w:ascii="Arial Narrow" w:hAnsi="Arial Narrow"/>
      <w:smallCaps/>
    </w:rPr>
  </w:style>
  <w:style w:type="character" w:customStyle="1" w:styleId="Buttons">
    <w:name w:val="Buttons"/>
    <w:basedOn w:val="DefaultParagraphFont"/>
    <w:rsid w:val="000B32C6"/>
    <w:rPr>
      <w:b/>
    </w:rPr>
  </w:style>
  <w:style w:type="character" w:customStyle="1" w:styleId="Underlined">
    <w:name w:val="Underlined"/>
    <w:basedOn w:val="DefaultParagraphFont"/>
    <w:rsid w:val="000B32C6"/>
    <w:rPr>
      <w:u w:val="single"/>
    </w:rPr>
  </w:style>
  <w:style w:type="paragraph" w:customStyle="1" w:styleId="TableBodyTextRight">
    <w:name w:val="Table Body Text Right"/>
    <w:basedOn w:val="TableBodyText"/>
    <w:rsid w:val="000B32C6"/>
    <w:pPr>
      <w:widowControl w:val="0"/>
      <w:autoSpaceDE w:val="0"/>
      <w:autoSpaceDN w:val="0"/>
      <w:adjustRightInd w:val="0"/>
      <w:jc w:val="right"/>
    </w:pPr>
    <w:rPr>
      <w:rFonts w:cs="Arial"/>
      <w:szCs w:val="18"/>
    </w:rPr>
  </w:style>
  <w:style w:type="paragraph" w:customStyle="1" w:styleId="CopyrightText">
    <w:name w:val="Copyright Text"/>
    <w:basedOn w:val="BodyText"/>
    <w:rsid w:val="000B32C6"/>
    <w:rPr>
      <w:sz w:val="18"/>
    </w:rPr>
  </w:style>
  <w:style w:type="paragraph" w:customStyle="1" w:styleId="BodySmallRight">
    <w:name w:val="Body Small Right"/>
    <w:basedOn w:val="BodyTextRight"/>
    <w:rsid w:val="000B32C6"/>
    <w:rPr>
      <w:sz w:val="18"/>
      <w:szCs w:val="18"/>
    </w:rPr>
  </w:style>
  <w:style w:type="paragraph" w:customStyle="1" w:styleId="MarginEdition">
    <w:name w:val="Margin Edition"/>
    <w:basedOn w:val="MarginNote"/>
    <w:rsid w:val="000B32C6"/>
    <w:pPr>
      <w:spacing w:before="0" w:after="0"/>
    </w:pPr>
    <w:rPr>
      <w:rFonts w:ascii="Times New Roman" w:hAnsi="Times New Roman"/>
      <w:color w:val="999999"/>
    </w:rPr>
  </w:style>
  <w:style w:type="paragraph" w:customStyle="1" w:styleId="Spacer">
    <w:name w:val="Spacer"/>
    <w:basedOn w:val="Normal"/>
    <w:rsid w:val="000B32C6"/>
    <w:rPr>
      <w:sz w:val="2"/>
      <w:szCs w:val="2"/>
    </w:rPr>
  </w:style>
  <w:style w:type="character" w:customStyle="1" w:styleId="Small">
    <w:name w:val="Small"/>
    <w:basedOn w:val="DefaultParagraphFont"/>
    <w:rsid w:val="000B32C6"/>
    <w:rPr>
      <w:sz w:val="16"/>
    </w:rPr>
  </w:style>
  <w:style w:type="paragraph" w:customStyle="1" w:styleId="WideTable">
    <w:name w:val="Wide Table"/>
    <w:basedOn w:val="Normal"/>
    <w:rsid w:val="000B32C6"/>
    <w:pPr>
      <w:ind w:left="-1418"/>
    </w:pPr>
    <w:rPr>
      <w:sz w:val="2"/>
      <w:szCs w:val="2"/>
    </w:rPr>
  </w:style>
  <w:style w:type="character" w:styleId="PageNumber">
    <w:name w:val="page number"/>
    <w:basedOn w:val="DefaultParagraphFont"/>
    <w:rsid w:val="000B32C6"/>
  </w:style>
  <w:style w:type="paragraph" w:styleId="Quote">
    <w:name w:val="Quote"/>
    <w:basedOn w:val="Heading1"/>
    <w:link w:val="QuoteChar"/>
    <w:qFormat/>
    <w:rsid w:val="000B32C6"/>
    <w:rPr>
      <w:b w:val="0"/>
      <w:sz w:val="72"/>
      <w:szCs w:val="72"/>
      <w:lang w:val="en-NZ"/>
    </w:rPr>
  </w:style>
  <w:style w:type="character" w:customStyle="1" w:styleId="QuoteChar">
    <w:name w:val="Quote Char"/>
    <w:basedOn w:val="DefaultParagraphFont"/>
    <w:link w:val="Quote"/>
    <w:rsid w:val="000B3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2C6"/>
    <w:pPr>
      <w:pageBreakBefore/>
    </w:pPr>
  </w:style>
  <w:style w:type="paragraph" w:customStyle="1" w:styleId="Border">
    <w:name w:val="Border"/>
    <w:basedOn w:val="Normal"/>
    <w:qFormat/>
    <w:rsid w:val="000B3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2C6"/>
    <w:rPr>
      <w:b/>
      <w:bCs/>
      <w:i/>
      <w:iCs/>
      <w:color w:val="auto"/>
    </w:rPr>
  </w:style>
  <w:style w:type="paragraph" w:styleId="IntenseQuote">
    <w:name w:val="Intense Quote"/>
    <w:basedOn w:val="Normal"/>
    <w:next w:val="Normal"/>
    <w:link w:val="IntenseQuoteChar"/>
    <w:uiPriority w:val="30"/>
    <w:qFormat/>
    <w:rsid w:val="000B3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2C6"/>
    <w:rPr>
      <w:smallCaps/>
      <w:color w:val="auto"/>
      <w:u w:val="single"/>
    </w:rPr>
  </w:style>
  <w:style w:type="character" w:styleId="IntenseReference">
    <w:name w:val="Intense Reference"/>
    <w:basedOn w:val="DefaultParagraphFont"/>
    <w:uiPriority w:val="32"/>
    <w:qFormat/>
    <w:rsid w:val="000B32C6"/>
    <w:rPr>
      <w:b/>
      <w:bCs/>
      <w:smallCaps/>
      <w:color w:val="auto"/>
      <w:spacing w:val="5"/>
      <w:u w:val="single"/>
    </w:rPr>
  </w:style>
  <w:style w:type="paragraph" w:customStyle="1" w:styleId="2ColumnHeading">
    <w:name w:val="2Column Heading"/>
    <w:basedOn w:val="BodyText"/>
    <w:qFormat/>
    <w:rsid w:val="000B32C6"/>
    <w:pPr>
      <w:spacing w:after="60"/>
      <w:ind w:left="-2268"/>
    </w:pPr>
    <w:rPr>
      <w:b/>
    </w:rPr>
  </w:style>
  <w:style w:type="paragraph" w:customStyle="1" w:styleId="Heading1TOC">
    <w:name w:val="Heading1 TOC"/>
    <w:basedOn w:val="Normal"/>
    <w:qFormat/>
    <w:rsid w:val="000B32C6"/>
    <w:pPr>
      <w:spacing w:before="240" w:after="120"/>
    </w:pPr>
    <w:rPr>
      <w:rFonts w:ascii="Times New Roman" w:hAnsi="Times New Roman"/>
      <w:b/>
      <w:sz w:val="32"/>
    </w:rPr>
  </w:style>
  <w:style w:type="paragraph" w:customStyle="1" w:styleId="Heading2TOC">
    <w:name w:val="Heading2 TOC"/>
    <w:basedOn w:val="Normal"/>
    <w:qFormat/>
    <w:rsid w:val="000B32C6"/>
    <w:pPr>
      <w:spacing w:before="240" w:after="60"/>
    </w:pPr>
    <w:rPr>
      <w:rFonts w:ascii="Times New Roman" w:hAnsi="Times New Roman"/>
      <w:b/>
      <w:sz w:val="28"/>
    </w:rPr>
  </w:style>
  <w:style w:type="character" w:customStyle="1" w:styleId="Underline">
    <w:name w:val="Underline"/>
    <w:basedOn w:val="DefaultParagraphFont"/>
    <w:qFormat/>
    <w:rsid w:val="000B32C6"/>
    <w:rPr>
      <w:u w:val="single"/>
    </w:rPr>
  </w:style>
  <w:style w:type="character" w:customStyle="1" w:styleId="BoldandItalics">
    <w:name w:val="Bold and Italics"/>
    <w:qFormat/>
    <w:rsid w:val="000B32C6"/>
    <w:rPr>
      <w:b/>
      <w:i/>
      <w:u w:val="none"/>
    </w:rPr>
  </w:style>
  <w:style w:type="paragraph" w:styleId="BalloonText">
    <w:name w:val="Balloon Text"/>
    <w:basedOn w:val="Normal"/>
    <w:link w:val="BalloonTextChar"/>
    <w:rsid w:val="000B32C6"/>
    <w:rPr>
      <w:rFonts w:ascii="Tahoma" w:hAnsi="Tahoma" w:cs="Tahoma"/>
      <w:sz w:val="16"/>
      <w:szCs w:val="16"/>
    </w:rPr>
  </w:style>
  <w:style w:type="character" w:customStyle="1" w:styleId="BalloonTextChar">
    <w:name w:val="Balloon Text Char"/>
    <w:basedOn w:val="DefaultParagraphFont"/>
    <w:link w:val="BalloonText"/>
    <w:rsid w:val="000B3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2C6"/>
    <w:rPr>
      <w:b/>
      <w:color w:val="660033"/>
      <w:spacing w:val="0"/>
    </w:rPr>
  </w:style>
  <w:style w:type="paragraph" w:customStyle="1" w:styleId="Nameditemlist">
    <w:name w:val="Named item list"/>
    <w:basedOn w:val="BodyText"/>
    <w:qFormat/>
    <w:rsid w:val="000B32C6"/>
    <w:pPr>
      <w:tabs>
        <w:tab w:val="left" w:pos="2835"/>
      </w:tabs>
      <w:ind w:left="2835" w:hanging="2835"/>
    </w:pPr>
  </w:style>
  <w:style w:type="paragraph" w:customStyle="1" w:styleId="BodyTextnopadding">
    <w:name w:val="Body Text no padding"/>
    <w:basedOn w:val="BodyText"/>
    <w:qFormat/>
    <w:rsid w:val="000B32C6"/>
    <w:pPr>
      <w:spacing w:before="0" w:after="0"/>
    </w:pPr>
  </w:style>
  <w:style w:type="paragraph" w:customStyle="1" w:styleId="BodyTextBold">
    <w:name w:val="Body Text Bold"/>
    <w:basedOn w:val="BodyText"/>
    <w:qFormat/>
    <w:rsid w:val="000B32C6"/>
    <w:rPr>
      <w:b/>
    </w:rPr>
  </w:style>
  <w:style w:type="character" w:styleId="Hyperlink">
    <w:name w:val="Hyperlink"/>
    <w:basedOn w:val="DefaultParagraphFont"/>
    <w:uiPriority w:val="99"/>
    <w:unhideWhenUsed/>
    <w:rsid w:val="00B561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440</Words>
  <Characters>3236</Characters>
  <Application>Microsoft Office Word</Application>
  <DocSecurity>0</DocSecurity>
  <Lines>85</Lines>
  <Paragraphs>64</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NWPIRR042 Monitor and schedule water deliveries</dc:title>
  <dc:subject>Approved</dc:subject>
  <dc:creator>Australian Industry Standards</dc:creator>
  <cp:keywords>Release: 1</cp:keywords>
  <dc:description>Review Date: 12 April 2008</dc:description>
  <cp:lastModifiedBy>HSD_TPCMSd.prod</cp:lastModifiedBy>
  <cp:revision>3</cp:revision>
  <dcterms:created xsi:type="dcterms:W3CDTF">2020-08-26T06:39:00Z</dcterms:created>
  <dcterms:modified xsi:type="dcterms:W3CDTF">2020-08-26T06:40:00Z</dcterms:modified>
</cp:coreProperties>
</file>