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A66" w:rsidP="004E0A66">
      <w:pPr>
        <w:pStyle w:val="Title"/>
      </w:pPr>
      <w:r>
        <w:fldChar w:fldCharType="begin"/>
      </w:r>
      <w:r>
        <w:instrText xml:space="preserve"> TITLE   \* MERGEFORMAT </w:instrText>
      </w:r>
      <w:r>
        <w:fldChar w:fldCharType="separate"/>
      </w:r>
      <w:r>
        <w:t>NWPIRR034 Coordinate and monitor surface water systems</w:t>
      </w:r>
      <w:r>
        <w:fldChar w:fldCharType="end"/>
      </w:r>
    </w:p>
    <w:p w:rsidR="004E0A66" w:rsidP="004E0A66">
      <w:pPr>
        <w:pStyle w:val="Version"/>
        <w:sectPr w:rsidSect="005D02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275" w:rsidP="005D0275">
      <w:pPr>
        <w:pStyle w:val="SuperHeading"/>
      </w:pPr>
      <w:r w:rsidRPr="005D0275">
        <w:t>NWPIRR034 Coordinate and monitor surface water systems</w:t>
      </w:r>
    </w:p>
    <w:p w:rsidR="00000000" w:rsidRPr="005D0275" w:rsidP="005D0275">
      <w:pPr>
        <w:pStyle w:val="Heading1"/>
      </w:pPr>
      <w:bookmarkStart w:id="1" w:name="O_772348"/>
      <w:bookmarkEnd w:id="1"/>
      <w:r w:rsidRPr="005D0275">
        <w:t>Modification History</w:t>
      </w:r>
    </w:p>
    <w:tbl>
      <w:tblPr>
        <w:tblW w:w="0" w:type="auto"/>
        <w:tblLayout w:type="fixed"/>
        <w:tblCellMar>
          <w:left w:w="62" w:type="dxa"/>
          <w:right w:w="62" w:type="dxa"/>
        </w:tblCellMar>
        <w:tblLook w:val="0000"/>
      </w:tblPr>
      <w:tblGrid>
        <w:gridCol w:w="1134"/>
        <w:gridCol w:w="7937"/>
      </w:tblGrid>
      <w:tr w:rsidTr="004E0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Comments</w:t>
            </w:r>
          </w:p>
        </w:tc>
      </w:tr>
      <w:tr w:rsidTr="004E0A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BodyText"/>
              <w:rPr>
                <w:lang w:val="en-NZ"/>
              </w:rPr>
            </w:pPr>
            <w:r w:rsidRPr="005D02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BodyText"/>
            </w:pPr>
            <w:r w:rsidRPr="005D0275">
              <w:t xml:space="preserve">This unit was released in NWP Water Training Package release 1.0 and meets the Standards for Training Packages. </w:t>
            </w:r>
          </w:p>
          <w:p w:rsidR="00000000" w:rsidRPr="005D0275" w:rsidP="005D0275">
            <w:pPr>
              <w:pStyle w:val="BodyText"/>
            </w:pPr>
          </w:p>
          <w:p w:rsidR="00000000" w:rsidRPr="005D0275" w:rsidP="005D0275">
            <w:pPr>
              <w:pStyle w:val="BodyText"/>
            </w:pPr>
            <w:r w:rsidRPr="005D0275">
              <w:t>This unit supersedes and is equivalent to NWP415A Coordinate and monitor surface wate</w:t>
            </w:r>
            <w:r w:rsidRPr="005D0275">
              <w:t>r systems.</w:t>
            </w:r>
          </w:p>
          <w:p w:rsidR="00000000" w:rsidRPr="005D0275" w:rsidP="005D0275">
            <w:pPr>
              <w:pStyle w:val="BodyText"/>
            </w:pPr>
          </w:p>
          <w:p w:rsidR="00000000" w:rsidRPr="005D0275" w:rsidP="005D0275">
            <w:pPr>
              <w:pStyle w:val="ListBullet"/>
            </w:pPr>
            <w:r w:rsidRPr="005D0275">
              <w:t>Unit code updated</w:t>
            </w:r>
          </w:p>
          <w:p w:rsidR="00000000" w:rsidRPr="005D0275" w:rsidP="005D0275">
            <w:pPr>
              <w:pStyle w:val="ListBullet"/>
            </w:pPr>
            <w:r w:rsidRPr="005D0275">
              <w:t>Content and formatting updated to comply with the new standards</w:t>
            </w:r>
          </w:p>
          <w:p w:rsidR="00000000" w:rsidRPr="005D0275" w:rsidP="005D0275">
            <w:pPr>
              <w:pStyle w:val="ListBullet"/>
            </w:pPr>
            <w:r w:rsidRPr="005D0275">
              <w:t>All PC transitioned from passive to active voice</w:t>
            </w:r>
          </w:p>
        </w:tc>
      </w:tr>
    </w:tbl>
    <w:p w:rsidR="00000000" w:rsidRPr="005D0275" w:rsidP="005D0275">
      <w:pPr>
        <w:pStyle w:val="BodyText"/>
      </w:pPr>
    </w:p>
    <w:p w:rsidR="00000000" w:rsidRPr="005D0275" w:rsidP="005D0275">
      <w:pPr>
        <w:pStyle w:val="AllowPageBreak"/>
      </w:pPr>
    </w:p>
    <w:p w:rsidR="00000000" w:rsidRPr="005D0275" w:rsidP="005D0275">
      <w:pPr>
        <w:pStyle w:val="Heading1"/>
      </w:pPr>
      <w:bookmarkStart w:id="2" w:name="O_772349"/>
      <w:bookmarkEnd w:id="2"/>
      <w:r w:rsidRPr="005D0275">
        <w:t>Application</w:t>
      </w:r>
    </w:p>
    <w:p w:rsidR="00000000" w:rsidRPr="005D0275" w:rsidP="004E0A66">
      <w:pPr>
        <w:pStyle w:val="BodyText"/>
      </w:pPr>
      <w:r w:rsidRPr="005D0275">
        <w:t>This unit describes the skills required to coordinate and monitor the operation of surface water systems, ensuring that Surface Water Management Plan (SWMP) performance measures are met, environmental issues are addressed and a source of supply is maintain</w:t>
      </w:r>
      <w:r w:rsidRPr="005D0275">
        <w:t>ed.</w:t>
      </w:r>
    </w:p>
    <w:p w:rsidR="00000000" w:rsidRPr="005D0275" w:rsidP="004E0A66">
      <w:pPr>
        <w:pStyle w:val="BodyText"/>
      </w:pPr>
      <w:r w:rsidRPr="005D0275">
        <w:t>This unit applies to those working as field and operational staff with a specific responsibility for ensuring that the operation of surface water systems complies with the requirements of the organisation’s SWMP and with relevant organisational and st</w:t>
      </w:r>
      <w:r w:rsidRPr="005D0275">
        <w:t xml:space="preserve">atutory requirements. </w:t>
      </w:r>
    </w:p>
    <w:p w:rsidR="00000000" w:rsidRPr="005D0275" w:rsidP="004E0A66">
      <w:pPr>
        <w:pStyle w:val="BodyText"/>
      </w:pPr>
      <w:r w:rsidRPr="005D0275">
        <w:t>The skills and knowledge described in this unit must be applied within the legislative, regulatory and policy environment in which they are carried out. Organisational policies and procedures must be consulted and adhered to, partic</w:t>
      </w:r>
      <w:r w:rsidRPr="005D0275">
        <w:t>ularly those related to WHS.</w:t>
      </w:r>
    </w:p>
    <w:p w:rsidR="00000000" w:rsidRPr="005D0275" w:rsidP="004E0A66">
      <w:pPr>
        <w:pStyle w:val="BodyText"/>
      </w:pPr>
      <w:r w:rsidRPr="005D0275">
        <w:t>Those undertaking this unit would work independently or in a team, and may be responsible for the coordination of an operational team. They would performing complex tasks ensuring minimum damage to the environment, in a famili</w:t>
      </w:r>
      <w:r w:rsidRPr="005D0275">
        <w:t>ar context. However, the level of responsibility may vary according to the size, scope, location, and technical complexity of process.</w:t>
      </w:r>
    </w:p>
    <w:p w:rsidR="00000000" w:rsidRPr="005D0275" w:rsidP="004E0A66">
      <w:pPr>
        <w:pStyle w:val="BodyText"/>
      </w:pPr>
      <w:r w:rsidRPr="005D0275">
        <w:t>No licensing, legislative or certification requirements apply to unit at the time of publication.</w:t>
      </w:r>
    </w:p>
    <w:p w:rsidR="00000000" w:rsidRPr="005D0275" w:rsidP="005D0275">
      <w:pPr>
        <w:pStyle w:val="Heading1"/>
      </w:pPr>
      <w:bookmarkStart w:id="3" w:name="O_772351"/>
      <w:bookmarkEnd w:id="3"/>
      <w:r w:rsidRPr="005D0275">
        <w:t>Competency Field</w:t>
      </w:r>
    </w:p>
    <w:p w:rsidR="00000000" w:rsidRPr="005D0275" w:rsidP="004E0A66">
      <w:pPr>
        <w:pStyle w:val="BodyText"/>
      </w:pPr>
      <w:r w:rsidRPr="005D0275">
        <w:t>Irrigation</w:t>
      </w:r>
    </w:p>
    <w:p w:rsidR="00000000" w:rsidRPr="005D0275" w:rsidP="005D0275">
      <w:pPr>
        <w:pStyle w:val="Heading1"/>
      </w:pPr>
      <w:bookmarkStart w:id="4" w:name="O_772353"/>
      <w:bookmarkEnd w:id="4"/>
      <w:r w:rsidRPr="005D0275">
        <w:t>Elements and Performance Criteria</w:t>
      </w:r>
    </w:p>
    <w:tbl>
      <w:tblPr>
        <w:tblW w:w="0" w:type="auto"/>
        <w:tblLayout w:type="fixed"/>
        <w:tblCellMar>
          <w:left w:w="62" w:type="dxa"/>
          <w:right w:w="62" w:type="dxa"/>
        </w:tblCellMar>
        <w:tblLook w:val="0000"/>
      </w:tblPr>
      <w:tblGrid>
        <w:gridCol w:w="2203"/>
        <w:gridCol w:w="6804"/>
      </w:tblGrid>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PERFORMANCE CRITERIA</w:t>
            </w:r>
          </w:p>
        </w:tc>
      </w:tr>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BodyText"/>
              <w:rPr>
                <w:lang w:val="en-NZ"/>
              </w:rPr>
            </w:pPr>
            <w:r w:rsidRPr="005D02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BodyText"/>
              <w:rPr>
                <w:lang w:val="en-NZ"/>
              </w:rPr>
            </w:pPr>
            <w:r w:rsidRPr="005D0275">
              <w:t>Performance criteria describe the performance needed to demonstrate achievement of the element. Where bol</w:t>
            </w:r>
            <w:r w:rsidRPr="005D0275">
              <w:t>d italicised text is used, further information is detailed in the range of conditions section.</w:t>
            </w:r>
          </w:p>
        </w:tc>
      </w:tr>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List"/>
              <w:rPr>
                <w:lang w:val="en-NZ"/>
              </w:rPr>
            </w:pPr>
            <w:r w:rsidRPr="005D0275">
              <w:rPr>
                <w:rStyle w:val="SpecialBold"/>
              </w:rPr>
              <w:t>1.</w:t>
            </w:r>
            <w:r w:rsidRPr="005D0275">
              <w:rPr>
                <w:rStyle w:val="SpecialBold"/>
              </w:rPr>
              <w:tab/>
              <w:t>Confirm SWMP performance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List"/>
            </w:pPr>
            <w:r w:rsidRPr="005D0275">
              <w:t>1.1</w:t>
            </w:r>
            <w:r w:rsidRPr="005D0275">
              <w:tab/>
              <w:t>Identify water flow requirements in surface water sources.</w:t>
            </w:r>
          </w:p>
          <w:p w:rsidR="00000000" w:rsidRPr="005D0275" w:rsidP="005D0275">
            <w:pPr>
              <w:pStyle w:val="List"/>
            </w:pPr>
            <w:r w:rsidRPr="005D0275">
              <w:t>1.2</w:t>
            </w:r>
            <w:r w:rsidRPr="005D0275">
              <w:tab/>
              <w:t>Identify water quality and quantity requirements, includ</w:t>
            </w:r>
            <w:r w:rsidRPr="005D0275">
              <w:t>ing release rates.</w:t>
            </w:r>
          </w:p>
          <w:p w:rsidR="00000000" w:rsidRPr="005D0275" w:rsidP="005D0275">
            <w:pPr>
              <w:pStyle w:val="List"/>
            </w:pPr>
            <w:r w:rsidRPr="005D0275">
              <w:t>1.3</w:t>
            </w:r>
            <w:r w:rsidRPr="005D0275">
              <w:tab/>
              <w:t>Identify environmental factors that may impact on water flows and quality.</w:t>
            </w:r>
          </w:p>
          <w:p w:rsidR="00000000" w:rsidRPr="005D0275" w:rsidP="005D0275">
            <w:pPr>
              <w:pStyle w:val="List"/>
            </w:pPr>
            <w:r w:rsidRPr="005D0275">
              <w:t>1.4</w:t>
            </w:r>
            <w:r w:rsidRPr="005D0275">
              <w:tab/>
              <w:t>Identify performance measures for the resource and operations.</w:t>
            </w:r>
          </w:p>
          <w:p w:rsidR="00000000" w:rsidP="005D0275">
            <w:pPr>
              <w:pStyle w:val="List"/>
              <w:rPr>
                <w:lang w:val="en-NZ"/>
              </w:rPr>
            </w:pPr>
            <w:r w:rsidRPr="005D0275">
              <w:t>1.5</w:t>
            </w:r>
            <w:r w:rsidRPr="005D0275">
              <w:tab/>
              <w:t>Access historic information and consult stakeholders as required.</w:t>
            </w:r>
          </w:p>
        </w:tc>
      </w:tr>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List"/>
              <w:rPr>
                <w:lang w:val="en-NZ"/>
              </w:rPr>
            </w:pPr>
            <w:r w:rsidRPr="005D0275">
              <w:rPr>
                <w:rStyle w:val="SpecialBold"/>
              </w:rPr>
              <w:t>2.</w:t>
            </w:r>
            <w:r w:rsidRPr="005D0275">
              <w:rPr>
                <w:rStyle w:val="SpecialBold"/>
              </w:rPr>
              <w:tab/>
            </w:r>
            <w:r w:rsidRPr="005D0275">
              <w:rPr>
                <w:rStyle w:val="SpecialBold"/>
              </w:rPr>
              <w:t>Monitor the performance of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List"/>
            </w:pPr>
            <w:r w:rsidRPr="005D0275">
              <w:t>2.1</w:t>
            </w:r>
            <w:r w:rsidRPr="005D0275">
              <w:tab/>
              <w:t>Carry out monitoring and testing programs.</w:t>
            </w:r>
          </w:p>
          <w:p w:rsidR="00000000" w:rsidRPr="005D0275" w:rsidP="005D0275">
            <w:pPr>
              <w:pStyle w:val="List"/>
            </w:pPr>
            <w:r w:rsidRPr="005D0275">
              <w:t>2.2</w:t>
            </w:r>
            <w:r w:rsidRPr="005D0275">
              <w:tab/>
              <w:t>Select, fit and use personal protective equipment.</w:t>
            </w:r>
          </w:p>
          <w:p w:rsidR="00000000" w:rsidRPr="005D0275" w:rsidP="005D0275">
            <w:pPr>
              <w:pStyle w:val="List"/>
            </w:pPr>
            <w:r w:rsidRPr="005D0275">
              <w:t>2.3</w:t>
            </w:r>
            <w:r w:rsidRPr="005D0275">
              <w:tab/>
              <w:t>Monitor assets to ensure performance meets specifications in the SWMP.</w:t>
            </w:r>
          </w:p>
          <w:p w:rsidR="00000000" w:rsidP="005D0275">
            <w:pPr>
              <w:pStyle w:val="List"/>
              <w:rPr>
                <w:lang w:val="en-NZ"/>
              </w:rPr>
            </w:pPr>
            <w:r w:rsidRPr="005D0275">
              <w:t>2.4</w:t>
            </w:r>
            <w:r w:rsidRPr="005D0275">
              <w:tab/>
              <w:t>Schedule maintenance programs to meet cur</w:t>
            </w:r>
            <w:r w:rsidRPr="005D0275">
              <w:t>rent and potential problems.</w:t>
            </w:r>
          </w:p>
        </w:tc>
      </w:tr>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List"/>
              <w:rPr>
                <w:lang w:val="en-NZ"/>
              </w:rPr>
            </w:pPr>
            <w:r w:rsidRPr="005D0275">
              <w:rPr>
                <w:rStyle w:val="SpecialBold"/>
              </w:rPr>
              <w:t>3.</w:t>
            </w:r>
            <w:r w:rsidRPr="005D0275">
              <w:rPr>
                <w:rStyle w:val="SpecialBold"/>
              </w:rPr>
              <w:tab/>
              <w:t>Monitor and coordinate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List"/>
            </w:pPr>
            <w:r w:rsidRPr="005D0275">
              <w:t>3.1</w:t>
            </w:r>
            <w:r w:rsidRPr="005D0275">
              <w:tab/>
              <w:t>Test and monitor water usage and quality according to the SWMP.</w:t>
            </w:r>
          </w:p>
          <w:p w:rsidR="00000000" w:rsidRPr="005D0275" w:rsidP="005D0275">
            <w:pPr>
              <w:pStyle w:val="List"/>
            </w:pPr>
            <w:r w:rsidRPr="005D0275">
              <w:t>3.2</w:t>
            </w:r>
            <w:r w:rsidRPr="005D0275">
              <w:tab/>
              <w:t>Coordinate processes to meet SWMP requirements and targets.</w:t>
            </w:r>
          </w:p>
          <w:p w:rsidR="00000000" w:rsidP="005D0275">
            <w:pPr>
              <w:pStyle w:val="List"/>
              <w:rPr>
                <w:lang w:val="en-NZ"/>
              </w:rPr>
            </w:pPr>
            <w:r w:rsidRPr="005D0275">
              <w:t>3.3</w:t>
            </w:r>
            <w:r w:rsidRPr="005D0275">
              <w:tab/>
              <w:t>Take action to optimise system performance.</w:t>
            </w:r>
          </w:p>
        </w:tc>
      </w:tr>
      <w:tr w:rsidTr="005D02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List"/>
              <w:rPr>
                <w:lang w:val="en-NZ"/>
              </w:rPr>
            </w:pPr>
            <w:r w:rsidRPr="005D0275">
              <w:rPr>
                <w:rStyle w:val="SpecialBold"/>
              </w:rPr>
              <w:t>4.</w:t>
            </w:r>
            <w:r w:rsidRPr="005D0275">
              <w:rPr>
                <w:rStyle w:val="SpecialBold"/>
              </w:rPr>
              <w:tab/>
              <w:t>Report</w:t>
            </w:r>
            <w:r w:rsidRPr="005D0275">
              <w:rPr>
                <w:rStyle w:val="SpecialBold"/>
              </w:rPr>
              <w:t xml:space="preserve"> the outcomes of testing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List"/>
            </w:pPr>
            <w:r w:rsidRPr="005D0275">
              <w:t>4.1</w:t>
            </w:r>
            <w:r w:rsidRPr="005D0275">
              <w:tab/>
              <w:t>Analyse, record and report coordination and monitoring data.</w:t>
            </w:r>
          </w:p>
          <w:p w:rsidR="00000000" w:rsidRPr="005D0275" w:rsidP="005D0275">
            <w:pPr>
              <w:pStyle w:val="List"/>
            </w:pPr>
            <w:r w:rsidRPr="005D0275">
              <w:t>4.2</w:t>
            </w:r>
            <w:r w:rsidRPr="005D0275">
              <w:tab/>
              <w:t>Identify and report current or potential problems.</w:t>
            </w:r>
          </w:p>
        </w:tc>
      </w:tr>
    </w:tbl>
    <w:p w:rsidR="00000000" w:rsidRPr="005D0275" w:rsidP="005D0275">
      <w:pPr>
        <w:pStyle w:val="BodyText"/>
      </w:pPr>
    </w:p>
    <w:p w:rsidR="00000000" w:rsidRPr="005D0275" w:rsidP="005D0275">
      <w:pPr>
        <w:pStyle w:val="AllowPageBreak"/>
      </w:pPr>
    </w:p>
    <w:p w:rsidR="00000000" w:rsidRPr="005D0275" w:rsidP="005D0275">
      <w:pPr>
        <w:pStyle w:val="Heading1"/>
      </w:pPr>
      <w:bookmarkStart w:id="5" w:name="O_772354"/>
      <w:bookmarkEnd w:id="5"/>
      <w:r w:rsidRPr="005D0275">
        <w:t>Foundation Skills</w:t>
      </w:r>
    </w:p>
    <w:p w:rsidR="00000000" w:rsidRPr="005D0275" w:rsidP="004E0A66">
      <w:pPr>
        <w:pStyle w:val="BodyText"/>
      </w:pPr>
      <w:r w:rsidRPr="005D0275">
        <w:t>The foundation skills demands of this unit have been mapped</w:t>
      </w:r>
      <w:r w:rsidRPr="005D0275">
        <w:t xml:space="preserve"> for alignment with the Australian Core Skills Framework (ACSF). The following tables outline the performance levels indicated for successful attainment of the unit.</w:t>
      </w:r>
    </w:p>
    <w:p w:rsidR="00000000" w:rsidRPr="005D0275" w:rsidP="005D0275">
      <w:pPr>
        <w:pStyle w:val="BodyText"/>
      </w:pPr>
      <w:bookmarkStart w:id="6" w:name="O_7723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5.5pt;width:483.75pt">
            <v:imagedata r:id="rId10" o:title=""/>
          </v:shape>
        </w:pict>
      </w:r>
      <w:bookmarkEnd w:id="6"/>
    </w:p>
    <w:p w:rsidR="00000000" w:rsidRPr="005D0275" w:rsidP="004E0A66">
      <w:pPr>
        <w:pStyle w:val="BodyText"/>
      </w:pPr>
      <w:r w:rsidRPr="005D0275">
        <w:t>Further information on ACSF and the foundation skills underpinning this unit can be found in the Foundation Skills Guide on the GSA website.</w:t>
      </w:r>
    </w:p>
    <w:p w:rsidR="00000000" w:rsidRPr="005D0275" w:rsidP="005D0275">
      <w:pPr>
        <w:pStyle w:val="Heading1"/>
      </w:pPr>
      <w:bookmarkStart w:id="7" w:name="O_772356"/>
      <w:bookmarkEnd w:id="7"/>
      <w:r w:rsidRPr="005D0275">
        <w:t>Unit Mapp</w:t>
      </w:r>
      <w:r w:rsidRPr="005D0275">
        <w:t>ing Information</w:t>
      </w:r>
    </w:p>
    <w:p w:rsidR="00000000" w:rsidRPr="005D0275" w:rsidP="004E0A66">
      <w:pPr>
        <w:pStyle w:val="BodyText"/>
      </w:pPr>
      <w:r w:rsidRPr="005D0275">
        <w:t>This unit supersedes and is equivalent to NWP415A Coordinate and monitor surface water systems.</w:t>
      </w:r>
    </w:p>
    <w:p w:rsidR="00000000" w:rsidRPr="005D0275" w:rsidP="005D0275">
      <w:pPr>
        <w:pStyle w:val="Heading1"/>
      </w:pPr>
      <w:bookmarkStart w:id="8" w:name="O_772363"/>
      <w:bookmarkEnd w:id="8"/>
      <w:r w:rsidRPr="005D0275">
        <w:t>Links</w:t>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sectPr w:rsidSect="005D0275">
          <w:headerReference w:type="default" r:id="rId11"/>
          <w:footerReference w:type="default" r:id="rId12"/>
          <w:pgSz w:w="11908" w:h="16833"/>
          <w:pgMar w:top="1702" w:right="1418" w:bottom="1702" w:left="1418" w:header="992" w:footer="992" w:gutter="0"/>
          <w:cols w:space="720"/>
          <w:noEndnote/>
          <w:docGrid w:linePitch="299"/>
        </w:sectPr>
      </w:pPr>
    </w:p>
    <w:p w:rsidR="00000000" w:rsidRPr="005D0275" w:rsidP="005D0275">
      <w:pPr>
        <w:pStyle w:val="SuperHeading"/>
      </w:pPr>
      <w:r w:rsidRPr="005D0275">
        <w:t>As</w:t>
      </w:r>
      <w:r w:rsidRPr="005D0275">
        <w:t>sessment Requirements for NWPIRR034 Coordinate and monitor surface water systems</w:t>
      </w:r>
    </w:p>
    <w:p w:rsidR="00000000" w:rsidRPr="005D0275" w:rsidP="005D0275">
      <w:pPr>
        <w:pStyle w:val="Heading1"/>
      </w:pPr>
      <w:bookmarkStart w:id="9" w:name="O_772358"/>
      <w:bookmarkEnd w:id="9"/>
      <w:r w:rsidRPr="005D0275">
        <w:t>Modification History</w:t>
      </w:r>
    </w:p>
    <w:tbl>
      <w:tblPr>
        <w:tblW w:w="0" w:type="auto"/>
        <w:tblLayout w:type="fixed"/>
        <w:tblCellMar>
          <w:left w:w="62" w:type="dxa"/>
          <w:right w:w="62" w:type="dxa"/>
        </w:tblCellMar>
        <w:tblLook w:val="0000"/>
      </w:tblPr>
      <w:tblGrid>
        <w:gridCol w:w="1170"/>
        <w:gridCol w:w="7901"/>
      </w:tblGrid>
      <w:tr w:rsidTr="004E0A66">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TableHeading"/>
              <w:rPr>
                <w:lang w:val="en-NZ"/>
              </w:rPr>
            </w:pPr>
            <w:r w:rsidRPr="005D0275">
              <w:t>Comments</w:t>
            </w:r>
          </w:p>
        </w:tc>
      </w:tr>
      <w:tr w:rsidTr="004E0A66">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0275">
            <w:pPr>
              <w:pStyle w:val="BodyText"/>
              <w:rPr>
                <w:lang w:val="en-NZ"/>
              </w:rPr>
            </w:pPr>
            <w:r w:rsidRPr="005D0275">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0275" w:rsidP="005D0275">
            <w:pPr>
              <w:pStyle w:val="BodyText"/>
            </w:pPr>
            <w:r w:rsidRPr="005D0275">
              <w:t xml:space="preserve">These Assessment Requirements were released in NWP Water Training Package release 1.0 and meet the Standards for Training Packages. </w:t>
            </w:r>
          </w:p>
          <w:p w:rsidR="00000000" w:rsidRPr="005D0275" w:rsidP="005D0275">
            <w:pPr>
              <w:pStyle w:val="BodyText"/>
            </w:pPr>
          </w:p>
          <w:p w:rsidR="00000000" w:rsidRPr="005D0275" w:rsidP="005D0275">
            <w:pPr>
              <w:pStyle w:val="ListBullet"/>
            </w:pPr>
            <w:r w:rsidRPr="005D0275">
              <w:t>Assessment Requirements created drawing upon specified assessment information from superseded unit</w:t>
            </w:r>
          </w:p>
        </w:tc>
      </w:tr>
    </w:tbl>
    <w:p w:rsidR="00000000" w:rsidRPr="005D0275" w:rsidP="005D0275">
      <w:pPr>
        <w:pStyle w:val="BodyText"/>
      </w:pPr>
    </w:p>
    <w:p w:rsidR="00000000" w:rsidRPr="005D0275" w:rsidP="005D0275">
      <w:pPr>
        <w:pStyle w:val="AllowPageBreak"/>
      </w:pPr>
    </w:p>
    <w:p w:rsidR="00000000" w:rsidRPr="005D0275" w:rsidP="005D0275">
      <w:pPr>
        <w:pStyle w:val="Heading1"/>
      </w:pPr>
      <w:bookmarkStart w:id="10" w:name="O_772359"/>
      <w:bookmarkEnd w:id="10"/>
      <w:r w:rsidRPr="005D0275">
        <w:t>Per</w:t>
      </w:r>
      <w:r w:rsidRPr="005D0275">
        <w:t>formance Evidence</w:t>
      </w:r>
    </w:p>
    <w:p w:rsidR="00000000" w:rsidRPr="005D0275" w:rsidP="004E0A66">
      <w:pPr>
        <w:pStyle w:val="BodyText"/>
      </w:pPr>
      <w:r w:rsidRPr="005D0275">
        <w:t xml:space="preserve">Evidence required to demonstrate competence must satisfy all of the requirements of the elements and performance criteria. If not otherwise specified the candidate must demonstrate evidence of performance of the following on at least one </w:t>
      </w:r>
      <w:r w:rsidRPr="005D0275">
        <w:t>occasion.</w:t>
      </w:r>
    </w:p>
    <w:p w:rsidR="00000000" w:rsidRPr="005D0275" w:rsidP="005D0275">
      <w:pPr>
        <w:pStyle w:val="ListBullet"/>
      </w:pPr>
      <w:r w:rsidRPr="005D0275">
        <w:t>interpreting and applying legislation and policies</w:t>
      </w:r>
    </w:p>
    <w:p w:rsidR="00000000" w:rsidRPr="005D0275" w:rsidP="005D0275">
      <w:pPr>
        <w:pStyle w:val="ListBullet"/>
      </w:pPr>
      <w:r w:rsidRPr="005D0275">
        <w:t>coordinating measuring and testing activities</w:t>
      </w:r>
    </w:p>
    <w:p w:rsidR="00000000" w:rsidRPr="005D0275" w:rsidP="005D0275">
      <w:pPr>
        <w:pStyle w:val="ListBullet"/>
      </w:pPr>
      <w:r w:rsidRPr="005D0275">
        <w:t>consulting with customers and stakeholders</w:t>
      </w:r>
    </w:p>
    <w:p w:rsidR="00000000" w:rsidRPr="005D0275" w:rsidP="005D0275">
      <w:pPr>
        <w:pStyle w:val="ListBullet"/>
      </w:pPr>
      <w:r w:rsidRPr="005D0275">
        <w:t>conducting site inspections</w:t>
      </w:r>
    </w:p>
    <w:p w:rsidR="00000000" w:rsidRPr="005D0275" w:rsidP="005D0275">
      <w:pPr>
        <w:pStyle w:val="ListBullet"/>
      </w:pPr>
      <w:r w:rsidRPr="005D0275">
        <w:t>assessing environmental impact</w:t>
      </w:r>
    </w:p>
    <w:p w:rsidR="00000000" w:rsidRPr="005D0275" w:rsidP="005D0275">
      <w:pPr>
        <w:pStyle w:val="ListBullet"/>
      </w:pPr>
      <w:r w:rsidRPr="005D0275">
        <w:t>coordinating and monitoring the operation of surface water systems</w:t>
      </w:r>
    </w:p>
    <w:p w:rsidR="00000000" w:rsidRPr="005D0275" w:rsidP="005D0275">
      <w:pPr>
        <w:pStyle w:val="ListBullet"/>
      </w:pPr>
      <w:r w:rsidRPr="005D0275">
        <w:t>identifying water flow, quality and quantity requirements and any environmental factors that may affect these</w:t>
      </w:r>
    </w:p>
    <w:p w:rsidR="00000000" w:rsidRPr="005D0275" w:rsidP="005D0275">
      <w:pPr>
        <w:pStyle w:val="ListBullet"/>
      </w:pPr>
      <w:r w:rsidRPr="005D0275">
        <w:t>identifying surface water system performance measures from the SWMP</w:t>
      </w:r>
    </w:p>
    <w:p w:rsidR="00000000" w:rsidRPr="005D0275" w:rsidP="005D0275">
      <w:pPr>
        <w:pStyle w:val="ListBullet"/>
      </w:pPr>
      <w:r w:rsidRPr="005D0275">
        <w:t>accessing h</w:t>
      </w:r>
      <w:r w:rsidRPr="005D0275">
        <w:t>istoric information</w:t>
      </w:r>
    </w:p>
    <w:p w:rsidR="00000000" w:rsidRPr="005D0275" w:rsidP="005D0275">
      <w:pPr>
        <w:pStyle w:val="ListBullet"/>
      </w:pPr>
      <w:r w:rsidRPr="005D0275">
        <w:t>conducting or supervising asset monitoring and testing programs</w:t>
      </w:r>
    </w:p>
    <w:p w:rsidR="00000000" w:rsidRPr="005D0275" w:rsidP="005D0275">
      <w:pPr>
        <w:pStyle w:val="ListBullet"/>
      </w:pPr>
      <w:r w:rsidRPr="005D0275">
        <w:t>conducting or supervising testing and monitoring of water usage and water quality</w:t>
      </w:r>
    </w:p>
    <w:p w:rsidR="00000000" w:rsidRPr="005D0275" w:rsidP="005D0275">
      <w:pPr>
        <w:pStyle w:val="ListBullet"/>
      </w:pPr>
      <w:r w:rsidRPr="005D0275">
        <w:t>coordinating processes to meet targets and optimise system performance</w:t>
      </w:r>
    </w:p>
    <w:p w:rsidR="00000000" w:rsidRPr="005D0275" w:rsidP="005D0275">
      <w:pPr>
        <w:pStyle w:val="ListBullet"/>
      </w:pPr>
      <w:r w:rsidRPr="005D0275">
        <w:t>analysing data, com</w:t>
      </w:r>
      <w:r w:rsidRPr="005D0275">
        <w:t>pleting records and producing reports</w:t>
      </w:r>
    </w:p>
    <w:p w:rsidR="00000000" w:rsidRPr="005D0275" w:rsidP="005D0275">
      <w:pPr>
        <w:pStyle w:val="AllowPageBreak"/>
      </w:pPr>
    </w:p>
    <w:p w:rsidR="00000000" w:rsidRPr="005D0275" w:rsidP="005D0275">
      <w:pPr>
        <w:pStyle w:val="Heading1"/>
      </w:pPr>
      <w:bookmarkStart w:id="11" w:name="O_772360"/>
      <w:bookmarkEnd w:id="11"/>
      <w:r w:rsidRPr="005D0275">
        <w:t>Knowledge Evidence</w:t>
      </w:r>
    </w:p>
    <w:p w:rsidR="00000000" w:rsidRPr="005D0275" w:rsidP="004E0A66">
      <w:pPr>
        <w:pStyle w:val="BodyText"/>
      </w:pPr>
      <w:r w:rsidRPr="005D0275">
        <w:t>Evidence required to demonstrate competence must satisfy all of the requirements of the elements and performance criteria. If not otherwise specified the depth of knowledge demonstra</w:t>
      </w:r>
      <w:r w:rsidRPr="005D0275">
        <w:t>ted must be appropriate to the job context of the candidate.</w:t>
      </w:r>
    </w:p>
    <w:p w:rsidR="00000000" w:rsidRPr="005D0275" w:rsidP="005D0275">
      <w:pPr>
        <w:pStyle w:val="ListBullet"/>
      </w:pPr>
      <w:r w:rsidRPr="005D0275">
        <w:t>relevant legislation</w:t>
      </w:r>
    </w:p>
    <w:p w:rsidR="00000000" w:rsidRPr="005D0275" w:rsidP="005D0275">
      <w:pPr>
        <w:pStyle w:val="ListBullet"/>
      </w:pPr>
      <w:r w:rsidRPr="005D0275">
        <w:t xml:space="preserve">relevant enterprise policies and procedures </w:t>
      </w:r>
    </w:p>
    <w:p w:rsidR="00000000" w:rsidRPr="005D0275" w:rsidP="005D0275">
      <w:pPr>
        <w:pStyle w:val="ListBullet"/>
      </w:pPr>
      <w:r w:rsidRPr="005D0275">
        <w:t xml:space="preserve">surface water system </w:t>
      </w:r>
    </w:p>
    <w:p w:rsidR="00000000" w:rsidRPr="005D0275" w:rsidP="005D0275">
      <w:pPr>
        <w:pStyle w:val="ListBullet"/>
      </w:pPr>
      <w:r w:rsidRPr="005D0275">
        <w:t>customer expectations and requirements</w:t>
      </w:r>
    </w:p>
    <w:p w:rsidR="00000000" w:rsidRPr="005D0275" w:rsidP="005D0275">
      <w:pPr>
        <w:pStyle w:val="ListBullet"/>
      </w:pPr>
      <w:r w:rsidRPr="005D0275">
        <w:t>climatic and weather characteristics and impacts</w:t>
      </w:r>
    </w:p>
    <w:p w:rsidR="00000000" w:rsidRPr="005D0275" w:rsidP="005D0275">
      <w:pPr>
        <w:pStyle w:val="ListBullet"/>
      </w:pPr>
      <w:r w:rsidRPr="005D0275">
        <w:t>hydraulic analysis</w:t>
      </w:r>
    </w:p>
    <w:p w:rsidR="00000000" w:rsidRPr="005D0275" w:rsidP="005D0275">
      <w:pPr>
        <w:pStyle w:val="AllowPageBreak"/>
      </w:pPr>
    </w:p>
    <w:p w:rsidR="00000000" w:rsidRPr="005D0275" w:rsidP="005D0275">
      <w:pPr>
        <w:pStyle w:val="Heading1"/>
      </w:pPr>
      <w:bookmarkStart w:id="12" w:name="O_772361"/>
      <w:bookmarkEnd w:id="12"/>
      <w:r w:rsidRPr="005D0275">
        <w:t>Assessment Conditions</w:t>
      </w:r>
    </w:p>
    <w:p w:rsidR="00000000" w:rsidRPr="005D0275" w:rsidP="004E0A66">
      <w:pPr>
        <w:pStyle w:val="BodyText"/>
      </w:pPr>
      <w:r w:rsidRPr="005D0275">
        <w:t>Competency should be assessed in an actual workplace or in a simulated environment, with access to equipment and infrastructure appropriate to the outcome. Competency should be demonstrated over time to ensure the ca</w:t>
      </w:r>
      <w:r w:rsidRPr="005D0275">
        <w:t>ndidate is assessed across a variety of situations.</w:t>
      </w:r>
    </w:p>
    <w:p w:rsidR="00000000" w:rsidRPr="005D0275" w:rsidP="004E0A66">
      <w:pPr>
        <w:pStyle w:val="BodyText"/>
      </w:pPr>
      <w:r w:rsidRPr="005D0275">
        <w:t>Assessors must satisfy the NVR/AQTF mandatory competency requirements for assessors.</w:t>
      </w:r>
    </w:p>
    <w:p w:rsidR="00000000" w:rsidRPr="005D0275" w:rsidP="005D0275">
      <w:pPr>
        <w:pStyle w:val="Heading1"/>
      </w:pPr>
      <w:bookmarkStart w:id="13" w:name="O_772364"/>
      <w:bookmarkEnd w:id="13"/>
      <w:r w:rsidRPr="005D0275">
        <w:t>Links</w:t>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w:t>
      </w:r>
      <w:r w:rsidRPr="005D0275">
        <w:t xml:space="preserve">-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4E0A66">
      <w:pPr>
        <w:pStyle w:val="BodyText"/>
      </w:pPr>
      <w:r w:rsidRPr="005D027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4329D">
        <w:rPr>
          <w:rStyle w:val="Hyperlink"/>
        </w:rPr>
        <w:t>https://vetnet.gov.au/Pages/TrainingDocs.aspx?q=26336bc0-04e5-49d9-8c31-46c49b6a0037</w:t>
      </w:r>
      <w:r>
        <w:fldChar w:fldCharType="end"/>
      </w:r>
    </w:p>
    <w:p w:rsidR="00000000" w:rsidRPr="005D0275" w:rsidP="005D0275"/>
    <w:sectPr w:rsidSect="005D027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rsidRPr="004E0A66" w:rsidP="004E0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66" w:rsidP="005D0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A66" w:rsidP="005D02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E0A66" w:rsidP="005D02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rsidP="005D0275">
    <w:pPr>
      <w:pStyle w:val="Footer"/>
      <w:framePr w:wrap="around"/>
    </w:pPr>
    <w:r>
      <w:fldChar w:fldCharType="begin"/>
    </w:r>
    <w:r>
      <w:instrText xml:space="preserve"> DOCPROPERTY  Subject  \* MERGEFORMAT </w:instrText>
    </w:r>
    <w:r>
      <w:fldChar w:fldCharType="separate"/>
    </w:r>
    <w:r w:rsidR="004E0A66">
      <w:t>Approved</w:t>
    </w:r>
    <w:r w:rsidR="004E0A66">
      <w:fldChar w:fldCharType="end"/>
    </w:r>
    <w:r>
      <w:tab/>
      <w:t xml:space="preserve">Page </w:t>
    </w:r>
    <w:r>
      <w:fldChar w:fldCharType="begin"/>
    </w:r>
    <w:r>
      <w:instrText xml:space="preserve"> PAGE  \* Arabic  \* MERGEFORMAT </w:instrText>
    </w:r>
    <w:r>
      <w:fldChar w:fldCharType="separate"/>
    </w:r>
    <w:r w:rsidR="004E0A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A66">
      <w:rPr>
        <w:noProof/>
      </w:rPr>
      <w:t>4</w:t>
    </w:r>
    <w:r>
      <w:rPr>
        <w:noProof/>
      </w:rPr>
      <w:fldChar w:fldCharType="end"/>
    </w:r>
  </w:p>
  <w:p w:rsidR="005D0275" w:rsidP="005D0275">
    <w:pPr>
      <w:pStyle w:val="Footer"/>
      <w:framePr w:wrap="around"/>
    </w:pPr>
    <w:r>
      <w:t xml:space="preserve">© Commonwealth of Australia, </w:t>
    </w:r>
    <w:r>
      <w:fldChar w:fldCharType="begin"/>
    </w:r>
    <w:r>
      <w:instrText xml:space="preserve"> DATE  \@ "yyyy"  \* MERGEFORMAT </w:instrText>
    </w:r>
    <w:r>
      <w:fldChar w:fldCharType="separate"/>
    </w:r>
    <w:r w:rsidR="004E0A66">
      <w:rPr>
        <w:noProof/>
      </w:rPr>
      <w:t>2025</w:t>
    </w:r>
    <w:r>
      <w:fldChar w:fldCharType="end"/>
    </w:r>
    <w:r>
      <w:tab/>
    </w:r>
    <w:r>
      <w:fldChar w:fldCharType="begin"/>
    </w:r>
    <w:r>
      <w:instrText xml:space="preserve"> DOCPROPERTY  Author  \* MERGEFORMAT </w:instrText>
    </w:r>
    <w:r>
      <w:fldChar w:fldCharType="separate"/>
    </w:r>
    <w:r w:rsidR="004E0A66">
      <w:t>BuildSkills Australia</w:t>
    </w:r>
    <w:r w:rsidR="004E0A66">
      <w:fldChar w:fldCharType="end"/>
    </w:r>
  </w:p>
  <w:p w:rsidR="005D0275" w:rsidP="005D0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275" w:rsidRPr="004E0A66" w:rsidP="004E0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A66" w:rsidRPr="002D2AF8" w:rsidP="005D0275">
    <w:pPr>
      <w:pStyle w:val="Header"/>
      <w:framePr w:wrap="around"/>
    </w:pPr>
    <w:r>
      <w:fldChar w:fldCharType="begin"/>
    </w:r>
    <w:r>
      <w:instrText xml:space="preserve"> TITLE   \* MERGEFORMAT </w:instrText>
    </w:r>
    <w:r>
      <w:fldChar w:fldCharType="separate"/>
    </w:r>
    <w:r>
      <w:t>NWPIRR034 Coordinate and monitor surface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0A66" w:rsidP="005D02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275" w:rsidRPr="002D2AF8" w:rsidP="005D0275">
    <w:pPr>
      <w:pStyle w:val="Header"/>
      <w:framePr w:wrap="around"/>
    </w:pPr>
    <w:r>
      <w:fldChar w:fldCharType="begin"/>
    </w:r>
    <w:r>
      <w:instrText xml:space="preserve"> TITLE   \* MERGEFORMAT </w:instrText>
    </w:r>
    <w:r>
      <w:fldChar w:fldCharType="separate"/>
    </w:r>
    <w:r w:rsidR="004E0A66">
      <w:t>NWPIRR034 Coordinate and monitor surface water systems</w:t>
    </w:r>
    <w:r w:rsidR="004E0A66">
      <w:fldChar w:fldCharType="end"/>
    </w:r>
    <w:r>
      <w:tab/>
      <w:t xml:space="preserve">Date this document was generated: </w:t>
    </w:r>
    <w:r>
      <w:fldChar w:fldCharType="begin"/>
    </w:r>
    <w:r>
      <w:instrText xml:space="preserve"> CREATEDATE  \@ "d MMMM yyyy"  \* MERGEFORMAT </w:instrText>
    </w:r>
    <w:r>
      <w:fldChar w:fldCharType="separate"/>
    </w:r>
    <w:r w:rsidR="004E0A66">
      <w:rPr>
        <w:noProof/>
      </w:rPr>
      <w:t>1 March 2025</w:t>
    </w:r>
    <w:r>
      <w:fldChar w:fldCharType="end"/>
    </w:r>
  </w:p>
  <w:p w:rsidR="005D0275" w:rsidP="005D0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B82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E40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275"/>
    <w:pPr>
      <w:spacing w:before="360" w:after="60"/>
      <w:outlineLvl w:val="0"/>
    </w:pPr>
    <w:rPr>
      <w:sz w:val="32"/>
    </w:rPr>
  </w:style>
  <w:style w:type="paragraph" w:styleId="Heading2">
    <w:name w:val="heading 2"/>
    <w:basedOn w:val="HeadingBase"/>
    <w:next w:val="BodyText"/>
    <w:link w:val="Heading2Char"/>
    <w:qFormat/>
    <w:rsid w:val="005D0275"/>
    <w:pPr>
      <w:keepLines/>
      <w:spacing w:before="240" w:after="120"/>
      <w:outlineLvl w:val="1"/>
    </w:pPr>
    <w:rPr>
      <w:sz w:val="28"/>
      <w:szCs w:val="40"/>
    </w:rPr>
  </w:style>
  <w:style w:type="paragraph" w:styleId="Heading3">
    <w:name w:val="heading 3"/>
    <w:basedOn w:val="HeadingBase"/>
    <w:next w:val="BodyText"/>
    <w:link w:val="Heading3Char"/>
    <w:qFormat/>
    <w:rsid w:val="005D0275"/>
    <w:pPr>
      <w:spacing w:before="180" w:after="120"/>
      <w:outlineLvl w:val="2"/>
    </w:pPr>
    <w:rPr>
      <w:spacing w:val="-10"/>
      <w:kern w:val="32"/>
    </w:rPr>
  </w:style>
  <w:style w:type="paragraph" w:styleId="Heading4">
    <w:name w:val="heading 4"/>
    <w:basedOn w:val="HeadingBase"/>
    <w:next w:val="BodyText"/>
    <w:link w:val="Heading4Char"/>
    <w:qFormat/>
    <w:rsid w:val="005D0275"/>
    <w:pPr>
      <w:spacing w:before="160" w:after="120"/>
      <w:outlineLvl w:val="3"/>
    </w:pPr>
    <w:rPr>
      <w:sz w:val="22"/>
    </w:rPr>
  </w:style>
  <w:style w:type="paragraph" w:styleId="Heading5">
    <w:name w:val="heading 5"/>
    <w:basedOn w:val="HeadingBase"/>
    <w:next w:val="Normal"/>
    <w:link w:val="Heading5Char"/>
    <w:qFormat/>
    <w:rsid w:val="005D0275"/>
    <w:pPr>
      <w:spacing w:before="80"/>
      <w:outlineLvl w:val="4"/>
    </w:pPr>
    <w:rPr>
      <w:color w:val="918585"/>
      <w:sz w:val="20"/>
    </w:rPr>
  </w:style>
  <w:style w:type="paragraph" w:styleId="Heading6">
    <w:name w:val="heading 6"/>
    <w:basedOn w:val="HeadingBase"/>
    <w:next w:val="Normal"/>
    <w:link w:val="Heading6Char"/>
    <w:qFormat/>
    <w:rsid w:val="005D0275"/>
    <w:pPr>
      <w:spacing w:before="60"/>
      <w:outlineLvl w:val="5"/>
    </w:pPr>
    <w:rPr>
      <w:color w:val="918585"/>
      <w:sz w:val="20"/>
    </w:rPr>
  </w:style>
  <w:style w:type="paragraph" w:styleId="Heading7">
    <w:name w:val="heading 7"/>
    <w:basedOn w:val="Normal"/>
    <w:next w:val="Normal"/>
    <w:link w:val="Heading7Char"/>
    <w:qFormat/>
    <w:rsid w:val="005D0275"/>
    <w:pPr>
      <w:ind w:left="720"/>
      <w:outlineLvl w:val="6"/>
    </w:pPr>
    <w:rPr>
      <w:i/>
    </w:rPr>
  </w:style>
  <w:style w:type="paragraph" w:styleId="Heading8">
    <w:name w:val="heading 8"/>
    <w:basedOn w:val="Normal"/>
    <w:next w:val="Normal"/>
    <w:link w:val="Heading8Char"/>
    <w:qFormat/>
    <w:rsid w:val="005D0275"/>
    <w:pPr>
      <w:ind w:left="720"/>
      <w:outlineLvl w:val="7"/>
    </w:pPr>
    <w:rPr>
      <w:i/>
    </w:rPr>
  </w:style>
  <w:style w:type="paragraph" w:styleId="Heading9">
    <w:name w:val="heading 9"/>
    <w:basedOn w:val="Normal"/>
    <w:next w:val="Normal"/>
    <w:link w:val="Heading9Char"/>
    <w:qFormat/>
    <w:rsid w:val="005D0275"/>
    <w:pPr>
      <w:ind w:left="720"/>
      <w:outlineLvl w:val="8"/>
    </w:pPr>
    <w:rPr>
      <w:i/>
    </w:rPr>
  </w:style>
  <w:style w:type="character" w:default="1" w:styleId="DefaultParagraphFont">
    <w:name w:val="Default Paragraph Font"/>
    <w:uiPriority w:val="1"/>
    <w:unhideWhenUsed/>
    <w:rsid w:val="005D0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275"/>
  </w:style>
  <w:style w:type="character" w:customStyle="1" w:styleId="Heading1Char">
    <w:name w:val="Heading 1 Char"/>
    <w:basedOn w:val="DefaultParagraphFont"/>
    <w:link w:val="Heading1"/>
    <w:rsid w:val="005D0275"/>
    <w:rPr>
      <w:rFonts w:ascii="Times New Roman" w:eastAsia="Times New Roman" w:hAnsi="Times New Roman" w:cs="Times New Roman"/>
      <w:b/>
      <w:sz w:val="32"/>
      <w:szCs w:val="20"/>
      <w:lang w:eastAsia="en-US"/>
    </w:rPr>
  </w:style>
  <w:style w:type="paragraph" w:styleId="BodyText">
    <w:name w:val="Body Text"/>
    <w:basedOn w:val="Normal"/>
    <w:link w:val="BodyTextChar"/>
    <w:rsid w:val="005D0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275"/>
    <w:rPr>
      <w:rFonts w:ascii="Times New Roman" w:eastAsia="Times New Roman" w:hAnsi="Times New Roman" w:cs="Times New Roman"/>
      <w:sz w:val="24"/>
      <w:lang w:eastAsia="en-US"/>
    </w:rPr>
  </w:style>
  <w:style w:type="paragraph" w:styleId="List">
    <w:name w:val="List"/>
    <w:basedOn w:val="BodyText"/>
    <w:next w:val="BodyText"/>
    <w:rsid w:val="005D0275"/>
    <w:pPr>
      <w:tabs>
        <w:tab w:val="left" w:pos="340"/>
      </w:tabs>
      <w:spacing w:before="60" w:after="60"/>
      <w:ind w:left="340" w:hanging="340"/>
    </w:pPr>
  </w:style>
  <w:style w:type="paragraph" w:styleId="ListBullet">
    <w:name w:val="List Bullet"/>
    <w:basedOn w:val="List"/>
    <w:rsid w:val="005D0275"/>
    <w:pPr>
      <w:numPr>
        <w:numId w:val="11"/>
      </w:numPr>
      <w:tabs>
        <w:tab w:val="clear" w:pos="340"/>
      </w:tabs>
      <w:spacing w:before="40" w:after="40"/>
    </w:pPr>
  </w:style>
  <w:style w:type="character" w:customStyle="1" w:styleId="SpecialBold">
    <w:name w:val="Special Bold"/>
    <w:basedOn w:val="DefaultParagraphFont"/>
    <w:rsid w:val="005D0275"/>
    <w:rPr>
      <w:b/>
      <w:spacing w:val="0"/>
    </w:rPr>
  </w:style>
  <w:style w:type="paragraph" w:customStyle="1" w:styleId="SuperHeading">
    <w:name w:val="SuperHeading"/>
    <w:basedOn w:val="Normal"/>
    <w:rsid w:val="005D0275"/>
    <w:pPr>
      <w:spacing w:before="240" w:after="120"/>
      <w:outlineLvl w:val="0"/>
    </w:pPr>
    <w:rPr>
      <w:rFonts w:ascii="Times New Roman" w:hAnsi="Times New Roman"/>
      <w:b/>
      <w:sz w:val="32"/>
    </w:rPr>
  </w:style>
  <w:style w:type="paragraph" w:customStyle="1" w:styleId="TableHeading">
    <w:name w:val="Table Heading"/>
    <w:basedOn w:val="HeadingBase"/>
    <w:rsid w:val="005D0275"/>
    <w:pPr>
      <w:keepLines/>
      <w:pBdr>
        <w:bottom w:val="single" w:sz="6" w:space="1" w:color="918585"/>
      </w:pBdr>
      <w:spacing w:before="240"/>
    </w:pPr>
  </w:style>
  <w:style w:type="paragraph" w:customStyle="1" w:styleId="AllowPageBreak">
    <w:name w:val="AllowPageBreak"/>
    <w:rsid w:val="005D02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275"/>
    <w:rPr>
      <w:rFonts w:ascii="Courier New" w:eastAsia="Times New Roman" w:hAnsi="Courier New" w:cs="Times New Roman"/>
      <w:i/>
      <w:szCs w:val="20"/>
      <w:lang w:eastAsia="en-US"/>
    </w:rPr>
  </w:style>
  <w:style w:type="paragraph" w:customStyle="1" w:styleId="HeadingBase">
    <w:name w:val="Heading Base"/>
    <w:rsid w:val="005D0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275"/>
    <w:pPr>
      <w:tabs>
        <w:tab w:val="right" w:leader="dot" w:pos="9072"/>
      </w:tabs>
      <w:ind w:left="567"/>
    </w:pPr>
    <w:rPr>
      <w:szCs w:val="22"/>
    </w:rPr>
  </w:style>
  <w:style w:type="paragraph" w:customStyle="1" w:styleId="TOCBase">
    <w:name w:val="TOC Base"/>
    <w:rsid w:val="005D0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275"/>
    <w:pPr>
      <w:tabs>
        <w:tab w:val="right" w:leader="dot" w:pos="9072"/>
      </w:tabs>
      <w:spacing w:before="40" w:after="40"/>
      <w:ind w:left="284"/>
    </w:pPr>
    <w:rPr>
      <w:rFonts w:ascii="Times New Roman" w:hAnsi="Times New Roman"/>
    </w:rPr>
  </w:style>
  <w:style w:type="paragraph" w:styleId="TOC1">
    <w:name w:val="toc 1"/>
    <w:basedOn w:val="TOCBase"/>
    <w:next w:val="Normal"/>
    <w:rsid w:val="005D0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275"/>
    <w:rPr>
      <w:rFonts w:ascii="Times New Roman" w:eastAsia="Times New Roman" w:hAnsi="Times New Roman" w:cs="Times New Roman"/>
      <w:sz w:val="16"/>
      <w:lang w:eastAsia="en-US"/>
    </w:rPr>
  </w:style>
  <w:style w:type="paragraph" w:styleId="Title">
    <w:name w:val="Title"/>
    <w:basedOn w:val="HeadingBase"/>
    <w:link w:val="TitleChar"/>
    <w:qFormat/>
    <w:rsid w:val="005D0275"/>
    <w:pPr>
      <w:spacing w:before="5040"/>
      <w:jc w:val="center"/>
    </w:pPr>
    <w:rPr>
      <w:sz w:val="48"/>
      <w:szCs w:val="72"/>
      <w:lang w:val="en-US"/>
    </w:rPr>
  </w:style>
  <w:style w:type="character" w:customStyle="1" w:styleId="TitleChar">
    <w:name w:val="Title Char"/>
    <w:basedOn w:val="DefaultParagraphFont"/>
    <w:link w:val="Title"/>
    <w:rsid w:val="005D0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275"/>
    <w:pPr>
      <w:tabs>
        <w:tab w:val="left" w:pos="3600"/>
        <w:tab w:val="left" w:pos="3958"/>
      </w:tabs>
    </w:pPr>
  </w:style>
  <w:style w:type="paragraph" w:customStyle="1" w:styleId="Note">
    <w:name w:val="Note"/>
    <w:basedOn w:val="BodyText"/>
    <w:rsid w:val="005D0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275"/>
    <w:pPr>
      <w:framePr w:wrap="auto" w:hAnchor="text" w:y="6049"/>
    </w:pPr>
    <w:rPr>
      <w:color w:val="000000"/>
      <w:sz w:val="40"/>
    </w:rPr>
  </w:style>
  <w:style w:type="paragraph" w:customStyle="1" w:styleId="TOCTitle">
    <w:name w:val="TOCTitle"/>
    <w:basedOn w:val="Heading1"/>
    <w:rsid w:val="005D0275"/>
    <w:pPr>
      <w:spacing w:after="240"/>
      <w:jc w:val="center"/>
      <w:outlineLvl w:val="9"/>
    </w:pPr>
    <w:rPr>
      <w:caps/>
    </w:rPr>
  </w:style>
  <w:style w:type="paragraph" w:customStyle="1" w:styleId="Version">
    <w:name w:val="Version"/>
    <w:rsid w:val="005D0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275"/>
    <w:pPr>
      <w:numPr>
        <w:numId w:val="12"/>
      </w:numPr>
      <w:tabs>
        <w:tab w:val="clear" w:pos="680"/>
      </w:tabs>
    </w:pPr>
  </w:style>
  <w:style w:type="paragraph" w:styleId="Index1">
    <w:name w:val="index 1"/>
    <w:basedOn w:val="Normal"/>
    <w:next w:val="Normal"/>
    <w:semiHidden/>
    <w:rsid w:val="005D0275"/>
    <w:pPr>
      <w:keepNext w:val="0"/>
      <w:tabs>
        <w:tab w:val="right" w:pos="4176"/>
      </w:tabs>
      <w:ind w:left="198" w:hanging="198"/>
    </w:pPr>
    <w:rPr>
      <w:rFonts w:ascii="Garamond" w:hAnsi="Garamond"/>
    </w:rPr>
  </w:style>
  <w:style w:type="paragraph" w:styleId="IndexHeading">
    <w:name w:val="index heading"/>
    <w:basedOn w:val="Normal"/>
    <w:next w:val="Index1"/>
    <w:semiHidden/>
    <w:rsid w:val="005D0275"/>
    <w:pPr>
      <w:spacing w:before="120" w:after="120"/>
    </w:pPr>
    <w:rPr>
      <w:rFonts w:ascii="Arial" w:hAnsi="Arial"/>
      <w:b/>
      <w:color w:val="918585"/>
      <w:sz w:val="24"/>
    </w:rPr>
  </w:style>
  <w:style w:type="paragraph" w:styleId="Header">
    <w:name w:val="header"/>
    <w:basedOn w:val="Normal"/>
    <w:link w:val="HeaderChar"/>
    <w:rsid w:val="005D0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275"/>
    <w:rPr>
      <w:rFonts w:ascii="Times New Roman" w:eastAsia="Times New Roman" w:hAnsi="Times New Roman" w:cs="Times New Roman"/>
      <w:sz w:val="16"/>
      <w:szCs w:val="20"/>
      <w:lang w:val="en-GB" w:eastAsia="en-US"/>
    </w:rPr>
  </w:style>
  <w:style w:type="paragraph" w:customStyle="1" w:styleId="Chapter">
    <w:name w:val="Chapter"/>
    <w:basedOn w:val="Normal"/>
    <w:rsid w:val="005D0275"/>
    <w:pPr>
      <w:spacing w:before="240"/>
    </w:pPr>
    <w:rPr>
      <w:rFonts w:ascii="Times New Roman" w:hAnsi="Times New Roman"/>
      <w:smallCaps/>
      <w:spacing w:val="80"/>
      <w:sz w:val="28"/>
    </w:rPr>
  </w:style>
  <w:style w:type="paragraph" w:customStyle="1" w:styleId="InChapter">
    <w:name w:val="InChapter"/>
    <w:basedOn w:val="Heading3"/>
    <w:rsid w:val="005D0275"/>
    <w:pPr>
      <w:spacing w:after="240"/>
      <w:outlineLvl w:val="9"/>
    </w:pPr>
    <w:rPr>
      <w:noProof/>
    </w:rPr>
  </w:style>
  <w:style w:type="paragraph" w:styleId="Index2">
    <w:name w:val="index 2"/>
    <w:basedOn w:val="Normal"/>
    <w:next w:val="Normal"/>
    <w:semiHidden/>
    <w:rsid w:val="005D0275"/>
    <w:pPr>
      <w:tabs>
        <w:tab w:val="right" w:pos="4176"/>
      </w:tabs>
      <w:ind w:left="568" w:hanging="284"/>
    </w:pPr>
    <w:rPr>
      <w:rFonts w:ascii="Garamond" w:hAnsi="Garamond"/>
    </w:rPr>
  </w:style>
  <w:style w:type="paragraph" w:customStyle="1" w:styleId="Byline">
    <w:name w:val="Byline"/>
    <w:rsid w:val="005D0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275"/>
    <w:pPr>
      <w:tabs>
        <w:tab w:val="clear" w:pos="3600"/>
        <w:tab w:val="clear" w:pos="3958"/>
      </w:tabs>
      <w:jc w:val="right"/>
    </w:pPr>
  </w:style>
  <w:style w:type="character" w:styleId="Emphasis">
    <w:name w:val="Emphasis"/>
    <w:basedOn w:val="DefaultParagraphFont"/>
    <w:qFormat/>
    <w:rsid w:val="005D0275"/>
    <w:rPr>
      <w:i/>
    </w:rPr>
  </w:style>
  <w:style w:type="paragraph" w:styleId="Caption">
    <w:name w:val="caption"/>
    <w:basedOn w:val="BodyText"/>
    <w:next w:val="Normal"/>
    <w:qFormat/>
    <w:rsid w:val="005D0275"/>
    <w:pPr>
      <w:framePr w:w="2268" w:hSpace="181" w:vSpace="181" w:wrap="around" w:vAnchor="text" w:hAnchor="page" w:x="1135" w:y="285" w:anchorLock="1"/>
    </w:pPr>
    <w:rPr>
      <w:i/>
    </w:rPr>
  </w:style>
  <w:style w:type="paragraph" w:customStyle="1" w:styleId="MiniTOCTitle">
    <w:name w:val="MiniTOCTitle"/>
    <w:basedOn w:val="Heading4"/>
    <w:rsid w:val="005D0275"/>
    <w:pPr>
      <w:spacing w:before="240"/>
      <w:outlineLvl w:val="9"/>
    </w:pPr>
    <w:rPr>
      <w:noProof/>
      <w:sz w:val="24"/>
    </w:rPr>
  </w:style>
  <w:style w:type="paragraph" w:customStyle="1" w:styleId="MiniTOCItem">
    <w:name w:val="MiniTOCItem"/>
    <w:basedOn w:val="ListBullet"/>
    <w:rsid w:val="005D0275"/>
    <w:pPr>
      <w:numPr>
        <w:numId w:val="0"/>
      </w:numPr>
      <w:tabs>
        <w:tab w:val="right" w:leader="dot" w:pos="6521"/>
      </w:tabs>
      <w:spacing w:before="0" w:after="0"/>
    </w:pPr>
  </w:style>
  <w:style w:type="paragraph" w:customStyle="1" w:styleId="TOFTitle">
    <w:name w:val="TOFTitle"/>
    <w:basedOn w:val="TOCTitle"/>
    <w:rsid w:val="005D0275"/>
  </w:style>
  <w:style w:type="paragraph" w:styleId="TableofFigures">
    <w:name w:val="table of figures"/>
    <w:basedOn w:val="Normal"/>
    <w:next w:val="Normal"/>
    <w:semiHidden/>
    <w:rsid w:val="005D0275"/>
    <w:pPr>
      <w:tabs>
        <w:tab w:val="right" w:leader="dot" w:pos="9072"/>
      </w:tabs>
      <w:ind w:left="970" w:hanging="403"/>
    </w:pPr>
    <w:rPr>
      <w:rFonts w:ascii="Times New Roman" w:hAnsi="Times New Roman"/>
      <w:b/>
    </w:rPr>
  </w:style>
  <w:style w:type="paragraph" w:styleId="ListNumber">
    <w:name w:val="List Number"/>
    <w:basedOn w:val="List"/>
    <w:rsid w:val="005D0275"/>
    <w:pPr>
      <w:numPr>
        <w:numId w:val="14"/>
      </w:numPr>
      <w:tabs>
        <w:tab w:val="clear" w:pos="340"/>
      </w:tabs>
    </w:pPr>
  </w:style>
  <w:style w:type="character" w:customStyle="1" w:styleId="WingdingSymbols">
    <w:name w:val="Wingding Symbols"/>
    <w:rsid w:val="005D0275"/>
    <w:rPr>
      <w:rFonts w:ascii="Wingdings" w:hAnsi="Wingdings"/>
    </w:rPr>
  </w:style>
  <w:style w:type="character" w:customStyle="1" w:styleId="HotSpot">
    <w:name w:val="HotSpot"/>
    <w:rsid w:val="005D0275"/>
    <w:rPr>
      <w:color w:val="0033CC"/>
      <w:u w:val="none"/>
    </w:rPr>
  </w:style>
  <w:style w:type="paragraph" w:customStyle="1" w:styleId="BodyTextRight">
    <w:name w:val="Body Text Right"/>
    <w:basedOn w:val="BodyText"/>
    <w:rsid w:val="005D0275"/>
    <w:pPr>
      <w:spacing w:before="0" w:after="0"/>
      <w:jc w:val="right"/>
    </w:pPr>
  </w:style>
  <w:style w:type="paragraph" w:styleId="Index3">
    <w:name w:val="index 3"/>
    <w:basedOn w:val="ListNumber2"/>
    <w:next w:val="Normal"/>
    <w:semiHidden/>
    <w:rsid w:val="005D0275"/>
    <w:pPr>
      <w:numPr>
        <w:numId w:val="0"/>
      </w:numPr>
      <w:tabs>
        <w:tab w:val="right" w:leader="dot" w:pos="4176"/>
      </w:tabs>
    </w:pPr>
  </w:style>
  <w:style w:type="paragraph" w:styleId="ListNumber2">
    <w:name w:val="List Number 2"/>
    <w:basedOn w:val="List2"/>
    <w:rsid w:val="005D0275"/>
    <w:pPr>
      <w:numPr>
        <w:numId w:val="9"/>
      </w:numPr>
      <w:tabs>
        <w:tab w:val="clear" w:pos="1060"/>
      </w:tabs>
    </w:pPr>
  </w:style>
  <w:style w:type="paragraph" w:customStyle="1" w:styleId="MarginNote">
    <w:name w:val="Margin Note"/>
    <w:basedOn w:val="BodyText"/>
    <w:rsid w:val="005D0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275"/>
    <w:rPr>
      <w:sz w:val="32"/>
    </w:rPr>
  </w:style>
  <w:style w:type="paragraph" w:customStyle="1" w:styleId="HeadingProcedure">
    <w:name w:val="Heading Procedure"/>
    <w:basedOn w:val="HeadingBase"/>
    <w:next w:val="Normal"/>
    <w:rsid w:val="005D0275"/>
    <w:pPr>
      <w:tabs>
        <w:tab w:val="left" w:pos="0"/>
      </w:tabs>
      <w:spacing w:before="120" w:after="60"/>
    </w:pPr>
    <w:rPr>
      <w:i/>
      <w:color w:val="918585"/>
      <w:sz w:val="22"/>
    </w:rPr>
  </w:style>
  <w:style w:type="paragraph" w:customStyle="1" w:styleId="TableBodyText">
    <w:name w:val="Table Body Text"/>
    <w:basedOn w:val="BodyText"/>
    <w:rsid w:val="005D0275"/>
    <w:pPr>
      <w:spacing w:before="60" w:after="60"/>
    </w:pPr>
  </w:style>
  <w:style w:type="paragraph" w:styleId="ListContinue">
    <w:name w:val="List Continue"/>
    <w:basedOn w:val="List"/>
    <w:rsid w:val="005D0275"/>
    <w:pPr>
      <w:ind w:firstLine="0"/>
    </w:pPr>
  </w:style>
  <w:style w:type="paragraph" w:customStyle="1" w:styleId="ListNote">
    <w:name w:val="List Note"/>
    <w:basedOn w:val="List"/>
    <w:rsid w:val="005D0275"/>
    <w:pPr>
      <w:pBdr>
        <w:top w:val="single" w:sz="6" w:space="2" w:color="918585"/>
        <w:bottom w:val="single" w:sz="6" w:space="2" w:color="918585"/>
      </w:pBdr>
      <w:tabs>
        <w:tab w:val="left" w:pos="1021"/>
      </w:tabs>
      <w:ind w:firstLine="0"/>
    </w:pPr>
  </w:style>
  <w:style w:type="paragraph" w:customStyle="1" w:styleId="Warning">
    <w:name w:val="Warning"/>
    <w:basedOn w:val="BodyText"/>
    <w:rsid w:val="005D0275"/>
    <w:pPr>
      <w:shd w:val="clear" w:color="auto" w:fill="D9D9D9"/>
      <w:tabs>
        <w:tab w:val="left" w:pos="992"/>
      </w:tabs>
      <w:ind w:left="119" w:right="119"/>
    </w:pPr>
    <w:rPr>
      <w:sz w:val="20"/>
    </w:rPr>
  </w:style>
  <w:style w:type="paragraph" w:customStyle="1" w:styleId="MarginIcons">
    <w:name w:val="Margin Icons"/>
    <w:basedOn w:val="BodyText"/>
    <w:rsid w:val="005D0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275"/>
    <w:rPr>
      <w:rFonts w:ascii="Courier New" w:hAnsi="Courier New"/>
    </w:rPr>
  </w:style>
  <w:style w:type="paragraph" w:customStyle="1" w:styleId="NoteBullet">
    <w:name w:val="Note Bullet"/>
    <w:basedOn w:val="Note"/>
    <w:rsid w:val="005D0275"/>
    <w:pPr>
      <w:tabs>
        <w:tab w:val="clear" w:pos="680"/>
      </w:tabs>
      <w:spacing w:before="60" w:after="60"/>
    </w:pPr>
  </w:style>
  <w:style w:type="paragraph" w:customStyle="1" w:styleId="SubHeading2">
    <w:name w:val="SubHeading2"/>
    <w:basedOn w:val="HeadingBase"/>
    <w:rsid w:val="005D0275"/>
    <w:pPr>
      <w:spacing w:before="240" w:after="60"/>
    </w:pPr>
    <w:rPr>
      <w:sz w:val="20"/>
    </w:rPr>
  </w:style>
  <w:style w:type="paragraph" w:customStyle="1" w:styleId="SubHeading1">
    <w:name w:val="SubHeading1"/>
    <w:basedOn w:val="HeadingBase"/>
    <w:rsid w:val="005D0275"/>
    <w:pPr>
      <w:spacing w:before="240" w:after="60"/>
    </w:pPr>
    <w:rPr>
      <w:color w:val="918585"/>
      <w:sz w:val="22"/>
    </w:rPr>
  </w:style>
  <w:style w:type="paragraph" w:customStyle="1" w:styleId="SideHeading">
    <w:name w:val="Side Heading"/>
    <w:basedOn w:val="HeadingBase"/>
    <w:rsid w:val="005D0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275"/>
    <w:pPr>
      <w:numPr>
        <w:numId w:val="10"/>
      </w:numPr>
    </w:pPr>
  </w:style>
  <w:style w:type="paragraph" w:styleId="PlainText">
    <w:name w:val="Plain Text"/>
    <w:basedOn w:val="Normal"/>
    <w:link w:val="PlainTextChar"/>
    <w:rsid w:val="005D0275"/>
    <w:rPr>
      <w:sz w:val="20"/>
    </w:rPr>
  </w:style>
  <w:style w:type="character" w:customStyle="1" w:styleId="PlainTextChar">
    <w:name w:val="Plain Text Char"/>
    <w:basedOn w:val="DefaultParagraphFont"/>
    <w:link w:val="PlainText"/>
    <w:rsid w:val="005D0275"/>
    <w:rPr>
      <w:rFonts w:ascii="Courier New" w:eastAsia="Times New Roman" w:hAnsi="Courier New" w:cs="Times New Roman"/>
      <w:sz w:val="20"/>
      <w:szCs w:val="20"/>
      <w:lang w:eastAsia="en-US"/>
    </w:rPr>
  </w:style>
  <w:style w:type="character" w:customStyle="1" w:styleId="MenuOption">
    <w:name w:val="Menu Option"/>
    <w:basedOn w:val="DefaultParagraphFont"/>
    <w:rsid w:val="005D0275"/>
    <w:rPr>
      <w:b/>
      <w:smallCaps/>
    </w:rPr>
  </w:style>
  <w:style w:type="paragraph" w:customStyle="1" w:styleId="TableListNumber">
    <w:name w:val="Table List Number"/>
    <w:basedOn w:val="ListNumber"/>
    <w:rsid w:val="005D0275"/>
    <w:pPr>
      <w:numPr>
        <w:numId w:val="0"/>
      </w:numPr>
    </w:pPr>
  </w:style>
  <w:style w:type="paragraph" w:styleId="TOC4">
    <w:name w:val="toc 4"/>
    <w:basedOn w:val="TOCBase"/>
    <w:next w:val="Normal"/>
    <w:semiHidden/>
    <w:rsid w:val="005D0275"/>
    <w:pPr>
      <w:tabs>
        <w:tab w:val="right" w:leader="dot" w:pos="9071"/>
      </w:tabs>
      <w:ind w:left="1701"/>
    </w:pPr>
  </w:style>
  <w:style w:type="paragraph" w:customStyle="1" w:styleId="ListAlpha">
    <w:name w:val="List Alpha"/>
    <w:basedOn w:val="List"/>
    <w:rsid w:val="005D0275"/>
    <w:pPr>
      <w:numPr>
        <w:numId w:val="8"/>
      </w:numPr>
    </w:pPr>
  </w:style>
  <w:style w:type="paragraph" w:customStyle="1" w:styleId="ListAlpha2">
    <w:name w:val="List Alpha 2"/>
    <w:basedOn w:val="List2"/>
    <w:rsid w:val="005D0275"/>
    <w:pPr>
      <w:numPr>
        <w:numId w:val="7"/>
      </w:numPr>
    </w:pPr>
  </w:style>
  <w:style w:type="paragraph" w:styleId="List2">
    <w:name w:val="List 2"/>
    <w:basedOn w:val="BodyText"/>
    <w:rsid w:val="005D0275"/>
    <w:pPr>
      <w:tabs>
        <w:tab w:val="left" w:pos="680"/>
      </w:tabs>
      <w:spacing w:before="60" w:after="60"/>
      <w:ind w:left="680" w:hanging="340"/>
    </w:pPr>
  </w:style>
  <w:style w:type="paragraph" w:styleId="List3">
    <w:name w:val="List 3"/>
    <w:basedOn w:val="BodyText"/>
    <w:rsid w:val="005D0275"/>
    <w:pPr>
      <w:tabs>
        <w:tab w:val="left" w:pos="1021"/>
      </w:tabs>
      <w:spacing w:before="60" w:after="60"/>
      <w:ind w:left="1020" w:hanging="340"/>
    </w:pPr>
  </w:style>
  <w:style w:type="paragraph" w:styleId="List4">
    <w:name w:val="List 4"/>
    <w:basedOn w:val="BodyText"/>
    <w:rsid w:val="005D0275"/>
    <w:pPr>
      <w:tabs>
        <w:tab w:val="left" w:pos="1361"/>
      </w:tabs>
      <w:spacing w:before="60" w:after="60"/>
      <w:ind w:left="1361" w:hanging="340"/>
    </w:pPr>
  </w:style>
  <w:style w:type="paragraph" w:styleId="List5">
    <w:name w:val="List 5"/>
    <w:basedOn w:val="BodyText"/>
    <w:rsid w:val="005D0275"/>
    <w:pPr>
      <w:tabs>
        <w:tab w:val="left" w:pos="1701"/>
      </w:tabs>
      <w:spacing w:before="60" w:after="60"/>
      <w:ind w:left="1701" w:hanging="340"/>
    </w:pPr>
  </w:style>
  <w:style w:type="paragraph" w:styleId="ListBullet3">
    <w:name w:val="List Bullet 3"/>
    <w:basedOn w:val="List3"/>
    <w:rsid w:val="005D0275"/>
    <w:pPr>
      <w:numPr>
        <w:numId w:val="13"/>
      </w:numPr>
      <w:tabs>
        <w:tab w:val="clear" w:pos="1021"/>
      </w:tabs>
      <w:ind w:left="1037" w:hanging="357"/>
    </w:pPr>
  </w:style>
  <w:style w:type="paragraph" w:styleId="ListBullet4">
    <w:name w:val="List Bullet 4"/>
    <w:basedOn w:val="List4"/>
    <w:rsid w:val="005D0275"/>
    <w:pPr>
      <w:numPr>
        <w:numId w:val="2"/>
      </w:numPr>
      <w:tabs>
        <w:tab w:val="clear" w:pos="1361"/>
      </w:tabs>
    </w:pPr>
  </w:style>
  <w:style w:type="paragraph" w:styleId="ListBullet5">
    <w:name w:val="List Bullet 5"/>
    <w:basedOn w:val="List5"/>
    <w:rsid w:val="005D0275"/>
    <w:pPr>
      <w:numPr>
        <w:numId w:val="3"/>
      </w:numPr>
    </w:pPr>
  </w:style>
  <w:style w:type="paragraph" w:styleId="ListContinue2">
    <w:name w:val="List Continue 2"/>
    <w:basedOn w:val="List2"/>
    <w:rsid w:val="005D0275"/>
    <w:pPr>
      <w:ind w:firstLine="0"/>
    </w:pPr>
  </w:style>
  <w:style w:type="paragraph" w:styleId="ListContinue3">
    <w:name w:val="List Continue 3"/>
    <w:basedOn w:val="List3"/>
    <w:rsid w:val="005D0275"/>
    <w:pPr>
      <w:ind w:left="1021" w:firstLine="0"/>
    </w:pPr>
  </w:style>
  <w:style w:type="paragraph" w:styleId="ListContinue4">
    <w:name w:val="List Continue 4"/>
    <w:basedOn w:val="List4"/>
    <w:rsid w:val="005D0275"/>
    <w:pPr>
      <w:ind w:firstLine="0"/>
    </w:pPr>
  </w:style>
  <w:style w:type="paragraph" w:styleId="ListContinue5">
    <w:name w:val="List Continue 5"/>
    <w:basedOn w:val="List5"/>
    <w:rsid w:val="005D0275"/>
    <w:pPr>
      <w:ind w:firstLine="0"/>
    </w:pPr>
  </w:style>
  <w:style w:type="paragraph" w:styleId="ListNumber3">
    <w:name w:val="List Number 3"/>
    <w:basedOn w:val="List3"/>
    <w:rsid w:val="005D0275"/>
    <w:pPr>
      <w:numPr>
        <w:numId w:val="4"/>
      </w:numPr>
    </w:pPr>
  </w:style>
  <w:style w:type="paragraph" w:styleId="ListNumber4">
    <w:name w:val="List Number 4"/>
    <w:basedOn w:val="List4"/>
    <w:rsid w:val="005D0275"/>
    <w:pPr>
      <w:numPr>
        <w:numId w:val="5"/>
      </w:numPr>
    </w:pPr>
  </w:style>
  <w:style w:type="paragraph" w:styleId="ListNumber5">
    <w:name w:val="List Number 5"/>
    <w:basedOn w:val="List5"/>
    <w:rsid w:val="005D0275"/>
    <w:pPr>
      <w:numPr>
        <w:numId w:val="6"/>
      </w:numPr>
    </w:pPr>
  </w:style>
  <w:style w:type="paragraph" w:styleId="BlockText">
    <w:name w:val="Block Text"/>
    <w:basedOn w:val="Normal"/>
    <w:rsid w:val="005D0275"/>
    <w:pPr>
      <w:spacing w:after="120"/>
      <w:ind w:left="1440" w:right="1440"/>
    </w:pPr>
  </w:style>
  <w:style w:type="character" w:customStyle="1" w:styleId="Subscript">
    <w:name w:val="Subscript"/>
    <w:basedOn w:val="DefaultParagraphFont"/>
    <w:rsid w:val="005D0275"/>
    <w:rPr>
      <w:sz w:val="16"/>
      <w:vertAlign w:val="subscript"/>
    </w:rPr>
  </w:style>
  <w:style w:type="character" w:customStyle="1" w:styleId="Superscript">
    <w:name w:val="Superscript"/>
    <w:basedOn w:val="DefaultParagraphFont"/>
    <w:rsid w:val="005D0275"/>
    <w:rPr>
      <w:sz w:val="16"/>
      <w:vertAlign w:val="superscript"/>
    </w:rPr>
  </w:style>
  <w:style w:type="character" w:customStyle="1" w:styleId="Symbols">
    <w:name w:val="Symbols"/>
    <w:basedOn w:val="DefaultParagraphFont"/>
    <w:rsid w:val="005D0275"/>
    <w:rPr>
      <w:rFonts w:ascii="Symbol" w:hAnsi="Symbol"/>
    </w:rPr>
  </w:style>
  <w:style w:type="character" w:customStyle="1" w:styleId="MenuOptions">
    <w:name w:val="Menu Options"/>
    <w:basedOn w:val="DefaultParagraphFont"/>
    <w:rsid w:val="005D0275"/>
    <w:rPr>
      <w:rFonts w:ascii="Arial Narrow" w:hAnsi="Arial Narrow"/>
      <w:smallCaps/>
    </w:rPr>
  </w:style>
  <w:style w:type="character" w:customStyle="1" w:styleId="Buttons">
    <w:name w:val="Buttons"/>
    <w:basedOn w:val="DefaultParagraphFont"/>
    <w:rsid w:val="005D0275"/>
    <w:rPr>
      <w:b/>
    </w:rPr>
  </w:style>
  <w:style w:type="character" w:customStyle="1" w:styleId="Underlined">
    <w:name w:val="Underlined"/>
    <w:basedOn w:val="DefaultParagraphFont"/>
    <w:rsid w:val="005D0275"/>
    <w:rPr>
      <w:u w:val="single"/>
    </w:rPr>
  </w:style>
  <w:style w:type="paragraph" w:customStyle="1" w:styleId="TableBodyTextRight">
    <w:name w:val="Table Body Text Right"/>
    <w:basedOn w:val="TableBodyText"/>
    <w:rsid w:val="005D0275"/>
    <w:pPr>
      <w:widowControl w:val="0"/>
      <w:autoSpaceDE w:val="0"/>
      <w:autoSpaceDN w:val="0"/>
      <w:adjustRightInd w:val="0"/>
      <w:jc w:val="right"/>
    </w:pPr>
    <w:rPr>
      <w:rFonts w:cs="Arial"/>
      <w:szCs w:val="18"/>
    </w:rPr>
  </w:style>
  <w:style w:type="paragraph" w:customStyle="1" w:styleId="CopyrightText">
    <w:name w:val="Copyright Text"/>
    <w:basedOn w:val="BodyText"/>
    <w:rsid w:val="005D0275"/>
    <w:rPr>
      <w:sz w:val="18"/>
    </w:rPr>
  </w:style>
  <w:style w:type="paragraph" w:customStyle="1" w:styleId="BodySmallRight">
    <w:name w:val="Body Small Right"/>
    <w:basedOn w:val="BodyTextRight"/>
    <w:rsid w:val="005D0275"/>
    <w:rPr>
      <w:sz w:val="18"/>
      <w:szCs w:val="18"/>
    </w:rPr>
  </w:style>
  <w:style w:type="paragraph" w:customStyle="1" w:styleId="MarginEdition">
    <w:name w:val="Margin Edition"/>
    <w:basedOn w:val="MarginNote"/>
    <w:rsid w:val="005D0275"/>
    <w:pPr>
      <w:spacing w:before="0" w:after="0"/>
    </w:pPr>
    <w:rPr>
      <w:rFonts w:ascii="Times New Roman" w:hAnsi="Times New Roman"/>
      <w:color w:val="999999"/>
    </w:rPr>
  </w:style>
  <w:style w:type="paragraph" w:customStyle="1" w:styleId="Spacer">
    <w:name w:val="Spacer"/>
    <w:basedOn w:val="Normal"/>
    <w:rsid w:val="005D0275"/>
    <w:rPr>
      <w:sz w:val="2"/>
      <w:szCs w:val="2"/>
    </w:rPr>
  </w:style>
  <w:style w:type="character" w:customStyle="1" w:styleId="Small">
    <w:name w:val="Small"/>
    <w:basedOn w:val="DefaultParagraphFont"/>
    <w:rsid w:val="005D0275"/>
    <w:rPr>
      <w:sz w:val="16"/>
    </w:rPr>
  </w:style>
  <w:style w:type="paragraph" w:customStyle="1" w:styleId="WideTable">
    <w:name w:val="Wide Table"/>
    <w:basedOn w:val="Normal"/>
    <w:rsid w:val="005D0275"/>
    <w:pPr>
      <w:ind w:left="-1418"/>
    </w:pPr>
    <w:rPr>
      <w:sz w:val="2"/>
      <w:szCs w:val="2"/>
    </w:rPr>
  </w:style>
  <w:style w:type="character" w:styleId="PageNumber">
    <w:name w:val="page number"/>
    <w:basedOn w:val="DefaultParagraphFont"/>
    <w:rsid w:val="005D0275"/>
  </w:style>
  <w:style w:type="paragraph" w:styleId="Quote">
    <w:name w:val="Quote"/>
    <w:basedOn w:val="Heading1"/>
    <w:link w:val="QuoteChar"/>
    <w:qFormat/>
    <w:rsid w:val="005D0275"/>
    <w:rPr>
      <w:b w:val="0"/>
      <w:sz w:val="72"/>
      <w:szCs w:val="72"/>
      <w:lang w:val="en-NZ"/>
    </w:rPr>
  </w:style>
  <w:style w:type="character" w:customStyle="1" w:styleId="QuoteChar">
    <w:name w:val="Quote Char"/>
    <w:basedOn w:val="DefaultParagraphFont"/>
    <w:link w:val="Quote"/>
    <w:rsid w:val="005D0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275"/>
    <w:pPr>
      <w:pageBreakBefore/>
    </w:pPr>
  </w:style>
  <w:style w:type="paragraph" w:customStyle="1" w:styleId="Border">
    <w:name w:val="Border"/>
    <w:basedOn w:val="Normal"/>
    <w:qFormat/>
    <w:rsid w:val="005D0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275"/>
    <w:rPr>
      <w:b/>
      <w:bCs/>
      <w:i/>
      <w:iCs/>
      <w:color w:val="auto"/>
    </w:rPr>
  </w:style>
  <w:style w:type="paragraph" w:styleId="IntenseQuote">
    <w:name w:val="Intense Quote"/>
    <w:basedOn w:val="Normal"/>
    <w:next w:val="Normal"/>
    <w:link w:val="IntenseQuoteChar"/>
    <w:uiPriority w:val="30"/>
    <w:qFormat/>
    <w:rsid w:val="005D0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275"/>
    <w:rPr>
      <w:smallCaps/>
      <w:color w:val="auto"/>
      <w:u w:val="single"/>
    </w:rPr>
  </w:style>
  <w:style w:type="character" w:styleId="IntenseReference">
    <w:name w:val="Intense Reference"/>
    <w:basedOn w:val="DefaultParagraphFont"/>
    <w:uiPriority w:val="32"/>
    <w:qFormat/>
    <w:rsid w:val="005D0275"/>
    <w:rPr>
      <w:b/>
      <w:bCs/>
      <w:smallCaps/>
      <w:color w:val="auto"/>
      <w:spacing w:val="5"/>
      <w:u w:val="single"/>
    </w:rPr>
  </w:style>
  <w:style w:type="paragraph" w:customStyle="1" w:styleId="2ColumnHeading">
    <w:name w:val="2Column Heading"/>
    <w:basedOn w:val="BodyText"/>
    <w:qFormat/>
    <w:rsid w:val="005D0275"/>
    <w:pPr>
      <w:spacing w:after="60"/>
      <w:ind w:left="-2268"/>
    </w:pPr>
    <w:rPr>
      <w:b/>
    </w:rPr>
  </w:style>
  <w:style w:type="paragraph" w:customStyle="1" w:styleId="Heading1TOC">
    <w:name w:val="Heading1 TOC"/>
    <w:basedOn w:val="Normal"/>
    <w:qFormat/>
    <w:rsid w:val="005D0275"/>
    <w:pPr>
      <w:spacing w:before="240" w:after="120"/>
    </w:pPr>
    <w:rPr>
      <w:rFonts w:ascii="Times New Roman" w:hAnsi="Times New Roman"/>
      <w:b/>
      <w:sz w:val="32"/>
    </w:rPr>
  </w:style>
  <w:style w:type="paragraph" w:customStyle="1" w:styleId="Heading2TOC">
    <w:name w:val="Heading2 TOC"/>
    <w:basedOn w:val="Normal"/>
    <w:qFormat/>
    <w:rsid w:val="005D0275"/>
    <w:pPr>
      <w:spacing w:before="240" w:after="60"/>
    </w:pPr>
    <w:rPr>
      <w:rFonts w:ascii="Times New Roman" w:hAnsi="Times New Roman"/>
      <w:b/>
      <w:sz w:val="28"/>
    </w:rPr>
  </w:style>
  <w:style w:type="character" w:customStyle="1" w:styleId="Underline">
    <w:name w:val="Underline"/>
    <w:basedOn w:val="DefaultParagraphFont"/>
    <w:qFormat/>
    <w:rsid w:val="005D0275"/>
    <w:rPr>
      <w:u w:val="single"/>
    </w:rPr>
  </w:style>
  <w:style w:type="character" w:customStyle="1" w:styleId="BoldandItalics">
    <w:name w:val="Bold and Italics"/>
    <w:qFormat/>
    <w:rsid w:val="005D0275"/>
    <w:rPr>
      <w:b/>
      <w:i/>
      <w:u w:val="none"/>
    </w:rPr>
  </w:style>
  <w:style w:type="paragraph" w:styleId="BalloonText">
    <w:name w:val="Balloon Text"/>
    <w:basedOn w:val="Normal"/>
    <w:link w:val="BalloonTextChar"/>
    <w:rsid w:val="005D0275"/>
    <w:rPr>
      <w:rFonts w:ascii="Tahoma" w:hAnsi="Tahoma" w:cs="Tahoma"/>
      <w:sz w:val="16"/>
      <w:szCs w:val="16"/>
    </w:rPr>
  </w:style>
  <w:style w:type="character" w:customStyle="1" w:styleId="BalloonTextChar">
    <w:name w:val="Balloon Text Char"/>
    <w:basedOn w:val="DefaultParagraphFont"/>
    <w:link w:val="BalloonText"/>
    <w:rsid w:val="005D0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275"/>
    <w:rPr>
      <w:b/>
      <w:color w:val="660033"/>
      <w:spacing w:val="0"/>
    </w:rPr>
  </w:style>
  <w:style w:type="paragraph" w:customStyle="1" w:styleId="Nameditemlist">
    <w:name w:val="Named item list"/>
    <w:basedOn w:val="BodyText"/>
    <w:qFormat/>
    <w:rsid w:val="005D0275"/>
    <w:pPr>
      <w:tabs>
        <w:tab w:val="left" w:pos="2835"/>
      </w:tabs>
      <w:ind w:left="2835" w:hanging="2835"/>
    </w:pPr>
  </w:style>
  <w:style w:type="paragraph" w:customStyle="1" w:styleId="BodyTextnopadding">
    <w:name w:val="Body Text no padding"/>
    <w:basedOn w:val="BodyText"/>
    <w:qFormat/>
    <w:rsid w:val="005D0275"/>
    <w:pPr>
      <w:spacing w:before="0" w:after="0"/>
    </w:pPr>
  </w:style>
  <w:style w:type="paragraph" w:customStyle="1" w:styleId="BodyTextBold">
    <w:name w:val="Body Text Bold"/>
    <w:basedOn w:val="BodyText"/>
    <w:qFormat/>
    <w:rsid w:val="005D0275"/>
    <w:rPr>
      <w:b/>
    </w:rPr>
  </w:style>
  <w:style w:type="character" w:styleId="Hyperlink">
    <w:name w:val="Hyperlink"/>
    <w:basedOn w:val="DefaultParagraphFont"/>
    <w:uiPriority w:val="99"/>
    <w:unhideWhenUsed/>
    <w:rsid w:val="004E0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6944</Characters>
  <Application>Microsoft Office Word</Application>
  <DocSecurity>0</DocSecurity>
  <Lines>192</Lines>
  <Paragraphs>117</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NWPIRR034 Coordinate and monitor surface 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