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2FB" w:rsidP="00A112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NWPIRR033 Coordinate and monitor the operation of irrigation delivery systems</w:t>
      </w:r>
      <w:r>
        <w:fldChar w:fldCharType="end"/>
      </w:r>
    </w:p>
    <w:p w:rsidR="00A112FB" w:rsidP="00A112FB">
      <w:pPr>
        <w:pStyle w:val="Version"/>
        <w:sectPr w:rsidSect="00730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021" w:rsidP="00730021">
      <w:pPr>
        <w:pStyle w:val="SuperHeading"/>
      </w:pPr>
      <w:r w:rsidRPr="00730021">
        <w:t>NWPIRR033 Coordinate and monitor the operation of irrigation delivery systems</w:t>
      </w:r>
    </w:p>
    <w:p w:rsidR="00000000" w:rsidRPr="00730021" w:rsidP="00730021">
      <w:pPr>
        <w:pStyle w:val="Heading1"/>
      </w:pPr>
      <w:bookmarkStart w:id="1" w:name="O_769518"/>
      <w:bookmarkEnd w:id="1"/>
      <w:r w:rsidRPr="007300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11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21">
            <w:pPr>
              <w:pStyle w:val="TableHeading"/>
              <w:rPr>
                <w:lang w:val="en-NZ"/>
              </w:rPr>
            </w:pPr>
            <w:r w:rsidRPr="0073002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21">
            <w:pPr>
              <w:pStyle w:val="TableHeading"/>
              <w:rPr>
                <w:lang w:val="en-NZ"/>
              </w:rPr>
            </w:pPr>
            <w:r w:rsidRPr="00730021">
              <w:t>Comments</w:t>
            </w:r>
          </w:p>
        </w:tc>
      </w:tr>
      <w:tr w:rsidTr="00A11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21">
            <w:pPr>
              <w:pStyle w:val="BodyText"/>
              <w:rPr>
                <w:lang w:val="en-NZ"/>
              </w:rPr>
            </w:pPr>
            <w:r w:rsidRPr="0073002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21" w:rsidP="00730021">
            <w:pPr>
              <w:pStyle w:val="BodyText"/>
            </w:pPr>
            <w:r w:rsidRPr="00730021">
              <w:t xml:space="preserve">This unit was released in NWP Water Training Package release 1.0 and meets the Standards for Training Packages. </w:t>
            </w:r>
          </w:p>
          <w:p w:rsidR="00000000" w:rsidRPr="00730021" w:rsidP="00730021">
            <w:pPr>
              <w:pStyle w:val="BodyText"/>
            </w:pPr>
          </w:p>
          <w:p w:rsidR="00000000" w:rsidRPr="00730021" w:rsidP="00730021">
            <w:pPr>
              <w:pStyle w:val="BodyText"/>
            </w:pPr>
            <w:r w:rsidRPr="00730021">
              <w:t>This unit supersedes and is equivalent to NWP425B Coordinate and monitor the operation of irrigation delivery systems.</w:t>
            </w:r>
          </w:p>
          <w:p w:rsidR="00000000" w:rsidRPr="00730021" w:rsidP="00730021">
            <w:pPr>
              <w:pStyle w:val="BodyText"/>
            </w:pPr>
          </w:p>
          <w:p w:rsidR="00000000" w:rsidRPr="00730021" w:rsidP="00730021">
            <w:pPr>
              <w:pStyle w:val="ListBullet"/>
            </w:pPr>
            <w:r w:rsidRPr="00730021">
              <w:t>Unit code updated</w:t>
            </w:r>
          </w:p>
          <w:p w:rsidR="00000000" w:rsidRPr="00730021" w:rsidP="00730021">
            <w:pPr>
              <w:pStyle w:val="ListBullet"/>
            </w:pPr>
            <w:r w:rsidRPr="00730021">
              <w:t>Content and formatting updated to comply with the new standards</w:t>
            </w:r>
          </w:p>
          <w:p w:rsidR="00000000" w:rsidRPr="00730021" w:rsidP="00730021">
            <w:pPr>
              <w:pStyle w:val="ListBullet"/>
            </w:pPr>
            <w:r w:rsidRPr="00730021">
              <w:t>All PC transitioned from passive to active voice</w:t>
            </w:r>
          </w:p>
          <w:p w:rsidR="00000000" w:rsidRPr="00730021" w:rsidP="00730021">
            <w:pPr>
              <w:pStyle w:val="ListBullet"/>
            </w:pPr>
            <w:r w:rsidRPr="00730021">
              <w:t>PC 2</w:t>
            </w:r>
            <w:r w:rsidRPr="00730021">
              <w:t>.1 removed</w:t>
            </w:r>
          </w:p>
          <w:p w:rsidR="00000000" w:rsidRPr="00730021" w:rsidP="00730021">
            <w:pPr>
              <w:pStyle w:val="ListBullet"/>
            </w:pPr>
            <w:r w:rsidRPr="00730021">
              <w:t>PC 2.2 reworded</w:t>
            </w:r>
          </w:p>
          <w:p w:rsidR="00000000" w:rsidRPr="00730021" w:rsidP="00730021">
            <w:pPr>
              <w:pStyle w:val="ListBullet"/>
            </w:pPr>
            <w:r w:rsidRPr="00730021">
              <w:t>PC 2.4 revised</w:t>
            </w:r>
          </w:p>
        </w:tc>
      </w:tr>
    </w:tbl>
    <w:p w:rsidR="00000000" w:rsidRPr="00730021" w:rsidP="00730021">
      <w:pPr>
        <w:pStyle w:val="BodyText"/>
      </w:pPr>
    </w:p>
    <w:p w:rsidR="00000000" w:rsidRPr="00730021" w:rsidP="00730021">
      <w:pPr>
        <w:pStyle w:val="AllowPageBreak"/>
      </w:pPr>
    </w:p>
    <w:p w:rsidR="00000000" w:rsidRPr="00730021" w:rsidP="00730021">
      <w:pPr>
        <w:pStyle w:val="Heading1"/>
      </w:pPr>
      <w:bookmarkStart w:id="2" w:name="O_769519"/>
      <w:bookmarkEnd w:id="2"/>
      <w:r w:rsidRPr="00730021">
        <w:t>Application</w:t>
      </w:r>
    </w:p>
    <w:p w:rsidR="00000000" w:rsidRPr="00730021" w:rsidP="00A112FB">
      <w:pPr>
        <w:pStyle w:val="BodyText"/>
      </w:pPr>
      <w:r w:rsidRPr="00730021">
        <w:t>This unit describes the skills required to coordinate and monitor irrigation delivery systems to meet performance standards and including system maintenance and customer liaison.</w:t>
      </w:r>
    </w:p>
    <w:p w:rsidR="00000000" w:rsidRPr="00730021" w:rsidP="00A112FB">
      <w:pPr>
        <w:pStyle w:val="BodyText"/>
      </w:pPr>
      <w:r w:rsidRPr="00730021">
        <w:t xml:space="preserve">This unit applies to those working as field and operational staff with a specific responsibility for ensuring that the operation of irrigation systems complies with organisational and statutory requirements. </w:t>
      </w:r>
    </w:p>
    <w:p w:rsidR="00000000" w:rsidRPr="00730021" w:rsidP="00A112FB">
      <w:pPr>
        <w:pStyle w:val="BodyText"/>
      </w:pPr>
      <w:r w:rsidRPr="00730021">
        <w:t>The skills and knowledge described in this uni</w:t>
      </w:r>
      <w:r w:rsidRPr="00730021">
        <w:t>t must be applied within the legislative, regulatory and policy environment in which they are carried out. Organisational policies and procedures must be consulted and adhered to.</w:t>
      </w:r>
    </w:p>
    <w:p w:rsidR="00000000" w:rsidRPr="00730021" w:rsidP="00A112FB">
      <w:pPr>
        <w:pStyle w:val="BodyText"/>
      </w:pPr>
      <w:r w:rsidRPr="00730021">
        <w:t>Those undertaking this unit would work independently or in a team, while pe</w:t>
      </w:r>
      <w:r w:rsidRPr="00730021">
        <w:t>rforming complex tasks ensuring minimum damage to the environment in a familiar context. However, the level of responsibility may vary according to the size, scope, location, and technical complexity of process.</w:t>
      </w:r>
    </w:p>
    <w:p w:rsidR="00A112FB" w:rsidP="00A112FB">
      <w:pPr>
        <w:pStyle w:val="BodyText"/>
      </w:pPr>
      <w:r w:rsidRPr="00730021">
        <w:t xml:space="preserve">No licensing, legislative or certification </w:t>
      </w:r>
      <w:r w:rsidRPr="00730021">
        <w:t>requirements apply to unit at the time of publication.</w:t>
      </w:r>
    </w:p>
    <w:p w:rsidR="00000000" w:rsidRPr="00730021" w:rsidP="00730021">
      <w:pPr>
        <w:pStyle w:val="Heading1"/>
      </w:pPr>
      <w:bookmarkStart w:id="3" w:name="O_769521"/>
      <w:bookmarkEnd w:id="3"/>
      <w:r w:rsidRPr="00730021">
        <w:t>Competency Field</w:t>
      </w:r>
    </w:p>
    <w:p w:rsidR="00000000" w:rsidRPr="00730021" w:rsidP="00A112FB">
      <w:pPr>
        <w:pStyle w:val="BodyText"/>
      </w:pPr>
      <w:r w:rsidRPr="00730021">
        <w:t>Irrigation</w:t>
      </w:r>
    </w:p>
    <w:p w:rsidR="00000000" w:rsidRPr="00730021" w:rsidP="00730021">
      <w:pPr>
        <w:pStyle w:val="Heading1"/>
      </w:pPr>
      <w:bookmarkStart w:id="4" w:name="O_769523"/>
      <w:bookmarkEnd w:id="4"/>
      <w:r w:rsidRPr="007300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730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21">
            <w:pPr>
              <w:pStyle w:val="TableHeading"/>
              <w:rPr>
                <w:lang w:val="en-NZ"/>
              </w:rPr>
            </w:pPr>
            <w:r w:rsidRPr="0073002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21">
            <w:pPr>
              <w:pStyle w:val="TableHeading"/>
              <w:rPr>
                <w:lang w:val="en-NZ"/>
              </w:rPr>
            </w:pPr>
            <w:r w:rsidRPr="00730021">
              <w:t>PERFORMANCE CRITERIA</w:t>
            </w:r>
          </w:p>
        </w:tc>
      </w:tr>
      <w:tr w:rsidTr="00730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21">
            <w:pPr>
              <w:pStyle w:val="BodyText"/>
              <w:rPr>
                <w:lang w:val="en-NZ"/>
              </w:rPr>
            </w:pPr>
            <w:r w:rsidRPr="0073002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21">
            <w:pPr>
              <w:pStyle w:val="BodyText"/>
              <w:rPr>
                <w:lang w:val="en-NZ"/>
              </w:rPr>
            </w:pPr>
            <w:r w:rsidRPr="0073002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730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21">
            <w:pPr>
              <w:pStyle w:val="List"/>
              <w:rPr>
                <w:lang w:val="en-NZ"/>
              </w:rPr>
            </w:pPr>
            <w:r w:rsidRPr="00730021">
              <w:rPr>
                <w:rStyle w:val="SpecialBold"/>
              </w:rPr>
              <w:t>1.</w:t>
            </w:r>
            <w:r w:rsidRPr="00730021">
              <w:rPr>
                <w:rStyle w:val="SpecialBold"/>
              </w:rPr>
              <w:tab/>
              <w:t xml:space="preserve">Confirm performance measures in irrigation system’s </w:t>
            </w:r>
            <w:r w:rsidRPr="00730021">
              <w:rPr>
                <w:rStyle w:val="SpecialBold"/>
              </w:rPr>
              <w:t>management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21" w:rsidP="00730021">
            <w:pPr>
              <w:pStyle w:val="List"/>
            </w:pPr>
            <w:r w:rsidRPr="00730021">
              <w:t>1.1</w:t>
            </w:r>
            <w:r w:rsidRPr="00730021">
              <w:tab/>
              <w:t>Identify customer requirements for irrigated culture.</w:t>
            </w:r>
          </w:p>
          <w:p w:rsidR="00000000" w:rsidRPr="00730021" w:rsidP="00730021">
            <w:pPr>
              <w:pStyle w:val="List"/>
            </w:pPr>
            <w:r w:rsidRPr="00730021">
              <w:t>1.2</w:t>
            </w:r>
            <w:r w:rsidRPr="00730021">
              <w:tab/>
              <w:t>Identify environmental factors that impact on the irrigation system.</w:t>
            </w:r>
          </w:p>
          <w:p w:rsidR="00000000" w:rsidRPr="00730021" w:rsidP="00730021">
            <w:pPr>
              <w:pStyle w:val="List"/>
            </w:pPr>
            <w:r w:rsidRPr="00730021">
              <w:t>1.3</w:t>
            </w:r>
            <w:r w:rsidRPr="00730021">
              <w:tab/>
              <w:t xml:space="preserve">Consult historic system information and stakeholders as appropriate. </w:t>
            </w:r>
          </w:p>
          <w:p w:rsidR="00000000" w:rsidP="00730021">
            <w:pPr>
              <w:pStyle w:val="List"/>
              <w:rPr>
                <w:lang w:val="en-NZ"/>
              </w:rPr>
            </w:pPr>
            <w:r w:rsidRPr="00730021">
              <w:t>1.4</w:t>
            </w:r>
            <w:r w:rsidRPr="00730021">
              <w:tab/>
              <w:t>Confirm performance requirement</w:t>
            </w:r>
            <w:r w:rsidRPr="00730021">
              <w:t>s for an irrigation system management plan.</w:t>
            </w:r>
          </w:p>
        </w:tc>
      </w:tr>
      <w:tr w:rsidTr="00730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21">
            <w:pPr>
              <w:pStyle w:val="List"/>
              <w:rPr>
                <w:lang w:val="en-NZ"/>
              </w:rPr>
            </w:pPr>
            <w:r w:rsidRPr="00730021">
              <w:rPr>
                <w:rStyle w:val="SpecialBold"/>
              </w:rPr>
              <w:t>2.</w:t>
            </w:r>
            <w:r w:rsidRPr="00730021">
              <w:rPr>
                <w:rStyle w:val="SpecialBold"/>
              </w:rPr>
              <w:tab/>
              <w:t>Monitor and coordinate processes and resource targets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21" w:rsidP="00730021">
            <w:pPr>
              <w:pStyle w:val="List"/>
            </w:pPr>
            <w:r w:rsidRPr="00730021">
              <w:t>2.1</w:t>
            </w:r>
            <w:r w:rsidRPr="00730021">
              <w:tab/>
              <w:t>Monitor and test programs and identify, investigate and report any deviations from water quantity, quality, release or flow.</w:t>
            </w:r>
          </w:p>
          <w:p w:rsidR="00000000" w:rsidRPr="00730021" w:rsidP="00730021">
            <w:pPr>
              <w:pStyle w:val="List"/>
            </w:pPr>
            <w:r w:rsidRPr="00730021">
              <w:t>2.2</w:t>
            </w:r>
            <w:r w:rsidRPr="00730021">
              <w:tab/>
            </w:r>
            <w:r w:rsidRPr="00730021">
              <w:t>Evaluate the duration, volume and flow rates of water deliveries and identify, investigate and report deviations from agreed service levels.</w:t>
            </w:r>
          </w:p>
          <w:p w:rsidR="00000000" w:rsidRPr="00730021" w:rsidP="00730021">
            <w:pPr>
              <w:pStyle w:val="List"/>
            </w:pPr>
            <w:r w:rsidRPr="00730021">
              <w:t>2.3</w:t>
            </w:r>
            <w:r w:rsidRPr="00730021">
              <w:tab/>
              <w:t>Evaluate maintenance activities and report deviations from targets.</w:t>
            </w:r>
          </w:p>
          <w:p w:rsidR="00000000" w:rsidP="00730021">
            <w:pPr>
              <w:pStyle w:val="List"/>
              <w:rPr>
                <w:lang w:val="en-NZ"/>
              </w:rPr>
            </w:pPr>
            <w:r w:rsidRPr="00730021">
              <w:t>2.4</w:t>
            </w:r>
            <w:r w:rsidRPr="00730021">
              <w:tab/>
              <w:t>Identify and record links between opera</w:t>
            </w:r>
            <w:r w:rsidRPr="00730021">
              <w:t>tional problems and maintenance activities.</w:t>
            </w:r>
          </w:p>
        </w:tc>
      </w:tr>
      <w:tr w:rsidTr="00730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21">
            <w:pPr>
              <w:pStyle w:val="List"/>
              <w:rPr>
                <w:lang w:val="en-NZ"/>
              </w:rPr>
            </w:pPr>
            <w:r w:rsidRPr="00730021">
              <w:rPr>
                <w:rStyle w:val="SpecialBold"/>
              </w:rPr>
              <w:t>3.</w:t>
            </w:r>
            <w:r w:rsidRPr="00730021">
              <w:rPr>
                <w:rStyle w:val="SpecialBold"/>
              </w:rPr>
              <w:tab/>
              <w:t>Report outcomes of coordination and monitoring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21" w:rsidP="00730021">
            <w:pPr>
              <w:pStyle w:val="List"/>
            </w:pPr>
            <w:r w:rsidRPr="00730021">
              <w:t>3.1</w:t>
            </w:r>
            <w:r w:rsidRPr="00730021">
              <w:tab/>
              <w:t>Analyse, record and report coordination and monitoring data.</w:t>
            </w:r>
          </w:p>
          <w:p w:rsidR="00000000" w:rsidRPr="00730021" w:rsidP="00730021">
            <w:pPr>
              <w:pStyle w:val="List"/>
            </w:pPr>
            <w:r w:rsidRPr="00730021">
              <w:t>3.2</w:t>
            </w:r>
            <w:r w:rsidRPr="00730021">
              <w:tab/>
              <w:t>Identify and report current and potential problems.</w:t>
            </w:r>
          </w:p>
          <w:p w:rsidR="00000000" w:rsidRPr="00730021" w:rsidP="00730021">
            <w:pPr>
              <w:pStyle w:val="List"/>
            </w:pPr>
            <w:r w:rsidRPr="00730021">
              <w:t>3.3</w:t>
            </w:r>
            <w:r w:rsidRPr="00730021">
              <w:tab/>
              <w:t>Make recommendations for improvement</w:t>
            </w:r>
            <w:r w:rsidRPr="00730021">
              <w:t>s in system performance and/or customer service.</w:t>
            </w:r>
          </w:p>
        </w:tc>
      </w:tr>
    </w:tbl>
    <w:p w:rsidR="00000000" w:rsidRPr="00730021" w:rsidP="00730021">
      <w:pPr>
        <w:pStyle w:val="BodyText"/>
      </w:pPr>
    </w:p>
    <w:p w:rsidR="00000000" w:rsidRPr="00730021" w:rsidP="00730021">
      <w:pPr>
        <w:pStyle w:val="AllowPageBreak"/>
      </w:pPr>
    </w:p>
    <w:p w:rsidR="00000000" w:rsidRPr="00730021" w:rsidP="00730021">
      <w:pPr>
        <w:pStyle w:val="Heading1"/>
      </w:pPr>
      <w:bookmarkStart w:id="5" w:name="O_769524"/>
      <w:bookmarkEnd w:id="5"/>
      <w:r w:rsidRPr="00730021">
        <w:t>Foundation Skills</w:t>
      </w:r>
    </w:p>
    <w:p w:rsidR="00000000" w:rsidRPr="00730021" w:rsidP="00A112FB">
      <w:pPr>
        <w:pStyle w:val="BodyText"/>
      </w:pPr>
      <w:r w:rsidRPr="00730021">
        <w:t>The foundation skills demands of this unit have been mapped for alignment with the Australian Core Skills Framework (ACSF). The following tables outline the performance l</w:t>
      </w:r>
      <w:r w:rsidRPr="00730021">
        <w:t>evels indicated for successful attainment of the unit.</w:t>
      </w:r>
      <w:r w:rsidRPr="00730021">
        <w:br/>
      </w:r>
    </w:p>
    <w:p w:rsidR="00000000" w:rsidRPr="00730021" w:rsidP="00730021">
      <w:pPr>
        <w:pStyle w:val="BodyText"/>
      </w:pPr>
      <w:bookmarkStart w:id="6" w:name="O_76978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2.75pt;width:476.25pt">
            <v:imagedata r:id="rId10" o:title=""/>
          </v:shape>
        </w:pict>
      </w:r>
      <w:bookmarkEnd w:id="6"/>
    </w:p>
    <w:p w:rsidR="00000000" w:rsidRPr="00730021" w:rsidP="00730021">
      <w:pPr>
        <w:pStyle w:val="BodyText"/>
      </w:pPr>
    </w:p>
    <w:p w:rsidR="00000000" w:rsidRPr="00730021" w:rsidP="00A112FB">
      <w:pPr>
        <w:pStyle w:val="BodyText"/>
      </w:pPr>
      <w:r w:rsidRPr="00730021">
        <w:t>Further information on ACSF and the founda</w:t>
      </w:r>
      <w:r w:rsidRPr="00730021">
        <w:t>tion skills underpinning this unit can be found in the Foundation Skills Guide on the GSA website.</w:t>
      </w:r>
    </w:p>
    <w:p w:rsidR="00000000" w:rsidRPr="00730021" w:rsidP="00730021">
      <w:pPr>
        <w:pStyle w:val="Heading1"/>
      </w:pPr>
      <w:bookmarkStart w:id="7" w:name="O_769526"/>
      <w:bookmarkEnd w:id="7"/>
      <w:r w:rsidRPr="00730021">
        <w:t>Unit Mapping Information</w:t>
      </w:r>
    </w:p>
    <w:p w:rsidR="00000000" w:rsidRPr="00730021" w:rsidP="00A112FB">
      <w:pPr>
        <w:pStyle w:val="BodyText"/>
      </w:pPr>
      <w:r w:rsidRPr="00730021">
        <w:t>This unit supersedes and is equivalent to NWP425B Coordinate and monitor the operation of irrigation delivery syste</w:t>
      </w:r>
      <w:r w:rsidRPr="00730021">
        <w:t>ms.</w:t>
      </w:r>
    </w:p>
    <w:p w:rsidR="00000000" w:rsidRPr="00730021" w:rsidP="00730021">
      <w:pPr>
        <w:pStyle w:val="Heading1"/>
      </w:pPr>
      <w:bookmarkStart w:id="8" w:name="O_769533"/>
      <w:bookmarkEnd w:id="8"/>
      <w:r w:rsidRPr="00730021">
        <w:t>Links</w:t>
      </w:r>
    </w:p>
    <w:p w:rsidR="00000000" w:rsidRPr="00730021" w:rsidP="00A112FB">
      <w:pPr>
        <w:pStyle w:val="BodyText"/>
      </w:pPr>
      <w:r w:rsidRPr="00730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E50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0021" w:rsidP="00A112FB">
      <w:pPr>
        <w:pStyle w:val="BodyText"/>
      </w:pPr>
      <w:r w:rsidRPr="00730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E50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0021" w:rsidP="00A112FB">
      <w:pPr>
        <w:pStyle w:val="BodyText"/>
      </w:pPr>
      <w:r w:rsidRPr="00730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E50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0021" w:rsidP="00A112FB">
      <w:pPr>
        <w:pStyle w:val="BodyText"/>
      </w:pPr>
      <w:r w:rsidRPr="00730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E50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30021" w:rsidP="00730021"/>
    <w:sectPr w:rsidSect="00730021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21" w:rsidRPr="00A112FB" w:rsidP="00A112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FB" w:rsidP="00730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2FB" w:rsidP="00730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12FB" w:rsidP="00730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021" w:rsidRPr="00A112FB" w:rsidP="00A112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FB" w:rsidRPr="002D2AF8" w:rsidP="00730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NWPIRR033 Coordinate and monitor the operation of irrigation delivery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112FB" w:rsidP="00730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980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569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021"/>
  </w:style>
  <w:style w:type="character" w:customStyle="1" w:styleId="Heading1Char">
    <w:name w:val="Heading 1 Char"/>
    <w:basedOn w:val="DefaultParagraphFont"/>
    <w:link w:val="Heading1"/>
    <w:rsid w:val="00730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0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00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0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021"/>
    <w:rPr>
      <w:b/>
      <w:spacing w:val="0"/>
    </w:rPr>
  </w:style>
  <w:style w:type="paragraph" w:customStyle="1" w:styleId="SuperHeading">
    <w:name w:val="SuperHeading"/>
    <w:basedOn w:val="Normal"/>
    <w:rsid w:val="00730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00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0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0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0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0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0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021"/>
    <w:rPr>
      <w:i/>
    </w:rPr>
  </w:style>
  <w:style w:type="paragraph" w:styleId="Caption">
    <w:name w:val="caption"/>
    <w:basedOn w:val="BodyText"/>
    <w:next w:val="Normal"/>
    <w:qFormat/>
    <w:rsid w:val="00730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021"/>
  </w:style>
  <w:style w:type="paragraph" w:styleId="TableofFigures">
    <w:name w:val="table of figures"/>
    <w:basedOn w:val="Normal"/>
    <w:next w:val="Normal"/>
    <w:semiHidden/>
    <w:rsid w:val="00730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0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021"/>
    <w:rPr>
      <w:rFonts w:ascii="Wingdings" w:hAnsi="Wingdings"/>
    </w:rPr>
  </w:style>
  <w:style w:type="character" w:customStyle="1" w:styleId="HotSpot">
    <w:name w:val="HotSpot"/>
    <w:rsid w:val="00730021"/>
    <w:rPr>
      <w:color w:val="0033CC"/>
      <w:u w:val="none"/>
    </w:rPr>
  </w:style>
  <w:style w:type="paragraph" w:customStyle="1" w:styleId="BodyTextRight">
    <w:name w:val="Body Text Right"/>
    <w:basedOn w:val="BodyText"/>
    <w:rsid w:val="00730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0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021"/>
    <w:rPr>
      <w:sz w:val="32"/>
    </w:rPr>
  </w:style>
  <w:style w:type="paragraph" w:customStyle="1" w:styleId="HeadingProcedure">
    <w:name w:val="Heading Procedure"/>
    <w:basedOn w:val="HeadingBase"/>
    <w:next w:val="Normal"/>
    <w:rsid w:val="00730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021"/>
    <w:pPr>
      <w:spacing w:before="60" w:after="60"/>
    </w:pPr>
  </w:style>
  <w:style w:type="paragraph" w:styleId="ListContinue">
    <w:name w:val="List Continue"/>
    <w:basedOn w:val="List"/>
    <w:rsid w:val="00730021"/>
    <w:pPr>
      <w:ind w:firstLine="0"/>
    </w:pPr>
  </w:style>
  <w:style w:type="paragraph" w:customStyle="1" w:styleId="ListNote">
    <w:name w:val="List Note"/>
    <w:basedOn w:val="List"/>
    <w:rsid w:val="00730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021"/>
    <w:rPr>
      <w:rFonts w:ascii="Courier New" w:hAnsi="Courier New"/>
    </w:rPr>
  </w:style>
  <w:style w:type="paragraph" w:customStyle="1" w:styleId="NoteBullet">
    <w:name w:val="Note Bullet"/>
    <w:basedOn w:val="Note"/>
    <w:rsid w:val="00730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0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021"/>
    <w:rPr>
      <w:b/>
      <w:smallCaps/>
    </w:rPr>
  </w:style>
  <w:style w:type="paragraph" w:customStyle="1" w:styleId="TableListNumber">
    <w:name w:val="Table List Number"/>
    <w:basedOn w:val="ListNumber"/>
    <w:rsid w:val="00730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021"/>
    <w:pPr>
      <w:numPr>
        <w:numId w:val="8"/>
      </w:numPr>
    </w:pPr>
  </w:style>
  <w:style w:type="paragraph" w:customStyle="1" w:styleId="ListAlpha2">
    <w:name w:val="List Alpha 2"/>
    <w:basedOn w:val="List2"/>
    <w:rsid w:val="00730021"/>
    <w:pPr>
      <w:numPr>
        <w:numId w:val="7"/>
      </w:numPr>
    </w:pPr>
  </w:style>
  <w:style w:type="paragraph" w:styleId="List2">
    <w:name w:val="List 2"/>
    <w:basedOn w:val="BodyText"/>
    <w:rsid w:val="00730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0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0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021"/>
    <w:pPr>
      <w:numPr>
        <w:numId w:val="3"/>
      </w:numPr>
    </w:pPr>
  </w:style>
  <w:style w:type="paragraph" w:styleId="ListContinue2">
    <w:name w:val="List Continue 2"/>
    <w:basedOn w:val="List2"/>
    <w:rsid w:val="00730021"/>
    <w:pPr>
      <w:ind w:firstLine="0"/>
    </w:pPr>
  </w:style>
  <w:style w:type="paragraph" w:styleId="ListContinue3">
    <w:name w:val="List Continue 3"/>
    <w:basedOn w:val="List3"/>
    <w:rsid w:val="00730021"/>
    <w:pPr>
      <w:ind w:left="1021" w:firstLine="0"/>
    </w:pPr>
  </w:style>
  <w:style w:type="paragraph" w:styleId="ListContinue4">
    <w:name w:val="List Continue 4"/>
    <w:basedOn w:val="List4"/>
    <w:rsid w:val="00730021"/>
    <w:pPr>
      <w:ind w:firstLine="0"/>
    </w:pPr>
  </w:style>
  <w:style w:type="paragraph" w:styleId="ListContinue5">
    <w:name w:val="List Continue 5"/>
    <w:basedOn w:val="List5"/>
    <w:rsid w:val="00730021"/>
    <w:pPr>
      <w:ind w:firstLine="0"/>
    </w:pPr>
  </w:style>
  <w:style w:type="paragraph" w:styleId="ListNumber3">
    <w:name w:val="List Number 3"/>
    <w:basedOn w:val="List3"/>
    <w:rsid w:val="00730021"/>
    <w:pPr>
      <w:numPr>
        <w:numId w:val="4"/>
      </w:numPr>
    </w:pPr>
  </w:style>
  <w:style w:type="paragraph" w:styleId="ListNumber4">
    <w:name w:val="List Number 4"/>
    <w:basedOn w:val="List4"/>
    <w:rsid w:val="00730021"/>
    <w:pPr>
      <w:numPr>
        <w:numId w:val="5"/>
      </w:numPr>
    </w:pPr>
  </w:style>
  <w:style w:type="paragraph" w:styleId="ListNumber5">
    <w:name w:val="List Number 5"/>
    <w:basedOn w:val="List5"/>
    <w:rsid w:val="00730021"/>
    <w:pPr>
      <w:numPr>
        <w:numId w:val="6"/>
      </w:numPr>
    </w:pPr>
  </w:style>
  <w:style w:type="paragraph" w:styleId="BlockText">
    <w:name w:val="Block Text"/>
    <w:basedOn w:val="Normal"/>
    <w:rsid w:val="00730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021"/>
    <w:rPr>
      <w:sz w:val="16"/>
      <w:vertAlign w:val="superscript"/>
    </w:rPr>
  </w:style>
  <w:style w:type="character" w:customStyle="1" w:styleId="Symbols">
    <w:name w:val="Symbols"/>
    <w:basedOn w:val="DefaultParagraphFont"/>
    <w:rsid w:val="00730021"/>
    <w:rPr>
      <w:rFonts w:ascii="Symbol" w:hAnsi="Symbol"/>
    </w:rPr>
  </w:style>
  <w:style w:type="character" w:customStyle="1" w:styleId="MenuOptions">
    <w:name w:val="Menu Options"/>
    <w:basedOn w:val="DefaultParagraphFont"/>
    <w:rsid w:val="00730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021"/>
    <w:rPr>
      <w:b/>
    </w:rPr>
  </w:style>
  <w:style w:type="character" w:customStyle="1" w:styleId="Underlined">
    <w:name w:val="Underlined"/>
    <w:basedOn w:val="DefaultParagraphFont"/>
    <w:rsid w:val="00730021"/>
    <w:rPr>
      <w:u w:val="single"/>
    </w:rPr>
  </w:style>
  <w:style w:type="paragraph" w:customStyle="1" w:styleId="TableBodyTextRight">
    <w:name w:val="Table Body Text Right"/>
    <w:basedOn w:val="TableBodyText"/>
    <w:rsid w:val="00730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021"/>
    <w:rPr>
      <w:sz w:val="18"/>
    </w:rPr>
  </w:style>
  <w:style w:type="paragraph" w:customStyle="1" w:styleId="BodySmallRight">
    <w:name w:val="Body Small Right"/>
    <w:basedOn w:val="BodyTextRight"/>
    <w:rsid w:val="00730021"/>
    <w:rPr>
      <w:sz w:val="18"/>
      <w:szCs w:val="18"/>
    </w:rPr>
  </w:style>
  <w:style w:type="paragraph" w:customStyle="1" w:styleId="MarginEdition">
    <w:name w:val="Margin Edition"/>
    <w:basedOn w:val="MarginNote"/>
    <w:rsid w:val="00730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021"/>
    <w:rPr>
      <w:sz w:val="2"/>
      <w:szCs w:val="2"/>
    </w:rPr>
  </w:style>
  <w:style w:type="character" w:customStyle="1" w:styleId="Small">
    <w:name w:val="Small"/>
    <w:basedOn w:val="DefaultParagraphFont"/>
    <w:rsid w:val="00730021"/>
    <w:rPr>
      <w:sz w:val="16"/>
    </w:rPr>
  </w:style>
  <w:style w:type="paragraph" w:customStyle="1" w:styleId="WideTable">
    <w:name w:val="Wide Table"/>
    <w:basedOn w:val="Normal"/>
    <w:rsid w:val="00730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021"/>
  </w:style>
  <w:style w:type="paragraph" w:styleId="Quote">
    <w:name w:val="Quote"/>
    <w:basedOn w:val="Heading1"/>
    <w:link w:val="QuoteChar"/>
    <w:qFormat/>
    <w:rsid w:val="00730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021"/>
    <w:pPr>
      <w:pageBreakBefore/>
    </w:pPr>
  </w:style>
  <w:style w:type="paragraph" w:customStyle="1" w:styleId="Border">
    <w:name w:val="Border"/>
    <w:basedOn w:val="Normal"/>
    <w:qFormat/>
    <w:rsid w:val="00730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021"/>
    <w:rPr>
      <w:u w:val="single"/>
    </w:rPr>
  </w:style>
  <w:style w:type="character" w:customStyle="1" w:styleId="BoldandItalics">
    <w:name w:val="Bold and Italics"/>
    <w:qFormat/>
    <w:rsid w:val="00730021"/>
    <w:rPr>
      <w:b/>
      <w:i/>
      <w:u w:val="none"/>
    </w:rPr>
  </w:style>
  <w:style w:type="paragraph" w:styleId="BalloonText">
    <w:name w:val="Balloon Text"/>
    <w:basedOn w:val="Normal"/>
    <w:link w:val="BalloonTextChar"/>
    <w:rsid w:val="00730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021"/>
    <w:pPr>
      <w:spacing w:before="0" w:after="0"/>
    </w:pPr>
  </w:style>
  <w:style w:type="paragraph" w:customStyle="1" w:styleId="BodyTextBold">
    <w:name w:val="Body Text Bold"/>
    <w:basedOn w:val="BodyText"/>
    <w:qFormat/>
    <w:rsid w:val="00730021"/>
    <w:rPr>
      <w:b/>
    </w:rPr>
  </w:style>
  <w:style w:type="character" w:styleId="Hyperlink">
    <w:name w:val="Hyperlink"/>
    <w:basedOn w:val="DefaultParagraphFont"/>
    <w:uiPriority w:val="99"/>
    <w:unhideWhenUsed/>
    <w:rsid w:val="00A112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4064</Characters>
  <Application>Microsoft Office Word</Application>
  <DocSecurity>0</DocSecurity>
  <Lines>131</Lines>
  <Paragraphs>66</Paragraphs>
  <ScaleCrop>false</ScaleCrop>
  <Company>Author-it Software Corporation Ltd.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NWPIRR033 Coordinate and monitor the operation of irrigation delivery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2023-01-24T14:11:00Z</dcterms:created>
  <dcterms:modified xsi:type="dcterms:W3CDTF">2023-01-24T14:11:00Z</dcterms:modified>
</cp:coreProperties>
</file>