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C3156" w:rsidP="000C315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NWPIRR033 Coordinate and monitor the operation of irrigation delivery systems</w:t>
      </w:r>
      <w:r>
        <w:fldChar w:fldCharType="end"/>
      </w:r>
    </w:p>
    <w:p w:rsidR="000C3156" w:rsidP="000C3156">
      <w:pPr>
        <w:pStyle w:val="Version"/>
        <w:sectPr w:rsidSect="003D7A9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D7A9B" w:rsidP="003D7A9B">
      <w:pPr>
        <w:pStyle w:val="SuperHeading"/>
      </w:pPr>
      <w:r w:rsidRPr="003D7A9B">
        <w:t>Assessment Requirements for NWPIRR033 Coordinate and monitor the operation of irrigation delivery systems</w:t>
      </w:r>
    </w:p>
    <w:p w:rsidR="00000000" w:rsidRPr="003D7A9B" w:rsidP="003D7A9B">
      <w:pPr>
        <w:pStyle w:val="Heading1"/>
      </w:pPr>
      <w:bookmarkStart w:id="1" w:name="O_769528"/>
      <w:bookmarkEnd w:id="1"/>
      <w:r w:rsidRPr="003D7A9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0C31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A9B">
            <w:pPr>
              <w:pStyle w:val="TableHeading"/>
              <w:rPr>
                <w:lang w:val="en-NZ"/>
              </w:rPr>
            </w:pPr>
            <w:r w:rsidRPr="003D7A9B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A9B">
            <w:pPr>
              <w:pStyle w:val="TableHeading"/>
              <w:rPr>
                <w:lang w:val="en-NZ"/>
              </w:rPr>
            </w:pPr>
            <w:r w:rsidRPr="003D7A9B">
              <w:t>Comments</w:t>
            </w:r>
          </w:p>
        </w:tc>
      </w:tr>
      <w:tr w:rsidTr="000C31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A9B">
            <w:pPr>
              <w:pStyle w:val="BodyText"/>
              <w:rPr>
                <w:lang w:val="en-NZ"/>
              </w:rPr>
            </w:pPr>
            <w:r w:rsidRPr="003D7A9B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7A9B" w:rsidP="003D7A9B">
            <w:pPr>
              <w:pStyle w:val="BodyText"/>
            </w:pPr>
            <w:r w:rsidRPr="003D7A9B">
              <w:t xml:space="preserve">These Assessment Requirements were released in NWP Water Training Package release 1.0 and meet the Standards for Training Packages. </w:t>
            </w:r>
          </w:p>
          <w:p w:rsidR="00000000" w:rsidRPr="003D7A9B" w:rsidP="003D7A9B">
            <w:pPr>
              <w:pStyle w:val="BodyText"/>
            </w:pPr>
          </w:p>
          <w:p w:rsidR="00000000" w:rsidRPr="003D7A9B" w:rsidP="003D7A9B">
            <w:pPr>
              <w:pStyle w:val="ListBullet"/>
            </w:pPr>
            <w:r w:rsidRPr="003D7A9B">
              <w:t>Assessment Requirements created drawing upon specified assessment information from superseded unit</w:t>
            </w:r>
          </w:p>
        </w:tc>
      </w:tr>
    </w:tbl>
    <w:p w:rsidR="00000000" w:rsidRPr="003D7A9B" w:rsidP="003D7A9B">
      <w:pPr>
        <w:pStyle w:val="BodyText"/>
      </w:pPr>
    </w:p>
    <w:p w:rsidR="00000000" w:rsidRPr="003D7A9B" w:rsidP="003D7A9B">
      <w:pPr>
        <w:pStyle w:val="AllowPageBreak"/>
      </w:pPr>
    </w:p>
    <w:p w:rsidR="00000000" w:rsidRPr="003D7A9B" w:rsidP="003D7A9B">
      <w:pPr>
        <w:pStyle w:val="Heading1"/>
      </w:pPr>
      <w:bookmarkStart w:id="2" w:name="O_769529"/>
      <w:bookmarkEnd w:id="2"/>
      <w:r w:rsidRPr="003D7A9B">
        <w:t>Per</w:t>
      </w:r>
      <w:r w:rsidRPr="003D7A9B">
        <w:t>formance Evidence</w:t>
      </w:r>
    </w:p>
    <w:p w:rsidR="00000000" w:rsidRPr="003D7A9B" w:rsidP="000C3156">
      <w:pPr>
        <w:pStyle w:val="BodyText"/>
      </w:pPr>
      <w:r w:rsidRPr="003D7A9B">
        <w:t xml:space="preserve">Evidence required to demonstrate competence must satisfy all of the requirements of the elements and performance criteria. If not otherwise specified </w:t>
      </w:r>
      <w:r w:rsidRPr="003D7A9B">
        <w:t>the candidate must demonstrate evidence of performance of the following on at least one occasion.</w:t>
      </w:r>
    </w:p>
    <w:p w:rsidR="00000000" w:rsidRPr="003D7A9B" w:rsidP="003D7A9B">
      <w:pPr>
        <w:pStyle w:val="ListBullet"/>
      </w:pPr>
      <w:r w:rsidRPr="003D7A9B">
        <w:t>assessing environmental impact</w:t>
      </w:r>
    </w:p>
    <w:p w:rsidR="00000000" w:rsidRPr="003D7A9B" w:rsidP="003D7A9B">
      <w:pPr>
        <w:pStyle w:val="ListBullet"/>
      </w:pPr>
      <w:r w:rsidRPr="003D7A9B">
        <w:t xml:space="preserve">operating irrigation and/or domestic stock supply system </w:t>
      </w:r>
    </w:p>
    <w:p w:rsidR="00000000" w:rsidRPr="003D7A9B" w:rsidP="003D7A9B">
      <w:pPr>
        <w:pStyle w:val="ListBullet"/>
      </w:pPr>
      <w:r w:rsidRPr="003D7A9B">
        <w:t>checking channel flow</w:t>
      </w:r>
    </w:p>
    <w:p w:rsidR="00000000" w:rsidRPr="003D7A9B" w:rsidP="003D7A9B">
      <w:pPr>
        <w:pStyle w:val="ListBullet"/>
      </w:pPr>
      <w:r w:rsidRPr="003D7A9B">
        <w:t>identifying customer requirements for irrigate</w:t>
      </w:r>
      <w:r w:rsidRPr="003D7A9B">
        <w:t>d culture and environmental factors that impact on the irrigation system</w:t>
      </w:r>
    </w:p>
    <w:p w:rsidR="00000000" w:rsidRPr="003D7A9B" w:rsidP="003D7A9B">
      <w:pPr>
        <w:pStyle w:val="ListBullet"/>
      </w:pPr>
      <w:r w:rsidRPr="003D7A9B">
        <w:t>consulting historic system information and stakeholders as appropriate</w:t>
      </w:r>
    </w:p>
    <w:p w:rsidR="00000000" w:rsidRPr="003D7A9B" w:rsidP="003D7A9B">
      <w:pPr>
        <w:pStyle w:val="ListBullet"/>
      </w:pPr>
      <w:r w:rsidRPr="003D7A9B">
        <w:t xml:space="preserve">confirming performance requirements for an irrigation system management plan </w:t>
      </w:r>
    </w:p>
    <w:p w:rsidR="00000000" w:rsidRPr="003D7A9B" w:rsidP="003D7A9B">
      <w:pPr>
        <w:pStyle w:val="ListBullet"/>
      </w:pPr>
      <w:r w:rsidRPr="003D7A9B">
        <w:t>implementing monitoring and testin</w:t>
      </w:r>
      <w:r w:rsidRPr="003D7A9B">
        <w:t>g programs and investigating and reporting deviations from planned parameters</w:t>
      </w:r>
    </w:p>
    <w:p w:rsidR="00000000" w:rsidRPr="003D7A9B" w:rsidP="003D7A9B">
      <w:pPr>
        <w:pStyle w:val="ListBullet"/>
      </w:pPr>
      <w:r w:rsidRPr="003D7A9B">
        <w:t>evaluating performance of water deliveries and investigating and reporting deviations from agreed service levels</w:t>
      </w:r>
    </w:p>
    <w:p w:rsidR="00000000" w:rsidRPr="003D7A9B" w:rsidP="003D7A9B">
      <w:pPr>
        <w:pStyle w:val="ListBullet"/>
      </w:pPr>
      <w:r w:rsidRPr="003D7A9B">
        <w:t xml:space="preserve">evaluating performance targets </w:t>
      </w:r>
    </w:p>
    <w:p w:rsidR="00000000" w:rsidRPr="003D7A9B" w:rsidP="003D7A9B">
      <w:pPr>
        <w:pStyle w:val="ListBullet"/>
      </w:pPr>
      <w:r w:rsidRPr="003D7A9B">
        <w:t>analysing and reporting data</w:t>
      </w:r>
    </w:p>
    <w:p w:rsidR="00000000" w:rsidRPr="003D7A9B" w:rsidP="003D7A9B">
      <w:pPr>
        <w:pStyle w:val="ListBullet"/>
      </w:pPr>
      <w:r w:rsidRPr="003D7A9B">
        <w:t>iden</w:t>
      </w:r>
      <w:r w:rsidRPr="003D7A9B">
        <w:t>tifying and reporting problems</w:t>
      </w:r>
    </w:p>
    <w:p w:rsidR="00000000" w:rsidRPr="003D7A9B" w:rsidP="003D7A9B">
      <w:pPr>
        <w:pStyle w:val="ListBullet"/>
      </w:pPr>
      <w:r w:rsidRPr="003D7A9B">
        <w:t>making recommendations for system performance or customer service improvements</w:t>
      </w:r>
    </w:p>
    <w:p w:rsidR="00000000" w:rsidRPr="003D7A9B" w:rsidP="003D7A9B">
      <w:pPr>
        <w:pStyle w:val="AllowPageBreak"/>
      </w:pPr>
    </w:p>
    <w:p w:rsidR="00000000" w:rsidRPr="003D7A9B" w:rsidP="003D7A9B">
      <w:pPr>
        <w:pStyle w:val="Heading1"/>
      </w:pPr>
      <w:bookmarkStart w:id="3" w:name="O_769530"/>
      <w:bookmarkEnd w:id="3"/>
      <w:r w:rsidRPr="003D7A9B">
        <w:t>Knowledge Evidence</w:t>
      </w:r>
    </w:p>
    <w:p w:rsidR="00000000" w:rsidRPr="003D7A9B" w:rsidP="000C3156">
      <w:pPr>
        <w:pStyle w:val="BodyText"/>
      </w:pPr>
      <w:r w:rsidRPr="003D7A9B">
        <w:t>Evidence required to demonstrate competence must satisfy all of the requirements of the elements and performan</w:t>
      </w:r>
      <w:r w:rsidRPr="003D7A9B">
        <w:t>ce criteria. If not otherwise specified the depth of knowledge demonstrated must be appropriate to the job context of the candidate.</w:t>
      </w:r>
    </w:p>
    <w:p w:rsidR="00000000" w:rsidRPr="003D7A9B" w:rsidP="003D7A9B">
      <w:pPr>
        <w:pStyle w:val="ListBullet"/>
      </w:pPr>
      <w:r w:rsidRPr="003D7A9B">
        <w:t>relevant legislation, policies and procedures</w:t>
      </w:r>
    </w:p>
    <w:p w:rsidR="00000000" w:rsidRPr="003D7A9B" w:rsidP="003D7A9B">
      <w:pPr>
        <w:pStyle w:val="ListBullet"/>
      </w:pPr>
      <w:r w:rsidRPr="003D7A9B">
        <w:t>customer expectations and requirements</w:t>
      </w:r>
    </w:p>
    <w:p w:rsidR="00000000" w:rsidRPr="003D7A9B" w:rsidP="003D7A9B">
      <w:pPr>
        <w:pStyle w:val="ListBullet"/>
      </w:pPr>
      <w:r w:rsidRPr="003D7A9B">
        <w:t>impact of the principles of hydraulic</w:t>
      </w:r>
      <w:r w:rsidRPr="003D7A9B">
        <w:t>s on the operation of flows</w:t>
      </w:r>
    </w:p>
    <w:p w:rsidR="00000000" w:rsidRPr="003D7A9B" w:rsidP="003D7A9B">
      <w:pPr>
        <w:pStyle w:val="ListBullet"/>
      </w:pPr>
      <w:r w:rsidRPr="003D7A9B">
        <w:t>coordination processes</w:t>
      </w:r>
    </w:p>
    <w:p w:rsidR="00000000" w:rsidRPr="003D7A9B" w:rsidP="003D7A9B">
      <w:pPr>
        <w:pStyle w:val="ListBullet"/>
      </w:pPr>
      <w:r w:rsidRPr="003D7A9B">
        <w:t>principles of scheduling</w:t>
      </w:r>
    </w:p>
    <w:p w:rsidR="00000000" w:rsidRPr="003D7A9B" w:rsidP="003D7A9B">
      <w:pPr>
        <w:pStyle w:val="ListBullet"/>
      </w:pPr>
      <w:r w:rsidRPr="003D7A9B">
        <w:t>system layout and operations</w:t>
      </w:r>
    </w:p>
    <w:p w:rsidR="00000000" w:rsidRPr="003D7A9B" w:rsidP="003D7A9B">
      <w:pPr>
        <w:pStyle w:val="ListBullet"/>
      </w:pPr>
      <w:r w:rsidRPr="003D7A9B">
        <w:t>environmental aspects of irrigation and/or stock and domestic supply system asset infrastructure</w:t>
      </w:r>
    </w:p>
    <w:p w:rsidR="00000000" w:rsidRPr="003D7A9B" w:rsidP="003D7A9B">
      <w:pPr>
        <w:pStyle w:val="ListBullet"/>
      </w:pPr>
      <w:r w:rsidRPr="003D7A9B">
        <w:t>environment, landscape and ground structure of work area</w:t>
      </w:r>
    </w:p>
    <w:p w:rsidR="00000000" w:rsidRPr="003D7A9B" w:rsidP="003D7A9B">
      <w:pPr>
        <w:pStyle w:val="ListBullet"/>
      </w:pPr>
      <w:r w:rsidRPr="003D7A9B">
        <w:t>risk factors and potential hazards of irrigation and/or domestic and stock supply systems</w:t>
      </w:r>
    </w:p>
    <w:p w:rsidR="00000000" w:rsidRPr="003D7A9B" w:rsidP="003D7A9B">
      <w:pPr>
        <w:pStyle w:val="ListBullet"/>
      </w:pPr>
      <w:r w:rsidRPr="003D7A9B">
        <w:t>equipment operation, capacity and limitations</w:t>
      </w:r>
    </w:p>
    <w:p w:rsidR="00000000" w:rsidRPr="003D7A9B" w:rsidP="003D7A9B">
      <w:pPr>
        <w:pStyle w:val="ListBullet"/>
      </w:pPr>
      <w:r w:rsidRPr="003D7A9B">
        <w:t>water flow calculations</w:t>
      </w:r>
    </w:p>
    <w:p w:rsidR="00000000" w:rsidRPr="003D7A9B" w:rsidP="003D7A9B">
      <w:pPr>
        <w:pStyle w:val="ListBullet"/>
      </w:pPr>
      <w:r w:rsidRPr="003D7A9B">
        <w:t>gravity systems</w:t>
      </w:r>
    </w:p>
    <w:p w:rsidR="00000000" w:rsidRPr="003D7A9B" w:rsidP="003D7A9B">
      <w:pPr>
        <w:pStyle w:val="ListBullet"/>
      </w:pPr>
      <w:r w:rsidRPr="003D7A9B">
        <w:t>control systems</w:t>
      </w:r>
    </w:p>
    <w:p w:rsidR="00000000" w:rsidRPr="003D7A9B" w:rsidP="003D7A9B">
      <w:pPr>
        <w:pStyle w:val="AllowPageBreak"/>
      </w:pPr>
    </w:p>
    <w:p w:rsidR="00000000" w:rsidRPr="003D7A9B" w:rsidP="003D7A9B">
      <w:pPr>
        <w:pStyle w:val="Heading1"/>
      </w:pPr>
      <w:bookmarkStart w:id="4" w:name="O_769531"/>
      <w:bookmarkEnd w:id="4"/>
      <w:r w:rsidRPr="003D7A9B">
        <w:t>Assessment Conditions</w:t>
      </w:r>
    </w:p>
    <w:p w:rsidR="00000000" w:rsidRPr="003D7A9B" w:rsidP="000C3156">
      <w:pPr>
        <w:pStyle w:val="BodyText"/>
      </w:pPr>
      <w:r w:rsidRPr="003D7A9B">
        <w:t xml:space="preserve">Competency should be assessed in an actual workplace or in a simulated environment, with access to equipment and infrastructure appropriate to the outcome. Competency should be demonstrated over time to ensure the candidate </w:t>
      </w:r>
      <w:r w:rsidRPr="003D7A9B">
        <w:t>is assessed across a variety of situations.</w:t>
      </w:r>
    </w:p>
    <w:p w:rsidR="00000000" w:rsidRPr="003D7A9B" w:rsidP="000C3156">
      <w:pPr>
        <w:pStyle w:val="BodyText"/>
      </w:pPr>
      <w:r w:rsidRPr="003D7A9B">
        <w:t>Assessors must satisfy the NVR/AQTF mandatory competency requirements for assessors.</w:t>
      </w:r>
    </w:p>
    <w:p w:rsidR="00000000" w:rsidRPr="003D7A9B" w:rsidP="003D7A9B">
      <w:pPr>
        <w:pStyle w:val="Heading1"/>
      </w:pPr>
      <w:bookmarkStart w:id="5" w:name="O_769534"/>
      <w:bookmarkEnd w:id="5"/>
      <w:r w:rsidRPr="003D7A9B">
        <w:t>Links</w:t>
      </w:r>
    </w:p>
    <w:p w:rsidR="00000000" w:rsidRPr="003D7A9B" w:rsidP="000C3156">
      <w:pPr>
        <w:pStyle w:val="BodyText"/>
      </w:pPr>
      <w:r w:rsidRPr="003D7A9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8D064B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3D7A9B" w:rsidP="000C3156">
      <w:pPr>
        <w:pStyle w:val="BodyText"/>
      </w:pPr>
      <w:r w:rsidRPr="003D7A9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8D064B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3D7A9B" w:rsidP="000C3156">
      <w:pPr>
        <w:pStyle w:val="BodyText"/>
      </w:pPr>
      <w:r w:rsidRPr="003D7A9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8D064B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3D7A9B" w:rsidP="000C3156">
      <w:pPr>
        <w:pStyle w:val="BodyText"/>
      </w:pPr>
      <w:r w:rsidRPr="003D7A9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8D064B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3D7A9B" w:rsidP="003D7A9B"/>
    <w:sectPr w:rsidSect="003D7A9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A9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A9B" w:rsidRPr="000C3156" w:rsidP="000C315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A9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156" w:rsidP="003D7A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C3156" w:rsidP="003D7A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0C3156" w:rsidP="003D7A9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A9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15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D7A9B" w:rsidRPr="000C3156" w:rsidP="000C315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A9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156" w:rsidRPr="002D2AF8" w:rsidP="003D7A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NWPIRR033 Coordinate and monitor the operation of irrigation delivery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0C3156" w:rsidP="003D7A9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C68BD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CAA516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7A9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D7A9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D7A9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D7A9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D7A9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D7A9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D7A9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D7A9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D7A9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D7A9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D7A9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D7A9B"/>
  </w:style>
  <w:style w:type="character" w:customStyle="1" w:styleId="Heading1Char">
    <w:name w:val="Heading 1 Char"/>
    <w:basedOn w:val="DefaultParagraphFont"/>
    <w:link w:val="Heading1"/>
    <w:rsid w:val="003D7A9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D7A9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D7A9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D7A9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3D7A9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3D7A9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3D7A9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D7A9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D7A9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D7A9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D7A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D7A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D7A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D7A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D7A9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D7A9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D7A9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D7A9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D7A9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D7A9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D7A9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D7A9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D7A9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D7A9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D7A9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D7A9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D7A9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D7A9B"/>
    <w:rPr>
      <w:b/>
      <w:spacing w:val="0"/>
    </w:rPr>
  </w:style>
  <w:style w:type="paragraph" w:customStyle="1" w:styleId="SuperTitle">
    <w:name w:val="SuperTitle"/>
    <w:basedOn w:val="Title"/>
    <w:rsid w:val="003D7A9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D7A9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D7A9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D7A9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D7A9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D7A9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D7A9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D7A9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D7A9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D7A9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D7A9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D7A9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D7A9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D7A9B"/>
    <w:rPr>
      <w:i/>
    </w:rPr>
  </w:style>
  <w:style w:type="paragraph" w:styleId="Caption">
    <w:name w:val="caption"/>
    <w:basedOn w:val="BodyText"/>
    <w:next w:val="Normal"/>
    <w:qFormat/>
    <w:rsid w:val="003D7A9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D7A9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D7A9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D7A9B"/>
  </w:style>
  <w:style w:type="paragraph" w:styleId="TableofFigures">
    <w:name w:val="table of figures"/>
    <w:basedOn w:val="Normal"/>
    <w:next w:val="Normal"/>
    <w:semiHidden/>
    <w:rsid w:val="003D7A9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D7A9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D7A9B"/>
    <w:rPr>
      <w:rFonts w:ascii="Wingdings" w:hAnsi="Wingdings"/>
    </w:rPr>
  </w:style>
  <w:style w:type="character" w:customStyle="1" w:styleId="HotSpot">
    <w:name w:val="HotSpot"/>
    <w:rsid w:val="003D7A9B"/>
    <w:rPr>
      <w:color w:val="0033CC"/>
      <w:u w:val="none"/>
    </w:rPr>
  </w:style>
  <w:style w:type="paragraph" w:customStyle="1" w:styleId="BodyTextRight">
    <w:name w:val="Body Text Right"/>
    <w:basedOn w:val="BodyText"/>
    <w:rsid w:val="003D7A9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D7A9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D7A9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D7A9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D7A9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D7A9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D7A9B"/>
    <w:rPr>
      <w:sz w:val="32"/>
    </w:rPr>
  </w:style>
  <w:style w:type="paragraph" w:customStyle="1" w:styleId="HeadingProcedure">
    <w:name w:val="Heading Procedure"/>
    <w:basedOn w:val="HeadingBase"/>
    <w:next w:val="Normal"/>
    <w:rsid w:val="003D7A9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D7A9B"/>
    <w:pPr>
      <w:spacing w:before="60" w:after="60"/>
    </w:pPr>
  </w:style>
  <w:style w:type="paragraph" w:styleId="ListContinue">
    <w:name w:val="List Continue"/>
    <w:basedOn w:val="List"/>
    <w:rsid w:val="003D7A9B"/>
    <w:pPr>
      <w:ind w:firstLine="0"/>
    </w:pPr>
  </w:style>
  <w:style w:type="paragraph" w:customStyle="1" w:styleId="ListNote">
    <w:name w:val="List Note"/>
    <w:basedOn w:val="List"/>
    <w:rsid w:val="003D7A9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D7A9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D7A9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D7A9B"/>
    <w:rPr>
      <w:rFonts w:ascii="Courier New" w:hAnsi="Courier New"/>
    </w:rPr>
  </w:style>
  <w:style w:type="paragraph" w:customStyle="1" w:styleId="NoteBullet">
    <w:name w:val="Note Bullet"/>
    <w:basedOn w:val="Note"/>
    <w:rsid w:val="003D7A9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D7A9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D7A9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D7A9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D7A9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D7A9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D7A9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D7A9B"/>
    <w:rPr>
      <w:b/>
      <w:smallCaps/>
    </w:rPr>
  </w:style>
  <w:style w:type="paragraph" w:customStyle="1" w:styleId="TableListNumber">
    <w:name w:val="Table List Number"/>
    <w:basedOn w:val="ListNumber"/>
    <w:rsid w:val="003D7A9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D7A9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D7A9B"/>
    <w:pPr>
      <w:numPr>
        <w:numId w:val="8"/>
      </w:numPr>
    </w:pPr>
  </w:style>
  <w:style w:type="paragraph" w:customStyle="1" w:styleId="ListAlpha2">
    <w:name w:val="List Alpha 2"/>
    <w:basedOn w:val="List2"/>
    <w:rsid w:val="003D7A9B"/>
    <w:pPr>
      <w:numPr>
        <w:numId w:val="7"/>
      </w:numPr>
    </w:pPr>
  </w:style>
  <w:style w:type="paragraph" w:styleId="List2">
    <w:name w:val="List 2"/>
    <w:basedOn w:val="BodyText"/>
    <w:rsid w:val="003D7A9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D7A9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D7A9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D7A9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D7A9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D7A9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D7A9B"/>
    <w:pPr>
      <w:numPr>
        <w:numId w:val="3"/>
      </w:numPr>
    </w:pPr>
  </w:style>
  <w:style w:type="paragraph" w:styleId="ListContinue2">
    <w:name w:val="List Continue 2"/>
    <w:basedOn w:val="List2"/>
    <w:rsid w:val="003D7A9B"/>
    <w:pPr>
      <w:ind w:firstLine="0"/>
    </w:pPr>
  </w:style>
  <w:style w:type="paragraph" w:styleId="ListContinue3">
    <w:name w:val="List Continue 3"/>
    <w:basedOn w:val="List3"/>
    <w:rsid w:val="003D7A9B"/>
    <w:pPr>
      <w:ind w:left="1021" w:firstLine="0"/>
    </w:pPr>
  </w:style>
  <w:style w:type="paragraph" w:styleId="ListContinue4">
    <w:name w:val="List Continue 4"/>
    <w:basedOn w:val="List4"/>
    <w:rsid w:val="003D7A9B"/>
    <w:pPr>
      <w:ind w:firstLine="0"/>
    </w:pPr>
  </w:style>
  <w:style w:type="paragraph" w:styleId="ListContinue5">
    <w:name w:val="List Continue 5"/>
    <w:basedOn w:val="List5"/>
    <w:rsid w:val="003D7A9B"/>
    <w:pPr>
      <w:ind w:firstLine="0"/>
    </w:pPr>
  </w:style>
  <w:style w:type="paragraph" w:styleId="ListNumber3">
    <w:name w:val="List Number 3"/>
    <w:basedOn w:val="List3"/>
    <w:rsid w:val="003D7A9B"/>
    <w:pPr>
      <w:numPr>
        <w:numId w:val="4"/>
      </w:numPr>
    </w:pPr>
  </w:style>
  <w:style w:type="paragraph" w:styleId="ListNumber4">
    <w:name w:val="List Number 4"/>
    <w:basedOn w:val="List4"/>
    <w:rsid w:val="003D7A9B"/>
    <w:pPr>
      <w:numPr>
        <w:numId w:val="5"/>
      </w:numPr>
    </w:pPr>
  </w:style>
  <w:style w:type="paragraph" w:styleId="ListNumber5">
    <w:name w:val="List Number 5"/>
    <w:basedOn w:val="List5"/>
    <w:rsid w:val="003D7A9B"/>
    <w:pPr>
      <w:numPr>
        <w:numId w:val="6"/>
      </w:numPr>
    </w:pPr>
  </w:style>
  <w:style w:type="paragraph" w:styleId="BlockText">
    <w:name w:val="Block Text"/>
    <w:basedOn w:val="Normal"/>
    <w:rsid w:val="003D7A9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D7A9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D7A9B"/>
    <w:rPr>
      <w:sz w:val="16"/>
      <w:vertAlign w:val="superscript"/>
    </w:rPr>
  </w:style>
  <w:style w:type="character" w:customStyle="1" w:styleId="Symbols">
    <w:name w:val="Symbols"/>
    <w:basedOn w:val="DefaultParagraphFont"/>
    <w:rsid w:val="003D7A9B"/>
    <w:rPr>
      <w:rFonts w:ascii="Symbol" w:hAnsi="Symbol"/>
    </w:rPr>
  </w:style>
  <w:style w:type="character" w:customStyle="1" w:styleId="MenuOptions">
    <w:name w:val="Menu Options"/>
    <w:basedOn w:val="DefaultParagraphFont"/>
    <w:rsid w:val="003D7A9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D7A9B"/>
    <w:rPr>
      <w:b/>
    </w:rPr>
  </w:style>
  <w:style w:type="character" w:customStyle="1" w:styleId="Underlined">
    <w:name w:val="Underlined"/>
    <w:basedOn w:val="DefaultParagraphFont"/>
    <w:rsid w:val="003D7A9B"/>
    <w:rPr>
      <w:u w:val="single"/>
    </w:rPr>
  </w:style>
  <w:style w:type="paragraph" w:customStyle="1" w:styleId="TableBodyTextRight">
    <w:name w:val="Table Body Text Right"/>
    <w:basedOn w:val="TableBodyText"/>
    <w:rsid w:val="003D7A9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D7A9B"/>
    <w:rPr>
      <w:sz w:val="18"/>
    </w:rPr>
  </w:style>
  <w:style w:type="paragraph" w:customStyle="1" w:styleId="BodySmallRight">
    <w:name w:val="Body Small Right"/>
    <w:basedOn w:val="BodyTextRight"/>
    <w:rsid w:val="003D7A9B"/>
    <w:rPr>
      <w:sz w:val="18"/>
      <w:szCs w:val="18"/>
    </w:rPr>
  </w:style>
  <w:style w:type="paragraph" w:customStyle="1" w:styleId="MarginEdition">
    <w:name w:val="Margin Edition"/>
    <w:basedOn w:val="MarginNote"/>
    <w:rsid w:val="003D7A9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D7A9B"/>
    <w:rPr>
      <w:sz w:val="2"/>
      <w:szCs w:val="2"/>
    </w:rPr>
  </w:style>
  <w:style w:type="character" w:customStyle="1" w:styleId="Small">
    <w:name w:val="Small"/>
    <w:basedOn w:val="DefaultParagraphFont"/>
    <w:rsid w:val="003D7A9B"/>
    <w:rPr>
      <w:sz w:val="16"/>
    </w:rPr>
  </w:style>
  <w:style w:type="paragraph" w:customStyle="1" w:styleId="WideTable">
    <w:name w:val="Wide Table"/>
    <w:basedOn w:val="Normal"/>
    <w:rsid w:val="003D7A9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D7A9B"/>
  </w:style>
  <w:style w:type="paragraph" w:styleId="Quote">
    <w:name w:val="Quote"/>
    <w:basedOn w:val="Heading1"/>
    <w:link w:val="QuoteChar"/>
    <w:qFormat/>
    <w:rsid w:val="003D7A9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D7A9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D7A9B"/>
    <w:pPr>
      <w:pageBreakBefore/>
    </w:pPr>
  </w:style>
  <w:style w:type="paragraph" w:customStyle="1" w:styleId="Border">
    <w:name w:val="Border"/>
    <w:basedOn w:val="Normal"/>
    <w:qFormat/>
    <w:rsid w:val="003D7A9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D7A9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7A9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7A9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D7A9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D7A9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D7A9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D7A9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D7A9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D7A9B"/>
    <w:rPr>
      <w:u w:val="single"/>
    </w:rPr>
  </w:style>
  <w:style w:type="character" w:customStyle="1" w:styleId="BoldandItalics">
    <w:name w:val="Bold and Italics"/>
    <w:qFormat/>
    <w:rsid w:val="003D7A9B"/>
    <w:rPr>
      <w:b/>
      <w:i/>
      <w:u w:val="none"/>
    </w:rPr>
  </w:style>
  <w:style w:type="paragraph" w:styleId="BalloonText">
    <w:name w:val="Balloon Text"/>
    <w:basedOn w:val="Normal"/>
    <w:link w:val="BalloonTextChar"/>
    <w:rsid w:val="003D7A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D7A9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D7A9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D7A9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D7A9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D7A9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D7A9B"/>
    <w:pPr>
      <w:spacing w:before="0" w:after="0"/>
    </w:pPr>
  </w:style>
  <w:style w:type="paragraph" w:customStyle="1" w:styleId="BodyTextBold">
    <w:name w:val="Body Text Bold"/>
    <w:basedOn w:val="BodyText"/>
    <w:qFormat/>
    <w:rsid w:val="003D7A9B"/>
    <w:rPr>
      <w:b/>
    </w:rPr>
  </w:style>
  <w:style w:type="character" w:styleId="Hyperlink">
    <w:name w:val="Hyperlink"/>
    <w:basedOn w:val="DefaultParagraphFont"/>
    <w:uiPriority w:val="99"/>
    <w:unhideWhenUsed/>
    <w:rsid w:val="000C315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452</Words>
  <Characters>3372</Characters>
  <Application>Microsoft Office Word</Application>
  <DocSecurity>0</DocSecurity>
  <Lines>84</Lines>
  <Paragraphs>58</Paragraphs>
  <ScaleCrop>false</ScaleCrop>
  <Company>Author-it Software Corporation Ltd.</Company>
  <LinksUpToDate>false</LinksUpToDate>
  <CharactersWithSpaces>3766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NWPIRR033 Coordinate and monitor the operation of irrigation delivery systems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2023-01-24T15:56:00Z</dcterms:created>
  <dcterms:modified xsi:type="dcterms:W3CDTF">2023-01-24T15:56:00Z</dcterms:modified>
</cp:coreProperties>
</file>