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162" w:rsidP="009D3162">
      <w:pPr>
        <w:pStyle w:val="Title"/>
      </w:pPr>
      <w:r>
        <w:fldChar w:fldCharType="begin"/>
      </w:r>
      <w:r>
        <w:instrText xml:space="preserve"> TITLE   \* MERGEFORMAT </w:instrText>
      </w:r>
      <w:r>
        <w:fldChar w:fldCharType="separate"/>
      </w:r>
      <w:r>
        <w:t>NWPIRR032 Monitor and control rural water distribution operations</w:t>
      </w:r>
      <w:r>
        <w:fldChar w:fldCharType="end"/>
      </w:r>
    </w:p>
    <w:p w:rsidR="009D3162" w:rsidP="009D3162">
      <w:pPr>
        <w:pStyle w:val="Version"/>
        <w:sectPr w:rsidSect="00F10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953" w:rsidP="00F10953">
      <w:pPr>
        <w:pStyle w:val="SuperHeading"/>
      </w:pPr>
      <w:r w:rsidRPr="00F10953">
        <w:t>NWPIRR032 Monitor and control rural water distribution operations</w:t>
      </w:r>
    </w:p>
    <w:p w:rsidR="00000000" w:rsidRPr="00F10953" w:rsidP="00F10953">
      <w:pPr>
        <w:pStyle w:val="Heading1"/>
      </w:pPr>
      <w:bookmarkStart w:id="1" w:name="O_769499"/>
      <w:bookmarkEnd w:id="1"/>
      <w:r w:rsidRPr="00F10953">
        <w:t>Modification History</w:t>
      </w:r>
    </w:p>
    <w:tbl>
      <w:tblPr>
        <w:tblW w:w="0" w:type="auto"/>
        <w:tblLayout w:type="fixed"/>
        <w:tblCellMar>
          <w:left w:w="62" w:type="dxa"/>
          <w:right w:w="62" w:type="dxa"/>
        </w:tblCellMar>
        <w:tblLook w:val="0000"/>
      </w:tblPr>
      <w:tblGrid>
        <w:gridCol w:w="1134"/>
        <w:gridCol w:w="7937"/>
      </w:tblGrid>
      <w:tr w:rsidTr="009D3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TableHeading"/>
              <w:rPr>
                <w:lang w:val="en-NZ"/>
              </w:rPr>
            </w:pPr>
            <w:r w:rsidRPr="00F109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TableHeading"/>
              <w:rPr>
                <w:lang w:val="en-NZ"/>
              </w:rPr>
            </w:pPr>
            <w:r w:rsidRPr="00F10953">
              <w:t>Comments</w:t>
            </w:r>
          </w:p>
        </w:tc>
      </w:tr>
      <w:tr w:rsidTr="009D31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BodyText"/>
              <w:rPr>
                <w:lang w:val="en-NZ"/>
              </w:rPr>
            </w:pPr>
            <w:r w:rsidRPr="00F109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953" w:rsidP="00F10953">
            <w:pPr>
              <w:pStyle w:val="BodyText"/>
            </w:pPr>
            <w:r w:rsidRPr="00F10953">
              <w:t xml:space="preserve">This unit was released in NWP Water Training Package release 1.0 and meets the Standards for Training Packages. </w:t>
            </w:r>
          </w:p>
          <w:p w:rsidR="00000000" w:rsidRPr="00F10953" w:rsidP="00F10953">
            <w:pPr>
              <w:pStyle w:val="BodyText"/>
            </w:pPr>
          </w:p>
          <w:p w:rsidR="00000000" w:rsidRPr="00F10953" w:rsidP="00F10953">
            <w:pPr>
              <w:pStyle w:val="BodyText"/>
            </w:pPr>
            <w:r w:rsidRPr="00F10953">
              <w:t>This unit supersedes and is equivalent to NWP333B Monitor and control rural water distribution operations.</w:t>
            </w:r>
          </w:p>
          <w:p w:rsidR="00000000" w:rsidRPr="00F10953" w:rsidP="00F10953">
            <w:pPr>
              <w:pStyle w:val="BodyText"/>
            </w:pPr>
          </w:p>
          <w:p w:rsidR="00000000" w:rsidRPr="00F10953" w:rsidP="00F10953">
            <w:pPr>
              <w:pStyle w:val="ListBullet"/>
            </w:pPr>
            <w:r w:rsidRPr="00F10953">
              <w:t>Unit code updated</w:t>
            </w:r>
          </w:p>
          <w:p w:rsidR="00000000" w:rsidRPr="00F10953" w:rsidP="00F10953">
            <w:pPr>
              <w:pStyle w:val="ListBullet"/>
            </w:pPr>
            <w:r w:rsidRPr="00F10953">
              <w:t>Content and formatting updated to comply with the new standards</w:t>
            </w:r>
          </w:p>
          <w:p w:rsidR="00000000" w:rsidRPr="00F10953" w:rsidP="00F10953">
            <w:pPr>
              <w:pStyle w:val="ListBullet"/>
            </w:pPr>
            <w:r w:rsidRPr="00F10953">
              <w:t>All PC transitioned from passive to active voice</w:t>
            </w:r>
          </w:p>
        </w:tc>
      </w:tr>
    </w:tbl>
    <w:p w:rsidR="00000000" w:rsidRPr="00F10953" w:rsidP="00F10953">
      <w:pPr>
        <w:pStyle w:val="BodyText"/>
      </w:pPr>
    </w:p>
    <w:p w:rsidR="00000000" w:rsidRPr="00F10953" w:rsidP="00F10953">
      <w:pPr>
        <w:pStyle w:val="AllowPageBreak"/>
      </w:pPr>
    </w:p>
    <w:p w:rsidR="00000000" w:rsidRPr="00F10953" w:rsidP="00F10953">
      <w:pPr>
        <w:pStyle w:val="Heading1"/>
      </w:pPr>
      <w:bookmarkStart w:id="2" w:name="O_769500"/>
      <w:bookmarkEnd w:id="2"/>
      <w:r w:rsidRPr="00F10953">
        <w:t>Application</w:t>
      </w:r>
    </w:p>
    <w:p w:rsidR="00000000" w:rsidRPr="00F10953" w:rsidP="009D3162">
      <w:pPr>
        <w:pStyle w:val="BodyText"/>
      </w:pPr>
      <w:r w:rsidRPr="00F10953">
        <w:t>This unit describes the skills required to monitor, control and coordinate rural water flow, scheduling and delivery and to report on rural water distribution, including irrigation, domestic and stock supply systems. The ability to iden</w:t>
      </w:r>
      <w:r w:rsidRPr="00F10953">
        <w:t>tify faults, gather data, interpret technical information and operate technical equipment is essential to performance.</w:t>
      </w:r>
    </w:p>
    <w:p w:rsidR="00000000" w:rsidRPr="00F10953" w:rsidP="009D3162">
      <w:pPr>
        <w:pStyle w:val="BodyText"/>
      </w:pPr>
      <w:r w:rsidRPr="00F10953">
        <w:t>This unit applies to those working as field staff with a responsibility for monitoring and operating rural water distribution systems.</w:t>
      </w:r>
    </w:p>
    <w:p w:rsidR="00000000" w:rsidRPr="00F10953" w:rsidP="009D3162">
      <w:pPr>
        <w:pStyle w:val="BodyText"/>
      </w:pPr>
      <w:r w:rsidRPr="00F10953">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F10953">
        <w:t>WHS.</w:t>
      </w:r>
    </w:p>
    <w:p w:rsidR="00000000" w:rsidRPr="00F10953" w:rsidP="009D3162">
      <w:pPr>
        <w:pStyle w:val="BodyText"/>
      </w:pPr>
      <w:r w:rsidRPr="00F10953">
        <w:t xml:space="preserve">Those undertaking this unit would work under indirect supervision, while performing routine tasks ensuring minimum damage to the environment, in a familiar context. </w:t>
      </w:r>
    </w:p>
    <w:p w:rsidR="009D3162" w:rsidP="009D3162">
      <w:pPr>
        <w:pStyle w:val="BodyText"/>
      </w:pPr>
      <w:r w:rsidRPr="00F10953">
        <w:t>No licensing, legislative or certification requirements apply to unit at the time o</w:t>
      </w:r>
      <w:r w:rsidRPr="00F10953">
        <w:t>f publication.</w:t>
      </w:r>
    </w:p>
    <w:p w:rsidR="00000000" w:rsidRPr="00F10953" w:rsidP="00F10953">
      <w:pPr>
        <w:pStyle w:val="Heading1"/>
      </w:pPr>
      <w:bookmarkStart w:id="3" w:name="O_769502"/>
      <w:bookmarkEnd w:id="3"/>
      <w:r w:rsidRPr="00F10953">
        <w:t>Competency Field</w:t>
      </w:r>
    </w:p>
    <w:p w:rsidR="00000000" w:rsidRPr="00F10953" w:rsidP="009D3162">
      <w:pPr>
        <w:pStyle w:val="BodyText"/>
      </w:pPr>
      <w:r w:rsidRPr="00F10953">
        <w:t>Irrigation</w:t>
      </w:r>
    </w:p>
    <w:p w:rsidR="00000000" w:rsidRPr="00F10953" w:rsidP="00F10953">
      <w:pPr>
        <w:pStyle w:val="Heading1"/>
      </w:pPr>
      <w:bookmarkStart w:id="4" w:name="O_769504"/>
      <w:bookmarkEnd w:id="4"/>
      <w:r w:rsidRPr="00F10953">
        <w:t>Elements and Performance Criteria</w:t>
      </w:r>
    </w:p>
    <w:tbl>
      <w:tblPr>
        <w:tblW w:w="0" w:type="auto"/>
        <w:tblLayout w:type="fixed"/>
        <w:tblCellMar>
          <w:left w:w="62" w:type="dxa"/>
          <w:right w:w="62" w:type="dxa"/>
        </w:tblCellMar>
        <w:tblLook w:val="0000"/>
      </w:tblPr>
      <w:tblGrid>
        <w:gridCol w:w="2203"/>
        <w:gridCol w:w="6804"/>
      </w:tblGrid>
      <w:tr w:rsidTr="00F109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TableHeading"/>
              <w:rPr>
                <w:lang w:val="en-NZ"/>
              </w:rPr>
            </w:pPr>
            <w:r w:rsidRPr="00F1095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TableHeading"/>
              <w:rPr>
                <w:lang w:val="en-NZ"/>
              </w:rPr>
            </w:pPr>
            <w:r w:rsidRPr="00F10953">
              <w:t>PERFORMANCE CRITERIA</w:t>
            </w:r>
          </w:p>
        </w:tc>
      </w:tr>
      <w:tr w:rsidTr="00F109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BodyText"/>
              <w:rPr>
                <w:lang w:val="en-NZ"/>
              </w:rPr>
            </w:pPr>
            <w:r w:rsidRPr="00F1095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BodyText"/>
              <w:rPr>
                <w:lang w:val="en-NZ"/>
              </w:rPr>
            </w:pPr>
            <w:r w:rsidRPr="00F10953">
              <w:t>Performance criteria describe the performance needed to demonstrate achievement of the element. Where bold italicised text is used, further information is detailed in the range of conditions section.</w:t>
            </w:r>
          </w:p>
        </w:tc>
      </w:tr>
      <w:tr w:rsidTr="00F109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List"/>
              <w:rPr>
                <w:lang w:val="en-NZ"/>
              </w:rPr>
            </w:pPr>
            <w:r w:rsidRPr="00F10953">
              <w:rPr>
                <w:rStyle w:val="SpecialBold"/>
              </w:rPr>
              <w:t>1.</w:t>
            </w:r>
            <w:r w:rsidRPr="00F10953">
              <w:rPr>
                <w:rStyle w:val="SpecialBold"/>
              </w:rPr>
              <w:tab/>
              <w:t>Monitor water delivery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953" w:rsidP="00F10953">
            <w:pPr>
              <w:pStyle w:val="List"/>
            </w:pPr>
            <w:r w:rsidRPr="00F10953">
              <w:t>1.1</w:t>
            </w:r>
            <w:r w:rsidRPr="00F10953">
              <w:tab/>
              <w:t>Perform routine in</w:t>
            </w:r>
            <w:r w:rsidRPr="00F10953">
              <w:t>spections of channel flow rates, regulations and delivery according to demand and organisational and statutory requirements.</w:t>
            </w:r>
          </w:p>
          <w:p w:rsidR="00000000" w:rsidRPr="00F10953" w:rsidP="00F10953">
            <w:pPr>
              <w:pStyle w:val="List"/>
            </w:pPr>
            <w:r w:rsidRPr="00F10953">
              <w:t>1.2</w:t>
            </w:r>
            <w:r w:rsidRPr="00F10953">
              <w:tab/>
              <w:t>Gather and record system performance data.</w:t>
            </w:r>
          </w:p>
          <w:p w:rsidR="00000000" w:rsidRPr="00F10953" w:rsidP="00F10953">
            <w:pPr>
              <w:pStyle w:val="List"/>
            </w:pPr>
            <w:r w:rsidRPr="00F10953">
              <w:t>1.3</w:t>
            </w:r>
            <w:r w:rsidRPr="00F10953">
              <w:tab/>
              <w:t>Identify and correct system faults according to plans and service standards.</w:t>
            </w:r>
          </w:p>
          <w:p w:rsidR="00000000" w:rsidP="00F10953">
            <w:pPr>
              <w:pStyle w:val="List"/>
              <w:rPr>
                <w:lang w:val="en-NZ"/>
              </w:rPr>
            </w:pPr>
            <w:r w:rsidRPr="00F10953">
              <w:t>1.4</w:t>
            </w:r>
            <w:r w:rsidRPr="00F10953">
              <w:tab/>
              <w:t>Select, fit and use required safety equipment, including personal protective equipment.</w:t>
            </w:r>
          </w:p>
        </w:tc>
      </w:tr>
      <w:tr w:rsidTr="00F109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List"/>
              <w:rPr>
                <w:lang w:val="en-NZ"/>
              </w:rPr>
            </w:pPr>
            <w:r w:rsidRPr="00F10953">
              <w:rPr>
                <w:rStyle w:val="SpecialBold"/>
              </w:rPr>
              <w:t>2.</w:t>
            </w:r>
            <w:r w:rsidRPr="00F10953">
              <w:rPr>
                <w:rStyle w:val="SpecialBold"/>
              </w:rPr>
              <w:tab/>
              <w:t>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953" w:rsidP="00F10953">
            <w:pPr>
              <w:pStyle w:val="List"/>
            </w:pPr>
            <w:r w:rsidRPr="00F10953">
              <w:t>2.1</w:t>
            </w:r>
            <w:r w:rsidRPr="00F10953">
              <w:tab/>
              <w:t>Determine and apply system adjustments required to meet demands.</w:t>
            </w:r>
          </w:p>
          <w:p w:rsidR="00000000" w:rsidRPr="00F10953" w:rsidP="00F10953">
            <w:pPr>
              <w:pStyle w:val="List"/>
            </w:pPr>
            <w:r w:rsidRPr="00F10953">
              <w:t>2.2</w:t>
            </w:r>
            <w:r w:rsidRPr="00F10953">
              <w:tab/>
              <w:t>Initiate and coordinate system adjustments required for delivery or chan</w:t>
            </w:r>
            <w:r w:rsidRPr="00F10953">
              <w:t>nel flow rates.</w:t>
            </w:r>
          </w:p>
          <w:p w:rsidR="00000000" w:rsidP="00F10953">
            <w:pPr>
              <w:pStyle w:val="List"/>
              <w:rPr>
                <w:lang w:val="en-NZ"/>
              </w:rPr>
            </w:pPr>
            <w:r w:rsidRPr="00F10953">
              <w:t>2.3</w:t>
            </w:r>
            <w:r w:rsidRPr="00F10953">
              <w:tab/>
              <w:t>Integrate processes to improve the delivery network performance.</w:t>
            </w:r>
          </w:p>
        </w:tc>
      </w:tr>
      <w:tr w:rsidTr="00F1095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0953">
            <w:pPr>
              <w:pStyle w:val="List"/>
              <w:rPr>
                <w:lang w:val="en-NZ"/>
              </w:rPr>
            </w:pPr>
            <w:r w:rsidRPr="00F10953">
              <w:rPr>
                <w:rStyle w:val="SpecialBold"/>
              </w:rPr>
              <w:t>3.</w:t>
            </w:r>
            <w:r w:rsidRPr="00F10953">
              <w:rPr>
                <w:rStyle w:val="SpecialBold"/>
              </w:rPr>
              <w:tab/>
              <w:t>Analyse data and compile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0953" w:rsidP="00F10953">
            <w:pPr>
              <w:pStyle w:val="List"/>
            </w:pPr>
            <w:r w:rsidRPr="00F10953">
              <w:t>3.1</w:t>
            </w:r>
            <w:r w:rsidRPr="00F10953">
              <w:tab/>
              <w:t>Conduct analysis of actual performance against planned system performance using system data and records.</w:t>
            </w:r>
          </w:p>
          <w:p w:rsidR="00000000" w:rsidRPr="00F10953" w:rsidP="00F10953">
            <w:pPr>
              <w:pStyle w:val="List"/>
            </w:pPr>
            <w:r w:rsidRPr="00F10953">
              <w:t>3.2</w:t>
            </w:r>
            <w:r w:rsidRPr="00F10953">
              <w:tab/>
              <w:t xml:space="preserve">Compile reports from </w:t>
            </w:r>
            <w:r w:rsidRPr="00F10953">
              <w:t>system performance data.</w:t>
            </w:r>
          </w:p>
        </w:tc>
      </w:tr>
    </w:tbl>
    <w:p w:rsidR="00000000" w:rsidRPr="00F10953" w:rsidP="00F10953">
      <w:pPr>
        <w:pStyle w:val="BodyText"/>
      </w:pPr>
    </w:p>
    <w:p w:rsidR="00000000" w:rsidRPr="00F10953" w:rsidP="00F10953">
      <w:pPr>
        <w:pStyle w:val="AllowPageBreak"/>
      </w:pPr>
    </w:p>
    <w:p w:rsidR="00000000" w:rsidRPr="00F10953" w:rsidP="00F10953">
      <w:pPr>
        <w:pStyle w:val="Heading1"/>
      </w:pPr>
      <w:bookmarkStart w:id="5" w:name="O_769505"/>
      <w:bookmarkEnd w:id="5"/>
      <w:r w:rsidRPr="00F10953">
        <w:t>Foundation Skills</w:t>
      </w:r>
    </w:p>
    <w:p w:rsidR="00000000" w:rsidRPr="00F10953" w:rsidP="009D3162">
      <w:pPr>
        <w:pStyle w:val="BodyText"/>
      </w:pPr>
      <w:r w:rsidRPr="00F10953">
        <w:t xml:space="preserve">The foundation skills demands of this unit have been mapped for alignment with the Australian Core Skills Framework (ACSF). The following tables </w:t>
      </w:r>
      <w:r w:rsidRPr="00F10953">
        <w:t>outline the performance levels indicated for successful attainment of the unit.</w:t>
      </w:r>
    </w:p>
    <w:p w:rsidR="00000000" w:rsidRPr="00F10953" w:rsidP="00F10953">
      <w:pPr>
        <w:pStyle w:val="BodyText"/>
        <w:keepNext/>
      </w:pPr>
    </w:p>
    <w:p w:rsidR="009D3162" w:rsidP="00F10953">
      <w:pPr>
        <w:pStyle w:val="BodyText"/>
      </w:pPr>
      <w:bookmarkStart w:id="6" w:name="O_7697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4.25pt">
            <v:imagedata r:id="rId10" o:title=""/>
          </v:shape>
        </w:pict>
      </w:r>
      <w:bookmarkEnd w:id="6"/>
    </w:p>
    <w:p w:rsidR="009D3162" w:rsidP="00F10953">
      <w:pPr>
        <w:pStyle w:val="BodyText"/>
      </w:pPr>
    </w:p>
    <w:p w:rsidR="00000000" w:rsidRPr="00F10953" w:rsidP="009D3162">
      <w:pPr>
        <w:pStyle w:val="BodyText"/>
      </w:pPr>
      <w:r w:rsidRPr="00F10953">
        <w:t>Further information</w:t>
      </w:r>
      <w:r w:rsidRPr="00F10953">
        <w:t xml:space="preserve"> on ACSF and the foundation skills underpinning this unit can be found in the Foundation Skills Guide on the GSA website.</w:t>
      </w:r>
    </w:p>
    <w:p w:rsidR="00000000" w:rsidRPr="00F10953" w:rsidP="00F10953">
      <w:pPr>
        <w:pStyle w:val="Heading1"/>
      </w:pPr>
      <w:bookmarkStart w:id="7" w:name="O_769507"/>
      <w:bookmarkEnd w:id="7"/>
      <w:r w:rsidRPr="00F10953">
        <w:t>Unit Mapping Information</w:t>
      </w:r>
    </w:p>
    <w:p w:rsidR="00000000" w:rsidRPr="00F10953" w:rsidP="009D3162">
      <w:pPr>
        <w:pStyle w:val="BodyText"/>
      </w:pPr>
      <w:r w:rsidRPr="00F10953">
        <w:t xml:space="preserve">This </w:t>
      </w:r>
      <w:r w:rsidRPr="00F10953">
        <w:t>unit supersedes and is equivalent to NWP333B Monitor and control rural water distribution operations.</w:t>
      </w:r>
    </w:p>
    <w:p w:rsidR="00000000" w:rsidRPr="00F10953" w:rsidP="00F10953">
      <w:pPr>
        <w:pStyle w:val="Heading1"/>
      </w:pPr>
      <w:bookmarkStart w:id="8" w:name="O_769514"/>
      <w:bookmarkEnd w:id="8"/>
      <w:r w:rsidRPr="00F10953">
        <w:t>Links</w:t>
      </w:r>
    </w:p>
    <w:p w:rsidR="00000000" w:rsidRPr="00F10953" w:rsidP="009D3162">
      <w:pPr>
        <w:pStyle w:val="BodyText"/>
      </w:pPr>
      <w:r w:rsidRPr="00F109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3709">
        <w:rPr>
          <w:rStyle w:val="Hyperlink"/>
        </w:rPr>
        <w:t>https://vetnet.education.gov.au/Pages/TrainingDocs.aspx?q=26336bc0-04e5-49d9-8c31-46c49b6a0037</w:t>
      </w:r>
      <w:r>
        <w:fldChar w:fldCharType="end"/>
      </w:r>
    </w:p>
    <w:p w:rsidR="00000000" w:rsidRPr="00F10953" w:rsidP="009D3162">
      <w:pPr>
        <w:pStyle w:val="BodyText"/>
      </w:pPr>
      <w:r w:rsidRPr="00F109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3709">
        <w:rPr>
          <w:rStyle w:val="Hyperlink"/>
        </w:rPr>
        <w:t>https://vetnet.education.gov.au/Pages/TrainingDocs.aspx?q=26336bc0-04e5-49d9-8c31-46c49b6a0037</w:t>
      </w:r>
      <w:r>
        <w:fldChar w:fldCharType="end"/>
      </w:r>
    </w:p>
    <w:p w:rsidR="00000000" w:rsidRPr="00F10953" w:rsidP="009D3162">
      <w:pPr>
        <w:pStyle w:val="BodyText"/>
      </w:pPr>
      <w:r w:rsidRPr="00F109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3709">
        <w:rPr>
          <w:rStyle w:val="Hyperlink"/>
        </w:rPr>
        <w:t>https://vetnet.education.gov.au/Pages/TrainingDocs.aspx?q=26336bc0-04e5-49d9-8c31-46c49b6a0037</w:t>
      </w:r>
      <w:r>
        <w:fldChar w:fldCharType="end"/>
      </w:r>
    </w:p>
    <w:p w:rsidR="00000000" w:rsidRPr="00F10953" w:rsidP="009D3162">
      <w:pPr>
        <w:pStyle w:val="BodyText"/>
      </w:pPr>
      <w:r w:rsidRPr="00F109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73709">
        <w:rPr>
          <w:rStyle w:val="Hyperlink"/>
        </w:rPr>
        <w:t>https://vetnet.education.gov.au/Pages/TrainingDocs.aspx?q=26336bc0-04e5-49d9-8c31-46c49b6a0037</w:t>
      </w:r>
      <w:r>
        <w:fldChar w:fldCharType="end"/>
      </w:r>
    </w:p>
    <w:p w:rsidR="00000000" w:rsidRPr="00F10953" w:rsidP="00F10953"/>
    <w:sectPr w:rsidSect="00F1095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53" w:rsidRPr="009D3162" w:rsidP="009D3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62" w:rsidP="00F10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D3162" w:rsidP="00F109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3162" w:rsidP="00F10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953" w:rsidRPr="009D3162" w:rsidP="009D3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162" w:rsidRPr="002D2AF8" w:rsidP="00F10953">
    <w:pPr>
      <w:pStyle w:val="Header"/>
      <w:framePr w:wrap="around"/>
    </w:pPr>
    <w:r>
      <w:fldChar w:fldCharType="begin"/>
    </w:r>
    <w:r>
      <w:instrText xml:space="preserve"> TITLE   \* MERGEFORMAT </w:instrText>
    </w:r>
    <w:r>
      <w:fldChar w:fldCharType="separate"/>
    </w:r>
    <w:r>
      <w:t>NWPIRR032 Monitor and control rural water distribution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9D3162" w:rsidP="00F10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A03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507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953"/>
    <w:pPr>
      <w:spacing w:before="360" w:after="60"/>
      <w:outlineLvl w:val="0"/>
    </w:pPr>
    <w:rPr>
      <w:sz w:val="32"/>
    </w:rPr>
  </w:style>
  <w:style w:type="paragraph" w:styleId="Heading2">
    <w:name w:val="heading 2"/>
    <w:basedOn w:val="HeadingBase"/>
    <w:next w:val="BodyText"/>
    <w:link w:val="Heading2Char"/>
    <w:qFormat/>
    <w:rsid w:val="00F10953"/>
    <w:pPr>
      <w:keepLines/>
      <w:spacing w:before="240" w:after="120"/>
      <w:outlineLvl w:val="1"/>
    </w:pPr>
    <w:rPr>
      <w:sz w:val="28"/>
      <w:szCs w:val="40"/>
    </w:rPr>
  </w:style>
  <w:style w:type="paragraph" w:styleId="Heading3">
    <w:name w:val="heading 3"/>
    <w:basedOn w:val="HeadingBase"/>
    <w:next w:val="BodyText"/>
    <w:link w:val="Heading3Char"/>
    <w:qFormat/>
    <w:rsid w:val="00F10953"/>
    <w:pPr>
      <w:spacing w:before="180" w:after="120"/>
      <w:outlineLvl w:val="2"/>
    </w:pPr>
    <w:rPr>
      <w:spacing w:val="-10"/>
      <w:kern w:val="32"/>
    </w:rPr>
  </w:style>
  <w:style w:type="paragraph" w:styleId="Heading4">
    <w:name w:val="heading 4"/>
    <w:basedOn w:val="HeadingBase"/>
    <w:next w:val="BodyText"/>
    <w:link w:val="Heading4Char"/>
    <w:qFormat/>
    <w:rsid w:val="00F10953"/>
    <w:pPr>
      <w:spacing w:before="160" w:after="120"/>
      <w:outlineLvl w:val="3"/>
    </w:pPr>
    <w:rPr>
      <w:sz w:val="22"/>
    </w:rPr>
  </w:style>
  <w:style w:type="paragraph" w:styleId="Heading5">
    <w:name w:val="heading 5"/>
    <w:basedOn w:val="HeadingBase"/>
    <w:next w:val="Normal"/>
    <w:link w:val="Heading5Char"/>
    <w:qFormat/>
    <w:rsid w:val="00F10953"/>
    <w:pPr>
      <w:spacing w:before="80"/>
      <w:outlineLvl w:val="4"/>
    </w:pPr>
    <w:rPr>
      <w:color w:val="918585"/>
      <w:sz w:val="20"/>
    </w:rPr>
  </w:style>
  <w:style w:type="paragraph" w:styleId="Heading6">
    <w:name w:val="heading 6"/>
    <w:basedOn w:val="HeadingBase"/>
    <w:next w:val="Normal"/>
    <w:link w:val="Heading6Char"/>
    <w:qFormat/>
    <w:rsid w:val="00F10953"/>
    <w:pPr>
      <w:spacing w:before="60"/>
      <w:outlineLvl w:val="5"/>
    </w:pPr>
    <w:rPr>
      <w:color w:val="918585"/>
      <w:sz w:val="20"/>
    </w:rPr>
  </w:style>
  <w:style w:type="paragraph" w:styleId="Heading7">
    <w:name w:val="heading 7"/>
    <w:basedOn w:val="Normal"/>
    <w:next w:val="Normal"/>
    <w:link w:val="Heading7Char"/>
    <w:qFormat/>
    <w:rsid w:val="00F10953"/>
    <w:pPr>
      <w:ind w:left="720"/>
      <w:outlineLvl w:val="6"/>
    </w:pPr>
    <w:rPr>
      <w:i/>
    </w:rPr>
  </w:style>
  <w:style w:type="paragraph" w:styleId="Heading8">
    <w:name w:val="heading 8"/>
    <w:basedOn w:val="Normal"/>
    <w:next w:val="Normal"/>
    <w:link w:val="Heading8Char"/>
    <w:qFormat/>
    <w:rsid w:val="00F10953"/>
    <w:pPr>
      <w:ind w:left="720"/>
      <w:outlineLvl w:val="7"/>
    </w:pPr>
    <w:rPr>
      <w:i/>
    </w:rPr>
  </w:style>
  <w:style w:type="paragraph" w:styleId="Heading9">
    <w:name w:val="heading 9"/>
    <w:basedOn w:val="Normal"/>
    <w:next w:val="Normal"/>
    <w:link w:val="Heading9Char"/>
    <w:qFormat/>
    <w:rsid w:val="00F10953"/>
    <w:pPr>
      <w:ind w:left="720"/>
      <w:outlineLvl w:val="8"/>
    </w:pPr>
    <w:rPr>
      <w:i/>
    </w:rPr>
  </w:style>
  <w:style w:type="character" w:default="1" w:styleId="DefaultParagraphFont">
    <w:name w:val="Default Paragraph Font"/>
    <w:uiPriority w:val="1"/>
    <w:unhideWhenUsed/>
    <w:rsid w:val="00F10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953"/>
  </w:style>
  <w:style w:type="character" w:customStyle="1" w:styleId="Heading1Char">
    <w:name w:val="Heading 1 Char"/>
    <w:basedOn w:val="DefaultParagraphFont"/>
    <w:link w:val="Heading1"/>
    <w:rsid w:val="00F10953"/>
    <w:rPr>
      <w:rFonts w:ascii="Times New Roman" w:eastAsia="Times New Roman" w:hAnsi="Times New Roman" w:cs="Times New Roman"/>
      <w:b/>
      <w:sz w:val="32"/>
      <w:szCs w:val="20"/>
      <w:lang w:eastAsia="en-US"/>
    </w:rPr>
  </w:style>
  <w:style w:type="paragraph" w:styleId="BodyText">
    <w:name w:val="Body Text"/>
    <w:basedOn w:val="Normal"/>
    <w:link w:val="BodyTextChar"/>
    <w:rsid w:val="00F10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953"/>
    <w:rPr>
      <w:rFonts w:ascii="Times New Roman" w:eastAsia="Times New Roman" w:hAnsi="Times New Roman" w:cs="Times New Roman"/>
      <w:sz w:val="24"/>
      <w:lang w:eastAsia="en-US"/>
    </w:rPr>
  </w:style>
  <w:style w:type="paragraph" w:styleId="List">
    <w:name w:val="List"/>
    <w:basedOn w:val="BodyText"/>
    <w:next w:val="BodyText"/>
    <w:rsid w:val="00F10953"/>
    <w:pPr>
      <w:tabs>
        <w:tab w:val="left" w:pos="340"/>
      </w:tabs>
      <w:spacing w:before="60" w:after="60"/>
      <w:ind w:left="340" w:hanging="340"/>
    </w:pPr>
  </w:style>
  <w:style w:type="paragraph" w:styleId="ListBullet">
    <w:name w:val="List Bullet"/>
    <w:basedOn w:val="List"/>
    <w:rsid w:val="00F10953"/>
    <w:pPr>
      <w:numPr>
        <w:numId w:val="12"/>
      </w:numPr>
      <w:tabs>
        <w:tab w:val="clear" w:pos="340"/>
      </w:tabs>
      <w:spacing w:before="40" w:after="40"/>
    </w:pPr>
  </w:style>
  <w:style w:type="character" w:customStyle="1" w:styleId="SpecialBold">
    <w:name w:val="Special Bold"/>
    <w:basedOn w:val="DefaultParagraphFont"/>
    <w:rsid w:val="00F10953"/>
    <w:rPr>
      <w:b/>
      <w:spacing w:val="0"/>
    </w:rPr>
  </w:style>
  <w:style w:type="paragraph" w:customStyle="1" w:styleId="SuperHeading">
    <w:name w:val="SuperHeading"/>
    <w:basedOn w:val="Normal"/>
    <w:rsid w:val="00F10953"/>
    <w:pPr>
      <w:spacing w:before="240" w:after="120"/>
      <w:outlineLvl w:val="0"/>
    </w:pPr>
    <w:rPr>
      <w:rFonts w:ascii="Times New Roman" w:hAnsi="Times New Roman"/>
      <w:b/>
      <w:sz w:val="32"/>
    </w:rPr>
  </w:style>
  <w:style w:type="paragraph" w:customStyle="1" w:styleId="TableHeading">
    <w:name w:val="Table Heading"/>
    <w:basedOn w:val="HeadingBase"/>
    <w:rsid w:val="00F10953"/>
    <w:pPr>
      <w:keepLines/>
      <w:pBdr>
        <w:bottom w:val="single" w:sz="6" w:space="1" w:color="918585"/>
      </w:pBdr>
      <w:spacing w:before="240"/>
    </w:pPr>
  </w:style>
  <w:style w:type="paragraph" w:customStyle="1" w:styleId="AllowPageBreak">
    <w:name w:val="AllowPageBreak"/>
    <w:rsid w:val="00F10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953"/>
    <w:rPr>
      <w:rFonts w:ascii="Courier New" w:eastAsia="Times New Roman" w:hAnsi="Courier New" w:cs="Times New Roman"/>
      <w:i/>
      <w:szCs w:val="20"/>
      <w:lang w:eastAsia="en-US"/>
    </w:rPr>
  </w:style>
  <w:style w:type="paragraph" w:customStyle="1" w:styleId="HeadingBase">
    <w:name w:val="Heading Base"/>
    <w:rsid w:val="00F10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953"/>
    <w:pPr>
      <w:tabs>
        <w:tab w:val="right" w:leader="dot" w:pos="9072"/>
      </w:tabs>
      <w:ind w:left="567"/>
    </w:pPr>
    <w:rPr>
      <w:szCs w:val="22"/>
    </w:rPr>
  </w:style>
  <w:style w:type="paragraph" w:customStyle="1" w:styleId="TOCBase">
    <w:name w:val="TOC Base"/>
    <w:rsid w:val="00F10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953"/>
    <w:pPr>
      <w:tabs>
        <w:tab w:val="right" w:leader="dot" w:pos="9072"/>
      </w:tabs>
      <w:spacing w:before="40" w:after="40"/>
      <w:ind w:left="284"/>
    </w:pPr>
    <w:rPr>
      <w:rFonts w:ascii="Times New Roman" w:hAnsi="Times New Roman"/>
    </w:rPr>
  </w:style>
  <w:style w:type="paragraph" w:styleId="TOC1">
    <w:name w:val="toc 1"/>
    <w:basedOn w:val="TOCBase"/>
    <w:next w:val="Normal"/>
    <w:rsid w:val="00F10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953"/>
    <w:rPr>
      <w:rFonts w:ascii="Times New Roman" w:eastAsia="Times New Roman" w:hAnsi="Times New Roman" w:cs="Times New Roman"/>
      <w:sz w:val="16"/>
      <w:lang w:eastAsia="en-US"/>
    </w:rPr>
  </w:style>
  <w:style w:type="paragraph" w:styleId="Title">
    <w:name w:val="Title"/>
    <w:basedOn w:val="HeadingBase"/>
    <w:link w:val="TitleChar"/>
    <w:qFormat/>
    <w:rsid w:val="00F10953"/>
    <w:pPr>
      <w:spacing w:before="5040"/>
      <w:jc w:val="center"/>
    </w:pPr>
    <w:rPr>
      <w:sz w:val="48"/>
      <w:szCs w:val="72"/>
      <w:lang w:val="en-US"/>
    </w:rPr>
  </w:style>
  <w:style w:type="character" w:customStyle="1" w:styleId="TitleChar">
    <w:name w:val="Title Char"/>
    <w:basedOn w:val="DefaultParagraphFont"/>
    <w:link w:val="Title"/>
    <w:rsid w:val="00F10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953"/>
    <w:pPr>
      <w:tabs>
        <w:tab w:val="left" w:pos="3600"/>
        <w:tab w:val="left" w:pos="3958"/>
      </w:tabs>
    </w:pPr>
  </w:style>
  <w:style w:type="paragraph" w:customStyle="1" w:styleId="Note">
    <w:name w:val="Note"/>
    <w:basedOn w:val="BodyText"/>
    <w:rsid w:val="00F10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953"/>
    <w:pPr>
      <w:framePr w:wrap="auto" w:hAnchor="text" w:y="6049"/>
    </w:pPr>
    <w:rPr>
      <w:color w:val="000000"/>
      <w:sz w:val="40"/>
    </w:rPr>
  </w:style>
  <w:style w:type="paragraph" w:customStyle="1" w:styleId="TOCTitle">
    <w:name w:val="TOCTitle"/>
    <w:basedOn w:val="Heading1"/>
    <w:rsid w:val="00F10953"/>
    <w:pPr>
      <w:spacing w:after="240"/>
      <w:jc w:val="center"/>
      <w:outlineLvl w:val="9"/>
    </w:pPr>
    <w:rPr>
      <w:caps/>
    </w:rPr>
  </w:style>
  <w:style w:type="paragraph" w:customStyle="1" w:styleId="Version">
    <w:name w:val="Version"/>
    <w:rsid w:val="00F109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0953"/>
    <w:pPr>
      <w:numPr>
        <w:numId w:val="13"/>
      </w:numPr>
      <w:tabs>
        <w:tab w:val="clear" w:pos="680"/>
      </w:tabs>
    </w:pPr>
  </w:style>
  <w:style w:type="paragraph" w:styleId="Index1">
    <w:name w:val="index 1"/>
    <w:basedOn w:val="Normal"/>
    <w:next w:val="Normal"/>
    <w:semiHidden/>
    <w:rsid w:val="00F10953"/>
    <w:pPr>
      <w:keepNext w:val="0"/>
      <w:tabs>
        <w:tab w:val="right" w:pos="4176"/>
      </w:tabs>
      <w:ind w:left="198" w:hanging="198"/>
    </w:pPr>
    <w:rPr>
      <w:rFonts w:ascii="Garamond" w:hAnsi="Garamond"/>
    </w:rPr>
  </w:style>
  <w:style w:type="paragraph" w:styleId="IndexHeading">
    <w:name w:val="index heading"/>
    <w:basedOn w:val="Normal"/>
    <w:next w:val="Index1"/>
    <w:semiHidden/>
    <w:rsid w:val="00F10953"/>
    <w:pPr>
      <w:spacing w:before="120" w:after="120"/>
    </w:pPr>
    <w:rPr>
      <w:rFonts w:ascii="Arial" w:hAnsi="Arial"/>
      <w:b/>
      <w:color w:val="918585"/>
      <w:sz w:val="24"/>
    </w:rPr>
  </w:style>
  <w:style w:type="paragraph" w:styleId="Header">
    <w:name w:val="header"/>
    <w:basedOn w:val="Normal"/>
    <w:link w:val="HeaderChar"/>
    <w:rsid w:val="00F10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953"/>
    <w:rPr>
      <w:rFonts w:ascii="Times New Roman" w:eastAsia="Times New Roman" w:hAnsi="Times New Roman" w:cs="Times New Roman"/>
      <w:sz w:val="16"/>
      <w:szCs w:val="20"/>
      <w:lang w:val="en-GB" w:eastAsia="en-US"/>
    </w:rPr>
  </w:style>
  <w:style w:type="paragraph" w:customStyle="1" w:styleId="Chapter">
    <w:name w:val="Chapter"/>
    <w:basedOn w:val="Normal"/>
    <w:rsid w:val="00F10953"/>
    <w:pPr>
      <w:spacing w:before="240"/>
    </w:pPr>
    <w:rPr>
      <w:rFonts w:ascii="Times New Roman" w:hAnsi="Times New Roman"/>
      <w:smallCaps/>
      <w:spacing w:val="80"/>
      <w:sz w:val="28"/>
    </w:rPr>
  </w:style>
  <w:style w:type="paragraph" w:customStyle="1" w:styleId="InChapter">
    <w:name w:val="InChapter"/>
    <w:basedOn w:val="Heading3"/>
    <w:rsid w:val="00F10953"/>
    <w:pPr>
      <w:spacing w:after="240"/>
      <w:outlineLvl w:val="9"/>
    </w:pPr>
    <w:rPr>
      <w:noProof/>
    </w:rPr>
  </w:style>
  <w:style w:type="paragraph" w:styleId="Index2">
    <w:name w:val="index 2"/>
    <w:basedOn w:val="Normal"/>
    <w:next w:val="Normal"/>
    <w:semiHidden/>
    <w:rsid w:val="00F10953"/>
    <w:pPr>
      <w:tabs>
        <w:tab w:val="right" w:pos="4176"/>
      </w:tabs>
      <w:ind w:left="568" w:hanging="284"/>
    </w:pPr>
    <w:rPr>
      <w:rFonts w:ascii="Garamond" w:hAnsi="Garamond"/>
    </w:rPr>
  </w:style>
  <w:style w:type="paragraph" w:customStyle="1" w:styleId="Byline">
    <w:name w:val="Byline"/>
    <w:rsid w:val="00F10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953"/>
    <w:pPr>
      <w:tabs>
        <w:tab w:val="clear" w:pos="3600"/>
        <w:tab w:val="clear" w:pos="3958"/>
      </w:tabs>
      <w:jc w:val="right"/>
    </w:pPr>
  </w:style>
  <w:style w:type="character" w:styleId="Emphasis">
    <w:name w:val="Emphasis"/>
    <w:basedOn w:val="DefaultParagraphFont"/>
    <w:qFormat/>
    <w:rsid w:val="00F10953"/>
    <w:rPr>
      <w:i/>
    </w:rPr>
  </w:style>
  <w:style w:type="paragraph" w:styleId="Caption">
    <w:name w:val="caption"/>
    <w:basedOn w:val="BodyText"/>
    <w:next w:val="Normal"/>
    <w:qFormat/>
    <w:rsid w:val="00F10953"/>
    <w:pPr>
      <w:framePr w:w="2268" w:hSpace="181" w:vSpace="181" w:wrap="around" w:vAnchor="text" w:hAnchor="page" w:x="1135" w:y="285" w:anchorLock="1"/>
    </w:pPr>
    <w:rPr>
      <w:i/>
    </w:rPr>
  </w:style>
  <w:style w:type="paragraph" w:customStyle="1" w:styleId="MiniTOCTitle">
    <w:name w:val="MiniTOCTitle"/>
    <w:basedOn w:val="Heading4"/>
    <w:rsid w:val="00F10953"/>
    <w:pPr>
      <w:spacing w:before="240"/>
      <w:outlineLvl w:val="9"/>
    </w:pPr>
    <w:rPr>
      <w:noProof/>
      <w:sz w:val="24"/>
    </w:rPr>
  </w:style>
  <w:style w:type="paragraph" w:customStyle="1" w:styleId="MiniTOCItem">
    <w:name w:val="MiniTOCItem"/>
    <w:basedOn w:val="ListBullet"/>
    <w:rsid w:val="00F10953"/>
    <w:pPr>
      <w:numPr>
        <w:numId w:val="0"/>
      </w:numPr>
      <w:tabs>
        <w:tab w:val="right" w:leader="dot" w:pos="6521"/>
      </w:tabs>
      <w:spacing w:before="0" w:after="0"/>
    </w:pPr>
  </w:style>
  <w:style w:type="paragraph" w:customStyle="1" w:styleId="TOFTitle">
    <w:name w:val="TOFTitle"/>
    <w:basedOn w:val="TOCTitle"/>
    <w:rsid w:val="00F10953"/>
  </w:style>
  <w:style w:type="paragraph" w:styleId="TableofFigures">
    <w:name w:val="table of figures"/>
    <w:basedOn w:val="Normal"/>
    <w:next w:val="Normal"/>
    <w:semiHidden/>
    <w:rsid w:val="00F10953"/>
    <w:pPr>
      <w:tabs>
        <w:tab w:val="right" w:leader="dot" w:pos="9072"/>
      </w:tabs>
      <w:ind w:left="970" w:hanging="403"/>
    </w:pPr>
    <w:rPr>
      <w:rFonts w:ascii="Times New Roman" w:hAnsi="Times New Roman"/>
      <w:b/>
    </w:rPr>
  </w:style>
  <w:style w:type="paragraph" w:styleId="ListNumber">
    <w:name w:val="List Number"/>
    <w:basedOn w:val="List"/>
    <w:rsid w:val="00F10953"/>
    <w:pPr>
      <w:numPr>
        <w:numId w:val="10"/>
      </w:numPr>
    </w:pPr>
  </w:style>
  <w:style w:type="character" w:customStyle="1" w:styleId="WingdingSymbols">
    <w:name w:val="Wingding Symbols"/>
    <w:rsid w:val="00F10953"/>
    <w:rPr>
      <w:rFonts w:ascii="Wingdings" w:hAnsi="Wingdings"/>
    </w:rPr>
  </w:style>
  <w:style w:type="character" w:customStyle="1" w:styleId="HotSpot">
    <w:name w:val="HotSpot"/>
    <w:rsid w:val="00F10953"/>
    <w:rPr>
      <w:color w:val="0033CC"/>
      <w:u w:val="none"/>
    </w:rPr>
  </w:style>
  <w:style w:type="paragraph" w:customStyle="1" w:styleId="BodyTextRight">
    <w:name w:val="Body Text Right"/>
    <w:basedOn w:val="BodyText"/>
    <w:rsid w:val="00F10953"/>
    <w:pPr>
      <w:spacing w:before="0" w:after="0"/>
      <w:jc w:val="right"/>
    </w:pPr>
  </w:style>
  <w:style w:type="paragraph" w:styleId="Index3">
    <w:name w:val="index 3"/>
    <w:basedOn w:val="ListNumber2"/>
    <w:next w:val="Normal"/>
    <w:semiHidden/>
    <w:rsid w:val="00F10953"/>
    <w:pPr>
      <w:numPr>
        <w:numId w:val="0"/>
      </w:numPr>
      <w:tabs>
        <w:tab w:val="right" w:leader="dot" w:pos="4176"/>
      </w:tabs>
    </w:pPr>
  </w:style>
  <w:style w:type="paragraph" w:styleId="ListNumber2">
    <w:name w:val="List Number 2"/>
    <w:basedOn w:val="List2"/>
    <w:rsid w:val="00F10953"/>
    <w:pPr>
      <w:numPr>
        <w:numId w:val="9"/>
      </w:numPr>
      <w:tabs>
        <w:tab w:val="clear" w:pos="1060"/>
      </w:tabs>
    </w:pPr>
  </w:style>
  <w:style w:type="paragraph" w:customStyle="1" w:styleId="MarginNote">
    <w:name w:val="Margin Note"/>
    <w:basedOn w:val="BodyText"/>
    <w:rsid w:val="00F10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953"/>
    <w:rPr>
      <w:sz w:val="32"/>
    </w:rPr>
  </w:style>
  <w:style w:type="paragraph" w:customStyle="1" w:styleId="HeadingProcedure">
    <w:name w:val="Heading Procedure"/>
    <w:basedOn w:val="HeadingBase"/>
    <w:next w:val="Normal"/>
    <w:rsid w:val="00F10953"/>
    <w:pPr>
      <w:tabs>
        <w:tab w:val="left" w:pos="0"/>
      </w:tabs>
      <w:spacing w:before="120" w:after="60"/>
    </w:pPr>
    <w:rPr>
      <w:i/>
      <w:color w:val="918585"/>
      <w:sz w:val="22"/>
    </w:rPr>
  </w:style>
  <w:style w:type="paragraph" w:customStyle="1" w:styleId="TableBodyText">
    <w:name w:val="Table Body Text"/>
    <w:basedOn w:val="BodyText"/>
    <w:rsid w:val="00F10953"/>
    <w:pPr>
      <w:spacing w:before="60" w:after="60"/>
    </w:pPr>
  </w:style>
  <w:style w:type="paragraph" w:styleId="ListContinue">
    <w:name w:val="List Continue"/>
    <w:basedOn w:val="List"/>
    <w:rsid w:val="00F10953"/>
    <w:pPr>
      <w:ind w:firstLine="0"/>
    </w:pPr>
  </w:style>
  <w:style w:type="paragraph" w:customStyle="1" w:styleId="ListNote">
    <w:name w:val="List Note"/>
    <w:basedOn w:val="List"/>
    <w:rsid w:val="00F10953"/>
    <w:pPr>
      <w:pBdr>
        <w:top w:val="single" w:sz="6" w:space="2" w:color="918585"/>
        <w:bottom w:val="single" w:sz="6" w:space="2" w:color="918585"/>
      </w:pBdr>
      <w:tabs>
        <w:tab w:val="left" w:pos="1021"/>
      </w:tabs>
      <w:ind w:firstLine="0"/>
    </w:pPr>
  </w:style>
  <w:style w:type="paragraph" w:customStyle="1" w:styleId="Warning">
    <w:name w:val="Warning"/>
    <w:basedOn w:val="BodyText"/>
    <w:rsid w:val="00F10953"/>
    <w:pPr>
      <w:shd w:val="clear" w:color="auto" w:fill="D9D9D9"/>
      <w:tabs>
        <w:tab w:val="left" w:pos="992"/>
      </w:tabs>
      <w:ind w:left="119" w:right="119"/>
    </w:pPr>
    <w:rPr>
      <w:sz w:val="20"/>
    </w:rPr>
  </w:style>
  <w:style w:type="paragraph" w:customStyle="1" w:styleId="MarginIcons">
    <w:name w:val="Margin Icons"/>
    <w:basedOn w:val="BodyText"/>
    <w:rsid w:val="00F10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953"/>
    <w:rPr>
      <w:rFonts w:ascii="Courier New" w:hAnsi="Courier New"/>
    </w:rPr>
  </w:style>
  <w:style w:type="paragraph" w:customStyle="1" w:styleId="NoteBullet">
    <w:name w:val="Note Bullet"/>
    <w:basedOn w:val="Note"/>
    <w:rsid w:val="00F10953"/>
    <w:pPr>
      <w:tabs>
        <w:tab w:val="clear" w:pos="680"/>
      </w:tabs>
      <w:spacing w:before="60" w:after="60"/>
    </w:pPr>
  </w:style>
  <w:style w:type="paragraph" w:customStyle="1" w:styleId="SubHeading2">
    <w:name w:val="SubHeading2"/>
    <w:basedOn w:val="HeadingBase"/>
    <w:rsid w:val="00F10953"/>
    <w:pPr>
      <w:spacing w:before="240" w:after="60"/>
    </w:pPr>
    <w:rPr>
      <w:sz w:val="20"/>
    </w:rPr>
  </w:style>
  <w:style w:type="paragraph" w:customStyle="1" w:styleId="SubHeading1">
    <w:name w:val="SubHeading1"/>
    <w:basedOn w:val="HeadingBase"/>
    <w:rsid w:val="00F10953"/>
    <w:pPr>
      <w:spacing w:before="240" w:after="60"/>
    </w:pPr>
    <w:rPr>
      <w:color w:val="918585"/>
      <w:sz w:val="22"/>
    </w:rPr>
  </w:style>
  <w:style w:type="paragraph" w:customStyle="1" w:styleId="SideHeading">
    <w:name w:val="Side Heading"/>
    <w:basedOn w:val="HeadingBase"/>
    <w:rsid w:val="00F10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953"/>
    <w:pPr>
      <w:tabs>
        <w:tab w:val="num" w:pos="360"/>
      </w:tabs>
    </w:pPr>
  </w:style>
  <w:style w:type="paragraph" w:styleId="PlainText">
    <w:name w:val="Plain Text"/>
    <w:basedOn w:val="Normal"/>
    <w:link w:val="PlainTextChar"/>
    <w:rsid w:val="00F10953"/>
    <w:rPr>
      <w:sz w:val="20"/>
    </w:rPr>
  </w:style>
  <w:style w:type="character" w:customStyle="1" w:styleId="PlainTextChar">
    <w:name w:val="Plain Text Char"/>
    <w:basedOn w:val="DefaultParagraphFont"/>
    <w:link w:val="PlainText"/>
    <w:rsid w:val="00F10953"/>
    <w:rPr>
      <w:rFonts w:ascii="Courier New" w:eastAsia="Times New Roman" w:hAnsi="Courier New" w:cs="Times New Roman"/>
      <w:sz w:val="20"/>
      <w:szCs w:val="20"/>
      <w:lang w:eastAsia="en-US"/>
    </w:rPr>
  </w:style>
  <w:style w:type="character" w:customStyle="1" w:styleId="MenuOption">
    <w:name w:val="Menu Option"/>
    <w:basedOn w:val="DefaultParagraphFont"/>
    <w:rsid w:val="00F10953"/>
    <w:rPr>
      <w:b/>
      <w:smallCaps/>
    </w:rPr>
  </w:style>
  <w:style w:type="paragraph" w:customStyle="1" w:styleId="TableListNumber">
    <w:name w:val="Table List Number"/>
    <w:basedOn w:val="ListNumber"/>
    <w:rsid w:val="00F10953"/>
    <w:pPr>
      <w:numPr>
        <w:numId w:val="0"/>
      </w:numPr>
    </w:pPr>
  </w:style>
  <w:style w:type="paragraph" w:styleId="TOC4">
    <w:name w:val="toc 4"/>
    <w:basedOn w:val="TOCBase"/>
    <w:next w:val="Normal"/>
    <w:semiHidden/>
    <w:rsid w:val="00F10953"/>
    <w:pPr>
      <w:tabs>
        <w:tab w:val="right" w:leader="dot" w:pos="9071"/>
      </w:tabs>
      <w:ind w:left="1701"/>
    </w:pPr>
  </w:style>
  <w:style w:type="paragraph" w:customStyle="1" w:styleId="ListAlpha">
    <w:name w:val="List Alpha"/>
    <w:basedOn w:val="List"/>
    <w:rsid w:val="00F10953"/>
    <w:pPr>
      <w:numPr>
        <w:numId w:val="8"/>
      </w:numPr>
    </w:pPr>
  </w:style>
  <w:style w:type="paragraph" w:customStyle="1" w:styleId="ListAlpha2">
    <w:name w:val="List Alpha 2"/>
    <w:basedOn w:val="List2"/>
    <w:rsid w:val="00F10953"/>
    <w:pPr>
      <w:numPr>
        <w:numId w:val="7"/>
      </w:numPr>
    </w:pPr>
  </w:style>
  <w:style w:type="paragraph" w:styleId="List2">
    <w:name w:val="List 2"/>
    <w:basedOn w:val="BodyText"/>
    <w:rsid w:val="00F10953"/>
    <w:pPr>
      <w:tabs>
        <w:tab w:val="left" w:pos="680"/>
      </w:tabs>
      <w:spacing w:before="60" w:after="60"/>
      <w:ind w:left="680" w:hanging="340"/>
    </w:pPr>
  </w:style>
  <w:style w:type="paragraph" w:styleId="List3">
    <w:name w:val="List 3"/>
    <w:basedOn w:val="BodyText"/>
    <w:rsid w:val="00F10953"/>
    <w:pPr>
      <w:tabs>
        <w:tab w:val="left" w:pos="1021"/>
      </w:tabs>
      <w:spacing w:before="60" w:after="60"/>
      <w:ind w:left="1020" w:hanging="340"/>
    </w:pPr>
  </w:style>
  <w:style w:type="paragraph" w:styleId="List4">
    <w:name w:val="List 4"/>
    <w:basedOn w:val="BodyText"/>
    <w:rsid w:val="00F10953"/>
    <w:pPr>
      <w:tabs>
        <w:tab w:val="left" w:pos="1361"/>
      </w:tabs>
      <w:spacing w:before="60" w:after="60"/>
      <w:ind w:left="1361" w:hanging="340"/>
    </w:pPr>
  </w:style>
  <w:style w:type="paragraph" w:styleId="List5">
    <w:name w:val="List 5"/>
    <w:basedOn w:val="BodyText"/>
    <w:rsid w:val="00F10953"/>
    <w:pPr>
      <w:tabs>
        <w:tab w:val="left" w:pos="1701"/>
      </w:tabs>
      <w:spacing w:before="60" w:after="60"/>
      <w:ind w:left="1701" w:hanging="340"/>
    </w:pPr>
  </w:style>
  <w:style w:type="paragraph" w:styleId="ListBullet3">
    <w:name w:val="List Bullet 3"/>
    <w:basedOn w:val="List3"/>
    <w:rsid w:val="00F10953"/>
    <w:pPr>
      <w:numPr>
        <w:numId w:val="14"/>
      </w:numPr>
      <w:tabs>
        <w:tab w:val="clear" w:pos="1021"/>
      </w:tabs>
      <w:ind w:left="1037" w:hanging="357"/>
    </w:pPr>
  </w:style>
  <w:style w:type="paragraph" w:styleId="ListBullet4">
    <w:name w:val="List Bullet 4"/>
    <w:basedOn w:val="List4"/>
    <w:rsid w:val="00F10953"/>
    <w:pPr>
      <w:numPr>
        <w:numId w:val="2"/>
      </w:numPr>
      <w:tabs>
        <w:tab w:val="clear" w:pos="1361"/>
      </w:tabs>
    </w:pPr>
  </w:style>
  <w:style w:type="paragraph" w:styleId="ListBullet5">
    <w:name w:val="List Bullet 5"/>
    <w:basedOn w:val="List5"/>
    <w:rsid w:val="00F10953"/>
    <w:pPr>
      <w:numPr>
        <w:numId w:val="3"/>
      </w:numPr>
    </w:pPr>
  </w:style>
  <w:style w:type="paragraph" w:styleId="ListContinue2">
    <w:name w:val="List Continue 2"/>
    <w:basedOn w:val="List2"/>
    <w:rsid w:val="00F10953"/>
    <w:pPr>
      <w:ind w:firstLine="0"/>
    </w:pPr>
  </w:style>
  <w:style w:type="paragraph" w:styleId="ListContinue3">
    <w:name w:val="List Continue 3"/>
    <w:basedOn w:val="List3"/>
    <w:rsid w:val="00F10953"/>
    <w:pPr>
      <w:ind w:left="1021" w:firstLine="0"/>
    </w:pPr>
  </w:style>
  <w:style w:type="paragraph" w:styleId="ListContinue4">
    <w:name w:val="List Continue 4"/>
    <w:basedOn w:val="List4"/>
    <w:rsid w:val="00F10953"/>
    <w:pPr>
      <w:ind w:firstLine="0"/>
    </w:pPr>
  </w:style>
  <w:style w:type="paragraph" w:styleId="ListContinue5">
    <w:name w:val="List Continue 5"/>
    <w:basedOn w:val="List5"/>
    <w:rsid w:val="00F10953"/>
    <w:pPr>
      <w:ind w:firstLine="0"/>
    </w:pPr>
  </w:style>
  <w:style w:type="paragraph" w:styleId="ListNumber3">
    <w:name w:val="List Number 3"/>
    <w:basedOn w:val="List3"/>
    <w:rsid w:val="00F10953"/>
    <w:pPr>
      <w:numPr>
        <w:numId w:val="4"/>
      </w:numPr>
    </w:pPr>
  </w:style>
  <w:style w:type="paragraph" w:styleId="ListNumber4">
    <w:name w:val="List Number 4"/>
    <w:basedOn w:val="List4"/>
    <w:rsid w:val="00F10953"/>
    <w:pPr>
      <w:numPr>
        <w:numId w:val="5"/>
      </w:numPr>
    </w:pPr>
  </w:style>
  <w:style w:type="paragraph" w:styleId="ListNumber5">
    <w:name w:val="List Number 5"/>
    <w:basedOn w:val="List5"/>
    <w:rsid w:val="00F10953"/>
    <w:pPr>
      <w:numPr>
        <w:numId w:val="6"/>
      </w:numPr>
    </w:pPr>
  </w:style>
  <w:style w:type="paragraph" w:styleId="BlockText">
    <w:name w:val="Block Text"/>
    <w:basedOn w:val="Normal"/>
    <w:rsid w:val="00F10953"/>
    <w:pPr>
      <w:spacing w:after="120"/>
      <w:ind w:left="1440" w:right="1440"/>
    </w:pPr>
  </w:style>
  <w:style w:type="character" w:customStyle="1" w:styleId="Subscript">
    <w:name w:val="Subscript"/>
    <w:basedOn w:val="DefaultParagraphFont"/>
    <w:rsid w:val="00F10953"/>
    <w:rPr>
      <w:sz w:val="16"/>
      <w:vertAlign w:val="subscript"/>
    </w:rPr>
  </w:style>
  <w:style w:type="character" w:customStyle="1" w:styleId="Superscript">
    <w:name w:val="Superscript"/>
    <w:basedOn w:val="DefaultParagraphFont"/>
    <w:rsid w:val="00F10953"/>
    <w:rPr>
      <w:sz w:val="16"/>
      <w:vertAlign w:val="superscript"/>
    </w:rPr>
  </w:style>
  <w:style w:type="character" w:customStyle="1" w:styleId="Symbols">
    <w:name w:val="Symbols"/>
    <w:basedOn w:val="DefaultParagraphFont"/>
    <w:rsid w:val="00F10953"/>
    <w:rPr>
      <w:rFonts w:ascii="Symbol" w:hAnsi="Symbol"/>
    </w:rPr>
  </w:style>
  <w:style w:type="character" w:customStyle="1" w:styleId="MenuOptions">
    <w:name w:val="Menu Options"/>
    <w:basedOn w:val="DefaultParagraphFont"/>
    <w:rsid w:val="00F10953"/>
    <w:rPr>
      <w:rFonts w:ascii="Arial Narrow" w:hAnsi="Arial Narrow"/>
      <w:smallCaps/>
    </w:rPr>
  </w:style>
  <w:style w:type="character" w:customStyle="1" w:styleId="Buttons">
    <w:name w:val="Buttons"/>
    <w:basedOn w:val="DefaultParagraphFont"/>
    <w:rsid w:val="00F10953"/>
    <w:rPr>
      <w:b/>
    </w:rPr>
  </w:style>
  <w:style w:type="character" w:customStyle="1" w:styleId="Underlined">
    <w:name w:val="Underlined"/>
    <w:basedOn w:val="DefaultParagraphFont"/>
    <w:rsid w:val="00F10953"/>
    <w:rPr>
      <w:u w:val="single"/>
    </w:rPr>
  </w:style>
  <w:style w:type="paragraph" w:customStyle="1" w:styleId="TableBodyTextRight">
    <w:name w:val="Table Body Text Right"/>
    <w:basedOn w:val="TableBodyText"/>
    <w:rsid w:val="00F10953"/>
    <w:pPr>
      <w:widowControl w:val="0"/>
      <w:autoSpaceDE w:val="0"/>
      <w:autoSpaceDN w:val="0"/>
      <w:adjustRightInd w:val="0"/>
      <w:jc w:val="right"/>
    </w:pPr>
    <w:rPr>
      <w:rFonts w:cs="Arial"/>
      <w:szCs w:val="18"/>
    </w:rPr>
  </w:style>
  <w:style w:type="paragraph" w:customStyle="1" w:styleId="CopyrightText">
    <w:name w:val="Copyright Text"/>
    <w:basedOn w:val="BodyText"/>
    <w:rsid w:val="00F10953"/>
    <w:rPr>
      <w:sz w:val="18"/>
    </w:rPr>
  </w:style>
  <w:style w:type="paragraph" w:customStyle="1" w:styleId="BodySmallRight">
    <w:name w:val="Body Small Right"/>
    <w:basedOn w:val="BodyTextRight"/>
    <w:rsid w:val="00F10953"/>
    <w:rPr>
      <w:sz w:val="18"/>
      <w:szCs w:val="18"/>
    </w:rPr>
  </w:style>
  <w:style w:type="paragraph" w:customStyle="1" w:styleId="MarginEdition">
    <w:name w:val="Margin Edition"/>
    <w:basedOn w:val="MarginNote"/>
    <w:rsid w:val="00F10953"/>
    <w:pPr>
      <w:spacing w:before="0" w:after="0"/>
    </w:pPr>
    <w:rPr>
      <w:rFonts w:ascii="Times New Roman" w:hAnsi="Times New Roman"/>
      <w:color w:val="999999"/>
    </w:rPr>
  </w:style>
  <w:style w:type="paragraph" w:customStyle="1" w:styleId="Spacer">
    <w:name w:val="Spacer"/>
    <w:basedOn w:val="Normal"/>
    <w:rsid w:val="00F10953"/>
    <w:rPr>
      <w:sz w:val="2"/>
      <w:szCs w:val="2"/>
    </w:rPr>
  </w:style>
  <w:style w:type="character" w:customStyle="1" w:styleId="Small">
    <w:name w:val="Small"/>
    <w:basedOn w:val="DefaultParagraphFont"/>
    <w:rsid w:val="00F10953"/>
    <w:rPr>
      <w:sz w:val="16"/>
    </w:rPr>
  </w:style>
  <w:style w:type="paragraph" w:customStyle="1" w:styleId="WideTable">
    <w:name w:val="Wide Table"/>
    <w:basedOn w:val="Normal"/>
    <w:rsid w:val="00F10953"/>
    <w:pPr>
      <w:ind w:left="-1418"/>
    </w:pPr>
    <w:rPr>
      <w:sz w:val="2"/>
      <w:szCs w:val="2"/>
    </w:rPr>
  </w:style>
  <w:style w:type="character" w:styleId="PageNumber">
    <w:name w:val="page number"/>
    <w:basedOn w:val="DefaultParagraphFont"/>
    <w:rsid w:val="00F10953"/>
  </w:style>
  <w:style w:type="paragraph" w:styleId="Quote">
    <w:name w:val="Quote"/>
    <w:basedOn w:val="Heading1"/>
    <w:link w:val="QuoteChar"/>
    <w:qFormat/>
    <w:rsid w:val="00F10953"/>
    <w:rPr>
      <w:b w:val="0"/>
      <w:sz w:val="72"/>
      <w:szCs w:val="72"/>
      <w:lang w:val="en-NZ"/>
    </w:rPr>
  </w:style>
  <w:style w:type="character" w:customStyle="1" w:styleId="QuoteChar">
    <w:name w:val="Quote Char"/>
    <w:basedOn w:val="DefaultParagraphFont"/>
    <w:link w:val="Quote"/>
    <w:rsid w:val="00F10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953"/>
    <w:pPr>
      <w:pageBreakBefore/>
    </w:pPr>
  </w:style>
  <w:style w:type="paragraph" w:customStyle="1" w:styleId="Border">
    <w:name w:val="Border"/>
    <w:basedOn w:val="Normal"/>
    <w:qFormat/>
    <w:rsid w:val="00F10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953"/>
    <w:rPr>
      <w:b/>
      <w:bCs/>
      <w:i/>
      <w:iCs/>
      <w:color w:val="auto"/>
    </w:rPr>
  </w:style>
  <w:style w:type="paragraph" w:styleId="IntenseQuote">
    <w:name w:val="Intense Quote"/>
    <w:basedOn w:val="Normal"/>
    <w:next w:val="Normal"/>
    <w:link w:val="IntenseQuoteChar"/>
    <w:uiPriority w:val="30"/>
    <w:qFormat/>
    <w:rsid w:val="00F10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953"/>
    <w:rPr>
      <w:smallCaps/>
      <w:color w:val="auto"/>
      <w:u w:val="single"/>
    </w:rPr>
  </w:style>
  <w:style w:type="character" w:styleId="IntenseReference">
    <w:name w:val="Intense Reference"/>
    <w:basedOn w:val="DefaultParagraphFont"/>
    <w:uiPriority w:val="32"/>
    <w:qFormat/>
    <w:rsid w:val="00F10953"/>
    <w:rPr>
      <w:b/>
      <w:bCs/>
      <w:smallCaps/>
      <w:color w:val="auto"/>
      <w:spacing w:val="5"/>
      <w:u w:val="single"/>
    </w:rPr>
  </w:style>
  <w:style w:type="paragraph" w:customStyle="1" w:styleId="2ColumnHeading">
    <w:name w:val="2Column Heading"/>
    <w:basedOn w:val="BodyText"/>
    <w:qFormat/>
    <w:rsid w:val="00F10953"/>
    <w:pPr>
      <w:spacing w:after="60"/>
      <w:ind w:left="-2268"/>
    </w:pPr>
    <w:rPr>
      <w:b/>
    </w:rPr>
  </w:style>
  <w:style w:type="paragraph" w:customStyle="1" w:styleId="Heading1TOC">
    <w:name w:val="Heading1 TOC"/>
    <w:basedOn w:val="Normal"/>
    <w:qFormat/>
    <w:rsid w:val="00F10953"/>
    <w:pPr>
      <w:spacing w:before="240" w:after="120"/>
    </w:pPr>
    <w:rPr>
      <w:rFonts w:ascii="Times New Roman" w:hAnsi="Times New Roman"/>
      <w:b/>
      <w:sz w:val="32"/>
    </w:rPr>
  </w:style>
  <w:style w:type="paragraph" w:customStyle="1" w:styleId="Heading2TOC">
    <w:name w:val="Heading2 TOC"/>
    <w:basedOn w:val="Normal"/>
    <w:qFormat/>
    <w:rsid w:val="00F10953"/>
    <w:pPr>
      <w:spacing w:before="240" w:after="60"/>
    </w:pPr>
    <w:rPr>
      <w:rFonts w:ascii="Times New Roman" w:hAnsi="Times New Roman"/>
      <w:b/>
      <w:sz w:val="28"/>
    </w:rPr>
  </w:style>
  <w:style w:type="character" w:customStyle="1" w:styleId="Underline">
    <w:name w:val="Underline"/>
    <w:basedOn w:val="DefaultParagraphFont"/>
    <w:qFormat/>
    <w:rsid w:val="00F10953"/>
    <w:rPr>
      <w:u w:val="single"/>
    </w:rPr>
  </w:style>
  <w:style w:type="character" w:customStyle="1" w:styleId="BoldandItalics">
    <w:name w:val="Bold and Italics"/>
    <w:qFormat/>
    <w:rsid w:val="00F10953"/>
    <w:rPr>
      <w:b/>
      <w:i/>
      <w:u w:val="none"/>
    </w:rPr>
  </w:style>
  <w:style w:type="paragraph" w:styleId="BalloonText">
    <w:name w:val="Balloon Text"/>
    <w:basedOn w:val="Normal"/>
    <w:link w:val="BalloonTextChar"/>
    <w:rsid w:val="00F10953"/>
    <w:rPr>
      <w:rFonts w:ascii="Tahoma" w:hAnsi="Tahoma" w:cs="Tahoma"/>
      <w:sz w:val="16"/>
      <w:szCs w:val="16"/>
    </w:rPr>
  </w:style>
  <w:style w:type="character" w:customStyle="1" w:styleId="BalloonTextChar">
    <w:name w:val="Balloon Text Char"/>
    <w:basedOn w:val="DefaultParagraphFont"/>
    <w:link w:val="BalloonText"/>
    <w:rsid w:val="00F10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953"/>
    <w:rPr>
      <w:b/>
      <w:color w:val="660033"/>
      <w:spacing w:val="0"/>
    </w:rPr>
  </w:style>
  <w:style w:type="paragraph" w:customStyle="1" w:styleId="Nameditemlist">
    <w:name w:val="Named item list"/>
    <w:basedOn w:val="BodyText"/>
    <w:qFormat/>
    <w:rsid w:val="00F10953"/>
    <w:pPr>
      <w:tabs>
        <w:tab w:val="left" w:pos="2835"/>
      </w:tabs>
      <w:ind w:left="2835" w:hanging="2835"/>
    </w:pPr>
  </w:style>
  <w:style w:type="paragraph" w:customStyle="1" w:styleId="BodyTextnopadding">
    <w:name w:val="Body Text no padding"/>
    <w:basedOn w:val="BodyText"/>
    <w:qFormat/>
    <w:rsid w:val="00F10953"/>
    <w:pPr>
      <w:spacing w:before="0" w:after="0"/>
    </w:pPr>
  </w:style>
  <w:style w:type="character" w:styleId="Hyperlink">
    <w:name w:val="Hyperlink"/>
    <w:basedOn w:val="DefaultParagraphFont"/>
    <w:uiPriority w:val="99"/>
    <w:unhideWhenUsed/>
    <w:rsid w:val="009D3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3848</Characters>
  <Application>Microsoft Office Word</Application>
  <DocSecurity>0</DocSecurity>
  <Lines>120</Lines>
  <Paragraphs>60</Paragraphs>
  <ScaleCrop>false</ScaleCrop>
  <Company>Author-it Software Corporation Ltd.</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NWPIRR032 Monitor and control rural water distribution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2018-12-21T02:18:00Z</dcterms:created>
  <dcterms:modified xsi:type="dcterms:W3CDTF">2018-12-21T02:18:00Z</dcterms:modified>
</cp:coreProperties>
</file>