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4E1" w:rsidP="00B914E1">
      <w:pPr>
        <w:pStyle w:val="Title"/>
      </w:pPr>
      <w:r>
        <w:fldChar w:fldCharType="begin"/>
      </w:r>
      <w:r>
        <w:instrText xml:space="preserve"> TITLE   \* MERGEFORMAT </w:instrText>
      </w:r>
      <w:r>
        <w:fldChar w:fldCharType="separate"/>
      </w:r>
      <w:r>
        <w:t>NWPIRR031 Monitor and control drainage operations</w:t>
      </w:r>
      <w:r>
        <w:fldChar w:fldCharType="end"/>
      </w:r>
    </w:p>
    <w:p w:rsidR="00B914E1" w:rsidP="00B914E1">
      <w:pPr>
        <w:pStyle w:val="Version"/>
        <w:sectPr w:rsidSect="00A229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948" w:rsidP="00A22948">
      <w:pPr>
        <w:pStyle w:val="SuperHeading"/>
      </w:pPr>
      <w:r w:rsidRPr="00A22948">
        <w:t>NWPIRR031 Monitor and control drainage operations</w:t>
      </w:r>
    </w:p>
    <w:p w:rsidR="00000000" w:rsidRPr="00A22948" w:rsidP="00A22948">
      <w:pPr>
        <w:pStyle w:val="Heading1"/>
      </w:pPr>
      <w:bookmarkStart w:id="1" w:name="O_769461"/>
      <w:bookmarkEnd w:id="1"/>
      <w:r w:rsidRPr="00A22948">
        <w:t>Modification History</w:t>
      </w:r>
    </w:p>
    <w:tbl>
      <w:tblPr>
        <w:tblW w:w="0" w:type="auto"/>
        <w:tblLayout w:type="fixed"/>
        <w:tblCellMar>
          <w:left w:w="62" w:type="dxa"/>
          <w:right w:w="62" w:type="dxa"/>
        </w:tblCellMar>
        <w:tblLook w:val="0000"/>
      </w:tblPr>
      <w:tblGrid>
        <w:gridCol w:w="1134"/>
        <w:gridCol w:w="7937"/>
      </w:tblGrid>
      <w:tr w:rsidTr="00B914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948">
            <w:pPr>
              <w:pStyle w:val="TableHeading"/>
              <w:rPr>
                <w:lang w:val="en-NZ"/>
              </w:rPr>
            </w:pPr>
            <w:r w:rsidRPr="00A2294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948">
            <w:pPr>
              <w:pStyle w:val="TableHeading"/>
              <w:rPr>
                <w:lang w:val="en-NZ"/>
              </w:rPr>
            </w:pPr>
            <w:r w:rsidRPr="00A22948">
              <w:t>Comments</w:t>
            </w:r>
          </w:p>
        </w:tc>
      </w:tr>
      <w:tr w:rsidTr="00B914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948">
            <w:pPr>
              <w:pStyle w:val="BodyText"/>
              <w:rPr>
                <w:lang w:val="en-NZ"/>
              </w:rPr>
            </w:pPr>
            <w:r w:rsidRPr="00A2294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948" w:rsidP="00A22948">
            <w:pPr>
              <w:pStyle w:val="BodyText"/>
            </w:pPr>
            <w:r w:rsidRPr="00A22948">
              <w:t xml:space="preserve">This unit was released in NWP Water Training Package release 1.0 and meets the Standards for Training Packages. </w:t>
            </w:r>
          </w:p>
          <w:p w:rsidR="00000000" w:rsidRPr="00A22948" w:rsidP="00A22948">
            <w:pPr>
              <w:pStyle w:val="BodyText"/>
            </w:pPr>
          </w:p>
          <w:p w:rsidR="00000000" w:rsidRPr="00A22948" w:rsidP="00A22948">
            <w:pPr>
              <w:pStyle w:val="BodyText"/>
            </w:pPr>
            <w:r w:rsidRPr="00A22948">
              <w:t>This unit supersedes and is equivalent to NWP332B Monitor and control drainage operations.</w:t>
            </w:r>
          </w:p>
          <w:p w:rsidR="00000000" w:rsidRPr="00A22948" w:rsidP="00A22948">
            <w:pPr>
              <w:pStyle w:val="BodyText"/>
            </w:pPr>
          </w:p>
          <w:p w:rsidR="00000000" w:rsidRPr="00A22948" w:rsidP="00A22948">
            <w:pPr>
              <w:pStyle w:val="ListBullet"/>
            </w:pPr>
            <w:r w:rsidRPr="00A22948">
              <w:t>Unit code updated</w:t>
            </w:r>
          </w:p>
          <w:p w:rsidR="00000000" w:rsidRPr="00A22948" w:rsidP="00A22948">
            <w:pPr>
              <w:pStyle w:val="ListBullet"/>
            </w:pPr>
            <w:r w:rsidRPr="00A22948">
              <w:t>Content and formatting updated to comply with the new standards</w:t>
            </w:r>
          </w:p>
          <w:p w:rsidR="00000000" w:rsidRPr="00A22948" w:rsidP="00A22948">
            <w:pPr>
              <w:pStyle w:val="ListBullet"/>
            </w:pPr>
            <w:r w:rsidRPr="00A22948">
              <w:t>All PC transitioned from passive to active voice</w:t>
            </w:r>
          </w:p>
          <w:p w:rsidR="00000000" w:rsidRPr="00A22948" w:rsidP="00A22948">
            <w:pPr>
              <w:pStyle w:val="ListBullet"/>
            </w:pPr>
            <w:r w:rsidRPr="00A22948">
              <w:t>Element 2 reworded and all PC revised</w:t>
            </w:r>
          </w:p>
          <w:p w:rsidR="00000000" w:rsidRPr="00A22948" w:rsidP="00A22948">
            <w:pPr>
              <w:pStyle w:val="ListBullet"/>
            </w:pPr>
            <w:r w:rsidRPr="00A22948">
              <w:t>Elements 3 and 4 merged</w:t>
            </w:r>
          </w:p>
          <w:p w:rsidR="00000000" w:rsidRPr="00A22948" w:rsidP="00A22948">
            <w:pPr>
              <w:pStyle w:val="ListBullet"/>
            </w:pPr>
            <w:r w:rsidRPr="00A22948">
              <w:t>PC 1.3, 1.4 and 1.5 removed</w:t>
            </w:r>
          </w:p>
          <w:p w:rsidR="00000000" w:rsidRPr="00A22948" w:rsidP="00A22948">
            <w:pPr>
              <w:pStyle w:val="ListBullet"/>
            </w:pPr>
            <w:r w:rsidRPr="00A22948">
              <w:t>One new PC added to Element 1</w:t>
            </w:r>
          </w:p>
        </w:tc>
      </w:tr>
    </w:tbl>
    <w:p w:rsidR="00000000" w:rsidRPr="00A22948" w:rsidP="00A22948">
      <w:pPr>
        <w:pStyle w:val="BodyText"/>
      </w:pPr>
    </w:p>
    <w:p w:rsidR="00000000" w:rsidRPr="00A22948" w:rsidP="00A22948">
      <w:pPr>
        <w:pStyle w:val="AllowPageBreak"/>
      </w:pPr>
    </w:p>
    <w:p w:rsidR="00000000" w:rsidRPr="00A22948" w:rsidP="00A22948">
      <w:pPr>
        <w:pStyle w:val="Heading1"/>
      </w:pPr>
      <w:bookmarkStart w:id="2" w:name="O_769462"/>
      <w:bookmarkEnd w:id="2"/>
      <w:r w:rsidRPr="00A22948">
        <w:t>Application</w:t>
      </w:r>
    </w:p>
    <w:p w:rsidR="00000000" w:rsidRPr="00A22948" w:rsidP="00B914E1">
      <w:pPr>
        <w:pStyle w:val="BodyText"/>
      </w:pPr>
      <w:r w:rsidRPr="00A22948">
        <w:t>This unit describes the skills required to monitor, operate and control drainage systems. The ability to identify faults, gather data, interpret technical information and operate technical equipment is essential to performance.</w:t>
      </w:r>
    </w:p>
    <w:p w:rsidR="00000000" w:rsidRPr="00A22948" w:rsidP="00B914E1">
      <w:pPr>
        <w:pStyle w:val="BodyText"/>
      </w:pPr>
      <w:r w:rsidRPr="00A22948">
        <w:t>This unit applies to those working as field staff with a responsibility for inspecting and reporting faults in drainage systems and for operating, integrating and regulating drainage system processes.</w:t>
      </w:r>
    </w:p>
    <w:p w:rsidR="00000000" w:rsidRPr="00A22948" w:rsidP="00B914E1">
      <w:pPr>
        <w:pStyle w:val="BodyText"/>
      </w:pPr>
      <w:r w:rsidRPr="00A22948">
        <w:t xml:space="preserve">The skills and knowledge described in this unit must </w:t>
      </w:r>
      <w:r w:rsidRPr="00A22948">
        <w:t>be applied within the legislative, regulatory and policy environment in which they are carried out. Organisational policies and procedures must be consulted and adhered to, particularly those related to WHS.</w:t>
      </w:r>
    </w:p>
    <w:p w:rsidR="00000000" w:rsidRPr="00A22948" w:rsidP="00B914E1">
      <w:pPr>
        <w:pStyle w:val="BodyText"/>
      </w:pPr>
      <w:r w:rsidRPr="00A22948">
        <w:t>Those undertaking this unit would work under in</w:t>
      </w:r>
      <w:r w:rsidRPr="00A22948">
        <w:t xml:space="preserve">direct supervision, while performing routine tasks ensuring minimum damage to the environment, in a familiar context. </w:t>
      </w:r>
    </w:p>
    <w:p w:rsidR="00B914E1" w:rsidP="00B914E1">
      <w:pPr>
        <w:pStyle w:val="BodyText"/>
      </w:pPr>
      <w:r w:rsidRPr="00A22948">
        <w:t>No licensing, legislative or certification requirements apply to unit at the time of publication.</w:t>
      </w:r>
    </w:p>
    <w:p w:rsidR="00000000" w:rsidRPr="00A22948" w:rsidP="00A22948">
      <w:pPr>
        <w:pStyle w:val="Heading1"/>
      </w:pPr>
      <w:bookmarkStart w:id="3" w:name="O_769464"/>
      <w:bookmarkEnd w:id="3"/>
      <w:r w:rsidRPr="00A22948">
        <w:t>Competency Field</w:t>
      </w:r>
    </w:p>
    <w:p w:rsidR="00000000" w:rsidRPr="00A22948" w:rsidP="00B914E1">
      <w:pPr>
        <w:pStyle w:val="BodyText"/>
      </w:pPr>
      <w:r w:rsidRPr="00A22948">
        <w:t>Irrigation</w:t>
      </w:r>
    </w:p>
    <w:p w:rsidR="00000000" w:rsidRPr="00A22948" w:rsidP="00A22948">
      <w:pPr>
        <w:pStyle w:val="Heading1"/>
      </w:pPr>
      <w:bookmarkStart w:id="4" w:name="O_769466"/>
      <w:bookmarkEnd w:id="4"/>
      <w:r w:rsidRPr="00A22948">
        <w:t>Elements and Performance Criteria</w:t>
      </w:r>
    </w:p>
    <w:tbl>
      <w:tblPr>
        <w:tblW w:w="0" w:type="auto"/>
        <w:tblLayout w:type="fixed"/>
        <w:tblCellMar>
          <w:left w:w="62" w:type="dxa"/>
          <w:right w:w="62" w:type="dxa"/>
        </w:tblCellMar>
        <w:tblLook w:val="0000"/>
      </w:tblPr>
      <w:tblGrid>
        <w:gridCol w:w="2203"/>
        <w:gridCol w:w="6804"/>
      </w:tblGrid>
      <w:tr w:rsidTr="00A229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948">
            <w:pPr>
              <w:pStyle w:val="TableHeading"/>
              <w:rPr>
                <w:lang w:val="en-NZ"/>
              </w:rPr>
            </w:pPr>
            <w:r w:rsidRPr="00A2294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948">
            <w:pPr>
              <w:pStyle w:val="TableHeading"/>
              <w:rPr>
                <w:lang w:val="en-NZ"/>
              </w:rPr>
            </w:pPr>
            <w:r w:rsidRPr="00A22948">
              <w:t>PERFORMANCE CRITERIA</w:t>
            </w:r>
          </w:p>
        </w:tc>
      </w:tr>
      <w:tr w:rsidTr="00A229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948">
            <w:pPr>
              <w:pStyle w:val="BodyText"/>
              <w:rPr>
                <w:lang w:val="en-NZ"/>
              </w:rPr>
            </w:pPr>
            <w:r w:rsidRPr="00A2294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948">
            <w:pPr>
              <w:pStyle w:val="BodyText"/>
              <w:rPr>
                <w:lang w:val="en-NZ"/>
              </w:rPr>
            </w:pPr>
            <w:r w:rsidRPr="00A22948">
              <w:t>Performance criteria describe the performance needed to demonstrate achievement of the element. Where bold italicised text</w:t>
            </w:r>
            <w:r w:rsidRPr="00A22948">
              <w:t xml:space="preserve"> is used, further information is detailed in the range of conditions section.</w:t>
            </w:r>
          </w:p>
        </w:tc>
      </w:tr>
      <w:tr w:rsidTr="00A229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948">
            <w:pPr>
              <w:pStyle w:val="List"/>
              <w:rPr>
                <w:lang w:val="en-NZ"/>
              </w:rPr>
            </w:pPr>
            <w:r w:rsidRPr="00A22948">
              <w:rPr>
                <w:rStyle w:val="SpecialBold"/>
              </w:rPr>
              <w:t>1.</w:t>
            </w:r>
            <w:r w:rsidRPr="00A22948">
              <w:rPr>
                <w:rStyle w:val="SpecialBold"/>
              </w:rPr>
              <w:tab/>
              <w:t>Inspect drainage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948" w:rsidP="00A22948">
            <w:pPr>
              <w:pStyle w:val="List"/>
            </w:pPr>
            <w:r w:rsidRPr="00A22948">
              <w:t>1.1</w:t>
            </w:r>
            <w:r w:rsidRPr="00A22948">
              <w:tab/>
              <w:t>Schedule and conduct routine inspections of drainage systems.</w:t>
            </w:r>
          </w:p>
          <w:p w:rsidR="00000000" w:rsidRPr="00A22948" w:rsidP="00A22948">
            <w:pPr>
              <w:pStyle w:val="List"/>
            </w:pPr>
            <w:r w:rsidRPr="00A22948">
              <w:t>1.2</w:t>
            </w:r>
            <w:r w:rsidRPr="00A22948">
              <w:tab/>
              <w:t>Monitor faults and take remedial action.</w:t>
            </w:r>
          </w:p>
          <w:p w:rsidR="00000000" w:rsidP="00A22948">
            <w:pPr>
              <w:pStyle w:val="List"/>
              <w:rPr>
                <w:lang w:val="en-NZ"/>
              </w:rPr>
            </w:pPr>
            <w:r w:rsidRPr="00A22948">
              <w:t>1.3</w:t>
            </w:r>
            <w:r w:rsidRPr="00A22948">
              <w:tab/>
              <w:t>Collect and report data on drainag</w:t>
            </w:r>
            <w:r w:rsidRPr="00A22948">
              <w:t>e system performance and usage.</w:t>
            </w:r>
          </w:p>
        </w:tc>
      </w:tr>
      <w:tr w:rsidTr="00A229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948">
            <w:pPr>
              <w:pStyle w:val="List"/>
              <w:rPr>
                <w:lang w:val="en-NZ"/>
              </w:rPr>
            </w:pPr>
            <w:r w:rsidRPr="00A22948">
              <w:rPr>
                <w:rStyle w:val="SpecialBold"/>
              </w:rPr>
              <w:t>2.</w:t>
            </w:r>
            <w:r w:rsidRPr="00A22948">
              <w:rPr>
                <w:rStyle w:val="SpecialBold"/>
              </w:rPr>
              <w:tab/>
              <w:t>Monitor flows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948" w:rsidP="00A22948">
            <w:pPr>
              <w:pStyle w:val="List"/>
            </w:pPr>
            <w:r w:rsidRPr="00A22948">
              <w:t>2.1</w:t>
            </w:r>
            <w:r w:rsidRPr="00A22948">
              <w:tab/>
              <w:t xml:space="preserve">Monitor flows entering drains. </w:t>
            </w:r>
          </w:p>
          <w:p w:rsidR="00000000" w:rsidRPr="00A22948" w:rsidP="00A22948">
            <w:pPr>
              <w:pStyle w:val="List"/>
            </w:pPr>
            <w:r w:rsidRPr="00A22948">
              <w:t>2.2</w:t>
            </w:r>
            <w:r w:rsidRPr="00A22948">
              <w:tab/>
              <w:t>Monitor flows in drains to ensure correct drain operation.</w:t>
            </w:r>
          </w:p>
          <w:p w:rsidR="00000000" w:rsidP="00A22948">
            <w:pPr>
              <w:pStyle w:val="List"/>
              <w:rPr>
                <w:lang w:val="en-NZ"/>
              </w:rPr>
            </w:pPr>
            <w:r w:rsidRPr="00A22948">
              <w:t>2.3</w:t>
            </w:r>
            <w:r w:rsidRPr="00A22948">
              <w:tab/>
              <w:t xml:space="preserve">Complete remedial action. </w:t>
            </w:r>
          </w:p>
        </w:tc>
      </w:tr>
      <w:tr w:rsidTr="00A229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948">
            <w:pPr>
              <w:pStyle w:val="List"/>
              <w:rPr>
                <w:lang w:val="en-NZ"/>
              </w:rPr>
            </w:pPr>
            <w:r w:rsidRPr="00A22948">
              <w:rPr>
                <w:rStyle w:val="SpecialBold"/>
              </w:rPr>
              <w:t>3.</w:t>
            </w:r>
            <w:r w:rsidRPr="00A22948">
              <w:rPr>
                <w:rStyle w:val="SpecialBold"/>
              </w:rPr>
              <w:tab/>
              <w:t>Control and operate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948" w:rsidP="00A22948">
            <w:pPr>
              <w:pStyle w:val="List"/>
            </w:pPr>
            <w:r w:rsidRPr="00A22948">
              <w:t>3.1</w:t>
            </w:r>
            <w:r w:rsidRPr="00A22948">
              <w:tab/>
            </w:r>
            <w:r w:rsidRPr="00A22948">
              <w:t>Control processes to maintain parameters of operation.</w:t>
            </w:r>
          </w:p>
          <w:p w:rsidR="00000000" w:rsidRPr="00A22948" w:rsidP="00A22948">
            <w:pPr>
              <w:pStyle w:val="List"/>
            </w:pPr>
            <w:r w:rsidRPr="00A22948">
              <w:t>3.2</w:t>
            </w:r>
            <w:r w:rsidRPr="00A22948">
              <w:tab/>
              <w:t>Identify, address and report problems and operational conditions of the drainage network.</w:t>
            </w:r>
          </w:p>
          <w:p w:rsidR="00000000" w:rsidRPr="00A22948" w:rsidP="00A22948">
            <w:pPr>
              <w:pStyle w:val="List"/>
            </w:pPr>
            <w:r w:rsidRPr="00A22948">
              <w:t>3.3</w:t>
            </w:r>
            <w:r w:rsidRPr="00A22948">
              <w:tab/>
              <w:t>Integrate processes to improve drainage network performance.</w:t>
            </w:r>
          </w:p>
          <w:p w:rsidR="00000000" w:rsidRPr="00A22948" w:rsidP="00A22948">
            <w:pPr>
              <w:pStyle w:val="List"/>
            </w:pPr>
            <w:r w:rsidRPr="00A22948">
              <w:t>3.4</w:t>
            </w:r>
            <w:r w:rsidRPr="00A22948">
              <w:tab/>
              <w:t>Compile process records.</w:t>
            </w:r>
          </w:p>
        </w:tc>
      </w:tr>
    </w:tbl>
    <w:p w:rsidR="00000000" w:rsidRPr="00A22948" w:rsidP="00A22948">
      <w:pPr>
        <w:pStyle w:val="BodyText"/>
      </w:pPr>
    </w:p>
    <w:p w:rsidR="00000000" w:rsidRPr="00A22948" w:rsidP="00A22948">
      <w:pPr>
        <w:pStyle w:val="AllowPageBreak"/>
      </w:pPr>
    </w:p>
    <w:p w:rsidR="00000000" w:rsidRPr="00A22948" w:rsidP="00A22948">
      <w:pPr>
        <w:pStyle w:val="Heading1"/>
      </w:pPr>
      <w:bookmarkStart w:id="5" w:name="O_769467"/>
      <w:bookmarkEnd w:id="5"/>
      <w:r w:rsidRPr="00A22948">
        <w:t>Foundation Skills</w:t>
      </w:r>
    </w:p>
    <w:p w:rsidR="00000000" w:rsidRPr="00A22948" w:rsidP="00B914E1">
      <w:pPr>
        <w:pStyle w:val="BodyText"/>
      </w:pPr>
      <w:r w:rsidRPr="00A22948">
        <w:t>The foundation skills demands of this unit have been mapped for alignment with the Australian Core Skills Framework (ACSF). The following tables outline the performance levels indicated for successful attainment of the unit.</w:t>
      </w:r>
    </w:p>
    <w:p w:rsidR="00000000" w:rsidRPr="00A22948" w:rsidP="00A22948">
      <w:pPr>
        <w:pStyle w:val="BodyText"/>
        <w:keepNext/>
      </w:pPr>
    </w:p>
    <w:p w:rsidR="00B914E1" w:rsidP="00A22948">
      <w:pPr>
        <w:pStyle w:val="BodyText"/>
      </w:pPr>
      <w:bookmarkStart w:id="6" w:name="O_76978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5.5pt">
            <v:imagedata r:id="rId10" o:title=""/>
          </v:shape>
        </w:pict>
      </w:r>
      <w:bookmarkEnd w:id="6"/>
    </w:p>
    <w:p w:rsidR="00B914E1" w:rsidP="00A22948">
      <w:pPr>
        <w:pStyle w:val="BodyText"/>
      </w:pPr>
    </w:p>
    <w:p w:rsidR="00000000" w:rsidRPr="00A22948" w:rsidP="00B914E1">
      <w:pPr>
        <w:pStyle w:val="BodyText"/>
      </w:pPr>
      <w:r w:rsidRPr="00A22948">
        <w:t>Further information on ACSF and the foundation skills underpinning this unit can be found in the Foundation Skills Guide o</w:t>
      </w:r>
      <w:r w:rsidRPr="00A22948">
        <w:t>n the GSA website.</w:t>
      </w:r>
    </w:p>
    <w:p w:rsidR="00000000" w:rsidRPr="00A22948" w:rsidP="00A22948">
      <w:pPr>
        <w:pStyle w:val="Heading1"/>
      </w:pPr>
      <w:bookmarkStart w:id="7" w:name="O_769469"/>
      <w:bookmarkEnd w:id="7"/>
      <w:r w:rsidRPr="00A22948">
        <w:t>Unit Mapping Information</w:t>
      </w:r>
    </w:p>
    <w:p w:rsidR="00000000" w:rsidRPr="00A22948" w:rsidP="00B914E1">
      <w:pPr>
        <w:pStyle w:val="BodyText"/>
      </w:pPr>
      <w:r w:rsidRPr="00A22948">
        <w:t>This unit supersedes and is equivalent to NWP332B Monitor and control drainage operations.</w:t>
      </w:r>
    </w:p>
    <w:p w:rsidR="00000000" w:rsidRPr="00A22948" w:rsidP="00A22948">
      <w:pPr>
        <w:pStyle w:val="Heading1"/>
      </w:pPr>
      <w:bookmarkStart w:id="8" w:name="O_769476"/>
      <w:bookmarkEnd w:id="8"/>
      <w:r w:rsidRPr="00A22948">
        <w:t>Links</w:t>
      </w:r>
    </w:p>
    <w:p w:rsidR="00000000" w:rsidRPr="00A22948" w:rsidP="00B914E1">
      <w:pPr>
        <w:pStyle w:val="BodyText"/>
      </w:pPr>
      <w:r w:rsidRPr="00A2294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4746">
        <w:rPr>
          <w:rStyle w:val="Hyperlink"/>
        </w:rPr>
        <w:t>https://vetnet.education.gov.au/Pages/TrainingDocs.aspx?q=26336bc0-04e5-49d9-8c31-46c49b6a0037</w:t>
      </w:r>
      <w:r>
        <w:fldChar w:fldCharType="end"/>
      </w:r>
    </w:p>
    <w:p w:rsidR="00000000" w:rsidRPr="00A22948" w:rsidP="00B914E1">
      <w:pPr>
        <w:pStyle w:val="BodyText"/>
      </w:pPr>
      <w:r w:rsidRPr="00A2294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4746">
        <w:rPr>
          <w:rStyle w:val="Hyperlink"/>
        </w:rPr>
        <w:t>https://vetnet.education.gov.au/Pages/TrainingDocs.aspx?q=26336bc0-04e5-49d9-8c31-46c49b6a0037</w:t>
      </w:r>
      <w:r>
        <w:fldChar w:fldCharType="end"/>
      </w:r>
    </w:p>
    <w:p w:rsidR="00000000" w:rsidRPr="00A22948" w:rsidP="00B914E1">
      <w:pPr>
        <w:pStyle w:val="BodyText"/>
      </w:pPr>
      <w:r w:rsidRPr="00A2294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4746">
        <w:rPr>
          <w:rStyle w:val="Hyperlink"/>
        </w:rPr>
        <w:t>https://vetnet.education.gov.au/Pages/TrainingDocs.aspx?q=26336bc0-04e5-49d9-8c31-46c49b6a0037</w:t>
      </w:r>
      <w:r>
        <w:fldChar w:fldCharType="end"/>
      </w:r>
    </w:p>
    <w:p w:rsidR="00000000" w:rsidRPr="00A22948" w:rsidP="00B914E1">
      <w:pPr>
        <w:pStyle w:val="BodyText"/>
      </w:pPr>
      <w:r w:rsidRPr="00A22948">
        <w:t>Companion Volume implementation guides are f</w:t>
      </w:r>
      <w:r w:rsidRPr="00A22948">
        <w:t xml:space="preserve">ound in VETNet - </w:t>
      </w:r>
      <w:r>
        <w:fldChar w:fldCharType="begin"/>
      </w:r>
      <w:r>
        <w:instrText xml:space="preserve"> HYPERLINK "https://vetnet.education.gov.au/Pages/TrainingDocs.aspx?q=26336bc0-04e5-49d9-8c31-46c49b6a0037" </w:instrText>
      </w:r>
      <w:r>
        <w:fldChar w:fldCharType="separate"/>
      </w:r>
      <w:r w:rsidRPr="00B84746">
        <w:rPr>
          <w:rStyle w:val="Hyperlink"/>
        </w:rPr>
        <w:t>https://vetnet.education.gov.au/Pages/TrainingDocs.aspx?q=26336bc0-04e5-49d9-8c31-46c49b6a0037</w:t>
      </w:r>
      <w:r>
        <w:fldChar w:fldCharType="end"/>
      </w:r>
    </w:p>
    <w:p w:rsidR="00000000" w:rsidRPr="00A22948" w:rsidP="00A22948"/>
    <w:sectPr w:rsidSect="00A2294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48" w:rsidRPr="00B914E1" w:rsidP="00B91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E1" w:rsidP="00A22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914E1" w:rsidP="00A2294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914E1" w:rsidP="00A229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948" w:rsidRPr="00B914E1" w:rsidP="00B914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E1" w:rsidRPr="002D2AF8" w:rsidP="00A22948">
    <w:pPr>
      <w:pStyle w:val="Header"/>
      <w:framePr w:wrap="around"/>
    </w:pPr>
    <w:r>
      <w:fldChar w:fldCharType="begin"/>
    </w:r>
    <w:r>
      <w:instrText xml:space="preserve"> TITLE   \* MERGEFORMAT </w:instrText>
    </w:r>
    <w:r>
      <w:fldChar w:fldCharType="separate"/>
    </w:r>
    <w:r>
      <w:t>NWPIRR031 Monitor and control drainage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B914E1" w:rsidP="00A229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F6B4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5A0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9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948"/>
    <w:pPr>
      <w:spacing w:before="360" w:after="60"/>
      <w:outlineLvl w:val="0"/>
    </w:pPr>
    <w:rPr>
      <w:sz w:val="32"/>
    </w:rPr>
  </w:style>
  <w:style w:type="paragraph" w:styleId="Heading2">
    <w:name w:val="heading 2"/>
    <w:basedOn w:val="HeadingBase"/>
    <w:next w:val="BodyText"/>
    <w:link w:val="Heading2Char"/>
    <w:qFormat/>
    <w:rsid w:val="00A22948"/>
    <w:pPr>
      <w:keepLines/>
      <w:spacing w:before="240" w:after="120"/>
      <w:outlineLvl w:val="1"/>
    </w:pPr>
    <w:rPr>
      <w:sz w:val="28"/>
      <w:szCs w:val="40"/>
    </w:rPr>
  </w:style>
  <w:style w:type="paragraph" w:styleId="Heading3">
    <w:name w:val="heading 3"/>
    <w:basedOn w:val="HeadingBase"/>
    <w:next w:val="BodyText"/>
    <w:link w:val="Heading3Char"/>
    <w:qFormat/>
    <w:rsid w:val="00A22948"/>
    <w:pPr>
      <w:spacing w:before="180" w:after="120"/>
      <w:outlineLvl w:val="2"/>
    </w:pPr>
    <w:rPr>
      <w:spacing w:val="-10"/>
      <w:kern w:val="32"/>
    </w:rPr>
  </w:style>
  <w:style w:type="paragraph" w:styleId="Heading4">
    <w:name w:val="heading 4"/>
    <w:basedOn w:val="HeadingBase"/>
    <w:next w:val="BodyText"/>
    <w:link w:val="Heading4Char"/>
    <w:qFormat/>
    <w:rsid w:val="00A22948"/>
    <w:pPr>
      <w:spacing w:before="160" w:after="120"/>
      <w:outlineLvl w:val="3"/>
    </w:pPr>
    <w:rPr>
      <w:sz w:val="22"/>
    </w:rPr>
  </w:style>
  <w:style w:type="paragraph" w:styleId="Heading5">
    <w:name w:val="heading 5"/>
    <w:basedOn w:val="HeadingBase"/>
    <w:next w:val="Normal"/>
    <w:link w:val="Heading5Char"/>
    <w:qFormat/>
    <w:rsid w:val="00A22948"/>
    <w:pPr>
      <w:spacing w:before="80"/>
      <w:outlineLvl w:val="4"/>
    </w:pPr>
    <w:rPr>
      <w:color w:val="918585"/>
      <w:sz w:val="20"/>
    </w:rPr>
  </w:style>
  <w:style w:type="paragraph" w:styleId="Heading6">
    <w:name w:val="heading 6"/>
    <w:basedOn w:val="HeadingBase"/>
    <w:next w:val="Normal"/>
    <w:link w:val="Heading6Char"/>
    <w:qFormat/>
    <w:rsid w:val="00A22948"/>
    <w:pPr>
      <w:spacing w:before="60"/>
      <w:outlineLvl w:val="5"/>
    </w:pPr>
    <w:rPr>
      <w:color w:val="918585"/>
      <w:sz w:val="20"/>
    </w:rPr>
  </w:style>
  <w:style w:type="paragraph" w:styleId="Heading7">
    <w:name w:val="heading 7"/>
    <w:basedOn w:val="Normal"/>
    <w:next w:val="Normal"/>
    <w:link w:val="Heading7Char"/>
    <w:qFormat/>
    <w:rsid w:val="00A22948"/>
    <w:pPr>
      <w:ind w:left="720"/>
      <w:outlineLvl w:val="6"/>
    </w:pPr>
    <w:rPr>
      <w:i/>
    </w:rPr>
  </w:style>
  <w:style w:type="paragraph" w:styleId="Heading8">
    <w:name w:val="heading 8"/>
    <w:basedOn w:val="Normal"/>
    <w:next w:val="Normal"/>
    <w:link w:val="Heading8Char"/>
    <w:qFormat/>
    <w:rsid w:val="00A22948"/>
    <w:pPr>
      <w:ind w:left="720"/>
      <w:outlineLvl w:val="7"/>
    </w:pPr>
    <w:rPr>
      <w:i/>
    </w:rPr>
  </w:style>
  <w:style w:type="paragraph" w:styleId="Heading9">
    <w:name w:val="heading 9"/>
    <w:basedOn w:val="Normal"/>
    <w:next w:val="Normal"/>
    <w:link w:val="Heading9Char"/>
    <w:qFormat/>
    <w:rsid w:val="00A22948"/>
    <w:pPr>
      <w:ind w:left="720"/>
      <w:outlineLvl w:val="8"/>
    </w:pPr>
    <w:rPr>
      <w:i/>
    </w:rPr>
  </w:style>
  <w:style w:type="character" w:default="1" w:styleId="DefaultParagraphFont">
    <w:name w:val="Default Paragraph Font"/>
    <w:uiPriority w:val="1"/>
    <w:unhideWhenUsed/>
    <w:rsid w:val="00A22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948"/>
  </w:style>
  <w:style w:type="character" w:customStyle="1" w:styleId="Heading1Char">
    <w:name w:val="Heading 1 Char"/>
    <w:basedOn w:val="DefaultParagraphFont"/>
    <w:link w:val="Heading1"/>
    <w:rsid w:val="00A22948"/>
    <w:rPr>
      <w:rFonts w:ascii="Times New Roman" w:eastAsia="Times New Roman" w:hAnsi="Times New Roman" w:cs="Times New Roman"/>
      <w:b/>
      <w:sz w:val="32"/>
      <w:szCs w:val="20"/>
      <w:lang w:eastAsia="en-US"/>
    </w:rPr>
  </w:style>
  <w:style w:type="paragraph" w:styleId="BodyText">
    <w:name w:val="Body Text"/>
    <w:basedOn w:val="Normal"/>
    <w:link w:val="BodyTextChar"/>
    <w:rsid w:val="00A229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948"/>
    <w:rPr>
      <w:rFonts w:ascii="Times New Roman" w:eastAsia="Times New Roman" w:hAnsi="Times New Roman" w:cs="Times New Roman"/>
      <w:sz w:val="24"/>
      <w:lang w:eastAsia="en-US"/>
    </w:rPr>
  </w:style>
  <w:style w:type="paragraph" w:styleId="List">
    <w:name w:val="List"/>
    <w:basedOn w:val="BodyText"/>
    <w:next w:val="BodyText"/>
    <w:rsid w:val="00A22948"/>
    <w:pPr>
      <w:tabs>
        <w:tab w:val="left" w:pos="340"/>
      </w:tabs>
      <w:spacing w:before="60" w:after="60"/>
      <w:ind w:left="340" w:hanging="340"/>
    </w:pPr>
  </w:style>
  <w:style w:type="paragraph" w:styleId="ListBullet">
    <w:name w:val="List Bullet"/>
    <w:basedOn w:val="List"/>
    <w:rsid w:val="00A22948"/>
    <w:pPr>
      <w:numPr>
        <w:numId w:val="12"/>
      </w:numPr>
      <w:tabs>
        <w:tab w:val="clear" w:pos="340"/>
      </w:tabs>
      <w:spacing w:before="40" w:after="40"/>
    </w:pPr>
  </w:style>
  <w:style w:type="character" w:customStyle="1" w:styleId="SpecialBold">
    <w:name w:val="Special Bold"/>
    <w:basedOn w:val="DefaultParagraphFont"/>
    <w:rsid w:val="00A22948"/>
    <w:rPr>
      <w:b/>
      <w:spacing w:val="0"/>
    </w:rPr>
  </w:style>
  <w:style w:type="paragraph" w:customStyle="1" w:styleId="SuperHeading">
    <w:name w:val="SuperHeading"/>
    <w:basedOn w:val="Normal"/>
    <w:rsid w:val="00A22948"/>
    <w:pPr>
      <w:spacing w:before="240" w:after="120"/>
      <w:outlineLvl w:val="0"/>
    </w:pPr>
    <w:rPr>
      <w:rFonts w:ascii="Times New Roman" w:hAnsi="Times New Roman"/>
      <w:b/>
      <w:sz w:val="32"/>
    </w:rPr>
  </w:style>
  <w:style w:type="paragraph" w:customStyle="1" w:styleId="TableHeading">
    <w:name w:val="Table Heading"/>
    <w:basedOn w:val="HeadingBase"/>
    <w:rsid w:val="00A22948"/>
    <w:pPr>
      <w:keepLines/>
      <w:pBdr>
        <w:bottom w:val="single" w:sz="6" w:space="1" w:color="918585"/>
      </w:pBdr>
      <w:spacing w:before="240"/>
    </w:pPr>
  </w:style>
  <w:style w:type="paragraph" w:customStyle="1" w:styleId="AllowPageBreak">
    <w:name w:val="AllowPageBreak"/>
    <w:rsid w:val="00A229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2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9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9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948"/>
    <w:rPr>
      <w:rFonts w:ascii="Courier New" w:eastAsia="Times New Roman" w:hAnsi="Courier New" w:cs="Times New Roman"/>
      <w:i/>
      <w:szCs w:val="20"/>
      <w:lang w:eastAsia="en-US"/>
    </w:rPr>
  </w:style>
  <w:style w:type="paragraph" w:customStyle="1" w:styleId="HeadingBase">
    <w:name w:val="Heading Base"/>
    <w:rsid w:val="00A22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948"/>
    <w:pPr>
      <w:tabs>
        <w:tab w:val="right" w:leader="dot" w:pos="9072"/>
      </w:tabs>
      <w:ind w:left="567"/>
    </w:pPr>
    <w:rPr>
      <w:szCs w:val="22"/>
    </w:rPr>
  </w:style>
  <w:style w:type="paragraph" w:customStyle="1" w:styleId="TOCBase">
    <w:name w:val="TOC Base"/>
    <w:rsid w:val="00A22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948"/>
    <w:pPr>
      <w:tabs>
        <w:tab w:val="right" w:leader="dot" w:pos="9072"/>
      </w:tabs>
      <w:spacing w:before="40" w:after="40"/>
      <w:ind w:left="284"/>
    </w:pPr>
    <w:rPr>
      <w:rFonts w:ascii="Times New Roman" w:hAnsi="Times New Roman"/>
    </w:rPr>
  </w:style>
  <w:style w:type="paragraph" w:styleId="TOC1">
    <w:name w:val="toc 1"/>
    <w:basedOn w:val="TOCBase"/>
    <w:next w:val="Normal"/>
    <w:rsid w:val="00A229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948"/>
    <w:rPr>
      <w:rFonts w:ascii="Times New Roman" w:eastAsia="Times New Roman" w:hAnsi="Times New Roman" w:cs="Times New Roman"/>
      <w:sz w:val="16"/>
      <w:lang w:eastAsia="en-US"/>
    </w:rPr>
  </w:style>
  <w:style w:type="paragraph" w:styleId="Title">
    <w:name w:val="Title"/>
    <w:basedOn w:val="HeadingBase"/>
    <w:link w:val="TitleChar"/>
    <w:qFormat/>
    <w:rsid w:val="00A22948"/>
    <w:pPr>
      <w:spacing w:before="5040"/>
      <w:jc w:val="center"/>
    </w:pPr>
    <w:rPr>
      <w:sz w:val="48"/>
      <w:szCs w:val="72"/>
      <w:lang w:val="en-US"/>
    </w:rPr>
  </w:style>
  <w:style w:type="character" w:customStyle="1" w:styleId="TitleChar">
    <w:name w:val="Title Char"/>
    <w:basedOn w:val="DefaultParagraphFont"/>
    <w:link w:val="Title"/>
    <w:rsid w:val="00A22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948"/>
    <w:pPr>
      <w:tabs>
        <w:tab w:val="left" w:pos="3600"/>
        <w:tab w:val="left" w:pos="3958"/>
      </w:tabs>
    </w:pPr>
  </w:style>
  <w:style w:type="paragraph" w:customStyle="1" w:styleId="Note">
    <w:name w:val="Note"/>
    <w:basedOn w:val="BodyText"/>
    <w:rsid w:val="00A22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948"/>
    <w:pPr>
      <w:framePr w:wrap="auto" w:hAnchor="text" w:y="6049"/>
    </w:pPr>
    <w:rPr>
      <w:color w:val="000000"/>
      <w:sz w:val="40"/>
    </w:rPr>
  </w:style>
  <w:style w:type="paragraph" w:customStyle="1" w:styleId="TOCTitle">
    <w:name w:val="TOCTitle"/>
    <w:basedOn w:val="Heading1"/>
    <w:rsid w:val="00A22948"/>
    <w:pPr>
      <w:spacing w:after="240"/>
      <w:jc w:val="center"/>
      <w:outlineLvl w:val="9"/>
    </w:pPr>
    <w:rPr>
      <w:caps/>
    </w:rPr>
  </w:style>
  <w:style w:type="paragraph" w:customStyle="1" w:styleId="Version">
    <w:name w:val="Version"/>
    <w:rsid w:val="00A229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2948"/>
    <w:pPr>
      <w:numPr>
        <w:numId w:val="13"/>
      </w:numPr>
      <w:tabs>
        <w:tab w:val="clear" w:pos="680"/>
      </w:tabs>
    </w:pPr>
  </w:style>
  <w:style w:type="paragraph" w:styleId="Index1">
    <w:name w:val="index 1"/>
    <w:basedOn w:val="Normal"/>
    <w:next w:val="Normal"/>
    <w:semiHidden/>
    <w:rsid w:val="00A22948"/>
    <w:pPr>
      <w:keepNext w:val="0"/>
      <w:tabs>
        <w:tab w:val="right" w:pos="4176"/>
      </w:tabs>
      <w:ind w:left="198" w:hanging="198"/>
    </w:pPr>
    <w:rPr>
      <w:rFonts w:ascii="Garamond" w:hAnsi="Garamond"/>
    </w:rPr>
  </w:style>
  <w:style w:type="paragraph" w:styleId="IndexHeading">
    <w:name w:val="index heading"/>
    <w:basedOn w:val="Normal"/>
    <w:next w:val="Index1"/>
    <w:semiHidden/>
    <w:rsid w:val="00A22948"/>
    <w:pPr>
      <w:spacing w:before="120" w:after="120"/>
    </w:pPr>
    <w:rPr>
      <w:rFonts w:ascii="Arial" w:hAnsi="Arial"/>
      <w:b/>
      <w:color w:val="918585"/>
      <w:sz w:val="24"/>
    </w:rPr>
  </w:style>
  <w:style w:type="paragraph" w:styleId="Header">
    <w:name w:val="header"/>
    <w:basedOn w:val="Normal"/>
    <w:link w:val="HeaderChar"/>
    <w:rsid w:val="00A22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948"/>
    <w:rPr>
      <w:rFonts w:ascii="Times New Roman" w:eastAsia="Times New Roman" w:hAnsi="Times New Roman" w:cs="Times New Roman"/>
      <w:sz w:val="16"/>
      <w:szCs w:val="20"/>
      <w:lang w:val="en-GB" w:eastAsia="en-US"/>
    </w:rPr>
  </w:style>
  <w:style w:type="paragraph" w:customStyle="1" w:styleId="Chapter">
    <w:name w:val="Chapter"/>
    <w:basedOn w:val="Normal"/>
    <w:rsid w:val="00A22948"/>
    <w:pPr>
      <w:spacing w:before="240"/>
    </w:pPr>
    <w:rPr>
      <w:rFonts w:ascii="Times New Roman" w:hAnsi="Times New Roman"/>
      <w:smallCaps/>
      <w:spacing w:val="80"/>
      <w:sz w:val="28"/>
    </w:rPr>
  </w:style>
  <w:style w:type="paragraph" w:customStyle="1" w:styleId="InChapter">
    <w:name w:val="InChapter"/>
    <w:basedOn w:val="Heading3"/>
    <w:rsid w:val="00A22948"/>
    <w:pPr>
      <w:spacing w:after="240"/>
      <w:outlineLvl w:val="9"/>
    </w:pPr>
    <w:rPr>
      <w:noProof/>
    </w:rPr>
  </w:style>
  <w:style w:type="paragraph" w:styleId="Index2">
    <w:name w:val="index 2"/>
    <w:basedOn w:val="Normal"/>
    <w:next w:val="Normal"/>
    <w:semiHidden/>
    <w:rsid w:val="00A22948"/>
    <w:pPr>
      <w:tabs>
        <w:tab w:val="right" w:pos="4176"/>
      </w:tabs>
      <w:ind w:left="568" w:hanging="284"/>
    </w:pPr>
    <w:rPr>
      <w:rFonts w:ascii="Garamond" w:hAnsi="Garamond"/>
    </w:rPr>
  </w:style>
  <w:style w:type="paragraph" w:customStyle="1" w:styleId="Byline">
    <w:name w:val="Byline"/>
    <w:rsid w:val="00A22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948"/>
    <w:pPr>
      <w:tabs>
        <w:tab w:val="clear" w:pos="3600"/>
        <w:tab w:val="clear" w:pos="3958"/>
      </w:tabs>
      <w:jc w:val="right"/>
    </w:pPr>
  </w:style>
  <w:style w:type="character" w:styleId="Emphasis">
    <w:name w:val="Emphasis"/>
    <w:basedOn w:val="DefaultParagraphFont"/>
    <w:qFormat/>
    <w:rsid w:val="00A22948"/>
    <w:rPr>
      <w:i/>
    </w:rPr>
  </w:style>
  <w:style w:type="paragraph" w:styleId="Caption">
    <w:name w:val="caption"/>
    <w:basedOn w:val="BodyText"/>
    <w:next w:val="Normal"/>
    <w:qFormat/>
    <w:rsid w:val="00A22948"/>
    <w:pPr>
      <w:framePr w:w="2268" w:hSpace="181" w:vSpace="181" w:wrap="around" w:vAnchor="text" w:hAnchor="page" w:x="1135" w:y="285" w:anchorLock="1"/>
    </w:pPr>
    <w:rPr>
      <w:i/>
    </w:rPr>
  </w:style>
  <w:style w:type="paragraph" w:customStyle="1" w:styleId="MiniTOCTitle">
    <w:name w:val="MiniTOCTitle"/>
    <w:basedOn w:val="Heading4"/>
    <w:rsid w:val="00A22948"/>
    <w:pPr>
      <w:spacing w:before="240"/>
      <w:outlineLvl w:val="9"/>
    </w:pPr>
    <w:rPr>
      <w:noProof/>
      <w:sz w:val="24"/>
    </w:rPr>
  </w:style>
  <w:style w:type="paragraph" w:customStyle="1" w:styleId="MiniTOCItem">
    <w:name w:val="MiniTOCItem"/>
    <w:basedOn w:val="ListBullet"/>
    <w:rsid w:val="00A22948"/>
    <w:pPr>
      <w:numPr>
        <w:numId w:val="0"/>
      </w:numPr>
      <w:tabs>
        <w:tab w:val="right" w:leader="dot" w:pos="6521"/>
      </w:tabs>
      <w:spacing w:before="0" w:after="0"/>
    </w:pPr>
  </w:style>
  <w:style w:type="paragraph" w:customStyle="1" w:styleId="TOFTitle">
    <w:name w:val="TOFTitle"/>
    <w:basedOn w:val="TOCTitle"/>
    <w:rsid w:val="00A22948"/>
  </w:style>
  <w:style w:type="paragraph" w:styleId="TableofFigures">
    <w:name w:val="table of figures"/>
    <w:basedOn w:val="Normal"/>
    <w:next w:val="Normal"/>
    <w:semiHidden/>
    <w:rsid w:val="00A22948"/>
    <w:pPr>
      <w:tabs>
        <w:tab w:val="right" w:leader="dot" w:pos="9072"/>
      </w:tabs>
      <w:ind w:left="970" w:hanging="403"/>
    </w:pPr>
    <w:rPr>
      <w:rFonts w:ascii="Times New Roman" w:hAnsi="Times New Roman"/>
      <w:b/>
    </w:rPr>
  </w:style>
  <w:style w:type="paragraph" w:styleId="ListNumber">
    <w:name w:val="List Number"/>
    <w:basedOn w:val="List"/>
    <w:rsid w:val="00A22948"/>
    <w:pPr>
      <w:numPr>
        <w:numId w:val="10"/>
      </w:numPr>
    </w:pPr>
  </w:style>
  <w:style w:type="character" w:customStyle="1" w:styleId="WingdingSymbols">
    <w:name w:val="Wingding Symbols"/>
    <w:rsid w:val="00A22948"/>
    <w:rPr>
      <w:rFonts w:ascii="Wingdings" w:hAnsi="Wingdings"/>
    </w:rPr>
  </w:style>
  <w:style w:type="character" w:customStyle="1" w:styleId="HotSpot">
    <w:name w:val="HotSpot"/>
    <w:rsid w:val="00A22948"/>
    <w:rPr>
      <w:color w:val="0033CC"/>
      <w:u w:val="none"/>
    </w:rPr>
  </w:style>
  <w:style w:type="paragraph" w:customStyle="1" w:styleId="BodyTextRight">
    <w:name w:val="Body Text Right"/>
    <w:basedOn w:val="BodyText"/>
    <w:rsid w:val="00A22948"/>
    <w:pPr>
      <w:spacing w:before="0" w:after="0"/>
      <w:jc w:val="right"/>
    </w:pPr>
  </w:style>
  <w:style w:type="paragraph" w:styleId="Index3">
    <w:name w:val="index 3"/>
    <w:basedOn w:val="ListNumber2"/>
    <w:next w:val="Normal"/>
    <w:semiHidden/>
    <w:rsid w:val="00A22948"/>
    <w:pPr>
      <w:numPr>
        <w:numId w:val="0"/>
      </w:numPr>
      <w:tabs>
        <w:tab w:val="right" w:leader="dot" w:pos="4176"/>
      </w:tabs>
    </w:pPr>
  </w:style>
  <w:style w:type="paragraph" w:styleId="ListNumber2">
    <w:name w:val="List Number 2"/>
    <w:basedOn w:val="List2"/>
    <w:rsid w:val="00A22948"/>
    <w:pPr>
      <w:numPr>
        <w:numId w:val="9"/>
      </w:numPr>
      <w:tabs>
        <w:tab w:val="clear" w:pos="1060"/>
      </w:tabs>
    </w:pPr>
  </w:style>
  <w:style w:type="paragraph" w:customStyle="1" w:styleId="MarginNote">
    <w:name w:val="Margin Note"/>
    <w:basedOn w:val="BodyText"/>
    <w:rsid w:val="00A22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9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948"/>
    <w:rPr>
      <w:sz w:val="32"/>
    </w:rPr>
  </w:style>
  <w:style w:type="paragraph" w:customStyle="1" w:styleId="HeadingProcedure">
    <w:name w:val="Heading Procedure"/>
    <w:basedOn w:val="HeadingBase"/>
    <w:next w:val="Normal"/>
    <w:rsid w:val="00A22948"/>
    <w:pPr>
      <w:tabs>
        <w:tab w:val="left" w:pos="0"/>
      </w:tabs>
      <w:spacing w:before="120" w:after="60"/>
    </w:pPr>
    <w:rPr>
      <w:i/>
      <w:color w:val="918585"/>
      <w:sz w:val="22"/>
    </w:rPr>
  </w:style>
  <w:style w:type="paragraph" w:customStyle="1" w:styleId="TableBodyText">
    <w:name w:val="Table Body Text"/>
    <w:basedOn w:val="BodyText"/>
    <w:rsid w:val="00A22948"/>
    <w:pPr>
      <w:spacing w:before="60" w:after="60"/>
    </w:pPr>
  </w:style>
  <w:style w:type="paragraph" w:styleId="ListContinue">
    <w:name w:val="List Continue"/>
    <w:basedOn w:val="List"/>
    <w:rsid w:val="00A22948"/>
    <w:pPr>
      <w:ind w:firstLine="0"/>
    </w:pPr>
  </w:style>
  <w:style w:type="paragraph" w:customStyle="1" w:styleId="ListNote">
    <w:name w:val="List Note"/>
    <w:basedOn w:val="List"/>
    <w:rsid w:val="00A22948"/>
    <w:pPr>
      <w:pBdr>
        <w:top w:val="single" w:sz="6" w:space="2" w:color="918585"/>
        <w:bottom w:val="single" w:sz="6" w:space="2" w:color="918585"/>
      </w:pBdr>
      <w:tabs>
        <w:tab w:val="left" w:pos="1021"/>
      </w:tabs>
      <w:ind w:firstLine="0"/>
    </w:pPr>
  </w:style>
  <w:style w:type="paragraph" w:customStyle="1" w:styleId="Warning">
    <w:name w:val="Warning"/>
    <w:basedOn w:val="BodyText"/>
    <w:rsid w:val="00A22948"/>
    <w:pPr>
      <w:shd w:val="clear" w:color="auto" w:fill="D9D9D9"/>
      <w:tabs>
        <w:tab w:val="left" w:pos="992"/>
      </w:tabs>
      <w:ind w:left="119" w:right="119"/>
    </w:pPr>
    <w:rPr>
      <w:sz w:val="20"/>
    </w:rPr>
  </w:style>
  <w:style w:type="paragraph" w:customStyle="1" w:styleId="MarginIcons">
    <w:name w:val="Margin Icons"/>
    <w:basedOn w:val="BodyText"/>
    <w:rsid w:val="00A22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948"/>
    <w:rPr>
      <w:rFonts w:ascii="Courier New" w:hAnsi="Courier New"/>
    </w:rPr>
  </w:style>
  <w:style w:type="paragraph" w:customStyle="1" w:styleId="NoteBullet">
    <w:name w:val="Note Bullet"/>
    <w:basedOn w:val="Note"/>
    <w:rsid w:val="00A22948"/>
    <w:pPr>
      <w:tabs>
        <w:tab w:val="clear" w:pos="680"/>
      </w:tabs>
      <w:spacing w:before="60" w:after="60"/>
    </w:pPr>
  </w:style>
  <w:style w:type="paragraph" w:customStyle="1" w:styleId="SubHeading2">
    <w:name w:val="SubHeading2"/>
    <w:basedOn w:val="HeadingBase"/>
    <w:rsid w:val="00A22948"/>
    <w:pPr>
      <w:spacing w:before="240" w:after="60"/>
    </w:pPr>
    <w:rPr>
      <w:sz w:val="20"/>
    </w:rPr>
  </w:style>
  <w:style w:type="paragraph" w:customStyle="1" w:styleId="SubHeading1">
    <w:name w:val="SubHeading1"/>
    <w:basedOn w:val="HeadingBase"/>
    <w:rsid w:val="00A22948"/>
    <w:pPr>
      <w:spacing w:before="240" w:after="60"/>
    </w:pPr>
    <w:rPr>
      <w:color w:val="918585"/>
      <w:sz w:val="22"/>
    </w:rPr>
  </w:style>
  <w:style w:type="paragraph" w:customStyle="1" w:styleId="SideHeading">
    <w:name w:val="Side Heading"/>
    <w:basedOn w:val="HeadingBase"/>
    <w:rsid w:val="00A22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948"/>
    <w:pPr>
      <w:tabs>
        <w:tab w:val="num" w:pos="360"/>
      </w:tabs>
    </w:pPr>
  </w:style>
  <w:style w:type="paragraph" w:styleId="PlainText">
    <w:name w:val="Plain Text"/>
    <w:basedOn w:val="Normal"/>
    <w:link w:val="PlainTextChar"/>
    <w:rsid w:val="00A22948"/>
    <w:rPr>
      <w:sz w:val="20"/>
    </w:rPr>
  </w:style>
  <w:style w:type="character" w:customStyle="1" w:styleId="PlainTextChar">
    <w:name w:val="Plain Text Char"/>
    <w:basedOn w:val="DefaultParagraphFont"/>
    <w:link w:val="PlainText"/>
    <w:rsid w:val="00A22948"/>
    <w:rPr>
      <w:rFonts w:ascii="Courier New" w:eastAsia="Times New Roman" w:hAnsi="Courier New" w:cs="Times New Roman"/>
      <w:sz w:val="20"/>
      <w:szCs w:val="20"/>
      <w:lang w:eastAsia="en-US"/>
    </w:rPr>
  </w:style>
  <w:style w:type="character" w:customStyle="1" w:styleId="MenuOption">
    <w:name w:val="Menu Option"/>
    <w:basedOn w:val="DefaultParagraphFont"/>
    <w:rsid w:val="00A22948"/>
    <w:rPr>
      <w:b/>
      <w:smallCaps/>
    </w:rPr>
  </w:style>
  <w:style w:type="paragraph" w:customStyle="1" w:styleId="TableListNumber">
    <w:name w:val="Table List Number"/>
    <w:basedOn w:val="ListNumber"/>
    <w:rsid w:val="00A22948"/>
    <w:pPr>
      <w:numPr>
        <w:numId w:val="0"/>
      </w:numPr>
    </w:pPr>
  </w:style>
  <w:style w:type="paragraph" w:styleId="TOC4">
    <w:name w:val="toc 4"/>
    <w:basedOn w:val="TOCBase"/>
    <w:next w:val="Normal"/>
    <w:semiHidden/>
    <w:rsid w:val="00A22948"/>
    <w:pPr>
      <w:tabs>
        <w:tab w:val="right" w:leader="dot" w:pos="9071"/>
      </w:tabs>
      <w:ind w:left="1701"/>
    </w:pPr>
  </w:style>
  <w:style w:type="paragraph" w:customStyle="1" w:styleId="ListAlpha">
    <w:name w:val="List Alpha"/>
    <w:basedOn w:val="List"/>
    <w:rsid w:val="00A22948"/>
    <w:pPr>
      <w:numPr>
        <w:numId w:val="8"/>
      </w:numPr>
    </w:pPr>
  </w:style>
  <w:style w:type="paragraph" w:customStyle="1" w:styleId="ListAlpha2">
    <w:name w:val="List Alpha 2"/>
    <w:basedOn w:val="List2"/>
    <w:rsid w:val="00A22948"/>
    <w:pPr>
      <w:numPr>
        <w:numId w:val="7"/>
      </w:numPr>
    </w:pPr>
  </w:style>
  <w:style w:type="paragraph" w:styleId="List2">
    <w:name w:val="List 2"/>
    <w:basedOn w:val="BodyText"/>
    <w:rsid w:val="00A22948"/>
    <w:pPr>
      <w:tabs>
        <w:tab w:val="left" w:pos="680"/>
      </w:tabs>
      <w:spacing w:before="60" w:after="60"/>
      <w:ind w:left="680" w:hanging="340"/>
    </w:pPr>
  </w:style>
  <w:style w:type="paragraph" w:styleId="List3">
    <w:name w:val="List 3"/>
    <w:basedOn w:val="BodyText"/>
    <w:rsid w:val="00A22948"/>
    <w:pPr>
      <w:tabs>
        <w:tab w:val="left" w:pos="1021"/>
      </w:tabs>
      <w:spacing w:before="60" w:after="60"/>
      <w:ind w:left="1020" w:hanging="340"/>
    </w:pPr>
  </w:style>
  <w:style w:type="paragraph" w:styleId="List4">
    <w:name w:val="List 4"/>
    <w:basedOn w:val="BodyText"/>
    <w:rsid w:val="00A22948"/>
    <w:pPr>
      <w:tabs>
        <w:tab w:val="left" w:pos="1361"/>
      </w:tabs>
      <w:spacing w:before="60" w:after="60"/>
      <w:ind w:left="1361" w:hanging="340"/>
    </w:pPr>
  </w:style>
  <w:style w:type="paragraph" w:styleId="List5">
    <w:name w:val="List 5"/>
    <w:basedOn w:val="BodyText"/>
    <w:rsid w:val="00A22948"/>
    <w:pPr>
      <w:tabs>
        <w:tab w:val="left" w:pos="1701"/>
      </w:tabs>
      <w:spacing w:before="60" w:after="60"/>
      <w:ind w:left="1701" w:hanging="340"/>
    </w:pPr>
  </w:style>
  <w:style w:type="paragraph" w:styleId="ListBullet3">
    <w:name w:val="List Bullet 3"/>
    <w:basedOn w:val="List3"/>
    <w:rsid w:val="00A22948"/>
    <w:pPr>
      <w:numPr>
        <w:numId w:val="14"/>
      </w:numPr>
      <w:tabs>
        <w:tab w:val="clear" w:pos="1021"/>
      </w:tabs>
      <w:ind w:left="1037" w:hanging="357"/>
    </w:pPr>
  </w:style>
  <w:style w:type="paragraph" w:styleId="ListBullet4">
    <w:name w:val="List Bullet 4"/>
    <w:basedOn w:val="List4"/>
    <w:rsid w:val="00A22948"/>
    <w:pPr>
      <w:numPr>
        <w:numId w:val="2"/>
      </w:numPr>
      <w:tabs>
        <w:tab w:val="clear" w:pos="1361"/>
      </w:tabs>
    </w:pPr>
  </w:style>
  <w:style w:type="paragraph" w:styleId="ListBullet5">
    <w:name w:val="List Bullet 5"/>
    <w:basedOn w:val="List5"/>
    <w:rsid w:val="00A22948"/>
    <w:pPr>
      <w:numPr>
        <w:numId w:val="3"/>
      </w:numPr>
    </w:pPr>
  </w:style>
  <w:style w:type="paragraph" w:styleId="ListContinue2">
    <w:name w:val="List Continue 2"/>
    <w:basedOn w:val="List2"/>
    <w:rsid w:val="00A22948"/>
    <w:pPr>
      <w:ind w:firstLine="0"/>
    </w:pPr>
  </w:style>
  <w:style w:type="paragraph" w:styleId="ListContinue3">
    <w:name w:val="List Continue 3"/>
    <w:basedOn w:val="List3"/>
    <w:rsid w:val="00A22948"/>
    <w:pPr>
      <w:ind w:left="1021" w:firstLine="0"/>
    </w:pPr>
  </w:style>
  <w:style w:type="paragraph" w:styleId="ListContinue4">
    <w:name w:val="List Continue 4"/>
    <w:basedOn w:val="List4"/>
    <w:rsid w:val="00A22948"/>
    <w:pPr>
      <w:ind w:firstLine="0"/>
    </w:pPr>
  </w:style>
  <w:style w:type="paragraph" w:styleId="ListContinue5">
    <w:name w:val="List Continue 5"/>
    <w:basedOn w:val="List5"/>
    <w:rsid w:val="00A22948"/>
    <w:pPr>
      <w:ind w:firstLine="0"/>
    </w:pPr>
  </w:style>
  <w:style w:type="paragraph" w:styleId="ListNumber3">
    <w:name w:val="List Number 3"/>
    <w:basedOn w:val="List3"/>
    <w:rsid w:val="00A22948"/>
    <w:pPr>
      <w:numPr>
        <w:numId w:val="4"/>
      </w:numPr>
    </w:pPr>
  </w:style>
  <w:style w:type="paragraph" w:styleId="ListNumber4">
    <w:name w:val="List Number 4"/>
    <w:basedOn w:val="List4"/>
    <w:rsid w:val="00A22948"/>
    <w:pPr>
      <w:numPr>
        <w:numId w:val="5"/>
      </w:numPr>
    </w:pPr>
  </w:style>
  <w:style w:type="paragraph" w:styleId="ListNumber5">
    <w:name w:val="List Number 5"/>
    <w:basedOn w:val="List5"/>
    <w:rsid w:val="00A22948"/>
    <w:pPr>
      <w:numPr>
        <w:numId w:val="6"/>
      </w:numPr>
    </w:pPr>
  </w:style>
  <w:style w:type="paragraph" w:styleId="BlockText">
    <w:name w:val="Block Text"/>
    <w:basedOn w:val="Normal"/>
    <w:rsid w:val="00A22948"/>
    <w:pPr>
      <w:spacing w:after="120"/>
      <w:ind w:left="1440" w:right="1440"/>
    </w:pPr>
  </w:style>
  <w:style w:type="character" w:customStyle="1" w:styleId="Subscript">
    <w:name w:val="Subscript"/>
    <w:basedOn w:val="DefaultParagraphFont"/>
    <w:rsid w:val="00A22948"/>
    <w:rPr>
      <w:sz w:val="16"/>
      <w:vertAlign w:val="subscript"/>
    </w:rPr>
  </w:style>
  <w:style w:type="character" w:customStyle="1" w:styleId="Superscript">
    <w:name w:val="Superscript"/>
    <w:basedOn w:val="DefaultParagraphFont"/>
    <w:rsid w:val="00A22948"/>
    <w:rPr>
      <w:sz w:val="16"/>
      <w:vertAlign w:val="superscript"/>
    </w:rPr>
  </w:style>
  <w:style w:type="character" w:customStyle="1" w:styleId="Symbols">
    <w:name w:val="Symbols"/>
    <w:basedOn w:val="DefaultParagraphFont"/>
    <w:rsid w:val="00A22948"/>
    <w:rPr>
      <w:rFonts w:ascii="Symbol" w:hAnsi="Symbol"/>
    </w:rPr>
  </w:style>
  <w:style w:type="character" w:customStyle="1" w:styleId="MenuOptions">
    <w:name w:val="Menu Options"/>
    <w:basedOn w:val="DefaultParagraphFont"/>
    <w:rsid w:val="00A22948"/>
    <w:rPr>
      <w:rFonts w:ascii="Arial Narrow" w:hAnsi="Arial Narrow"/>
      <w:smallCaps/>
    </w:rPr>
  </w:style>
  <w:style w:type="character" w:customStyle="1" w:styleId="Buttons">
    <w:name w:val="Buttons"/>
    <w:basedOn w:val="DefaultParagraphFont"/>
    <w:rsid w:val="00A22948"/>
    <w:rPr>
      <w:b/>
    </w:rPr>
  </w:style>
  <w:style w:type="character" w:customStyle="1" w:styleId="Underlined">
    <w:name w:val="Underlined"/>
    <w:basedOn w:val="DefaultParagraphFont"/>
    <w:rsid w:val="00A22948"/>
    <w:rPr>
      <w:u w:val="single"/>
    </w:rPr>
  </w:style>
  <w:style w:type="paragraph" w:customStyle="1" w:styleId="TableBodyTextRight">
    <w:name w:val="Table Body Text Right"/>
    <w:basedOn w:val="TableBodyText"/>
    <w:rsid w:val="00A22948"/>
    <w:pPr>
      <w:widowControl w:val="0"/>
      <w:autoSpaceDE w:val="0"/>
      <w:autoSpaceDN w:val="0"/>
      <w:adjustRightInd w:val="0"/>
      <w:jc w:val="right"/>
    </w:pPr>
    <w:rPr>
      <w:rFonts w:cs="Arial"/>
      <w:szCs w:val="18"/>
    </w:rPr>
  </w:style>
  <w:style w:type="paragraph" w:customStyle="1" w:styleId="CopyrightText">
    <w:name w:val="Copyright Text"/>
    <w:basedOn w:val="BodyText"/>
    <w:rsid w:val="00A22948"/>
    <w:rPr>
      <w:sz w:val="18"/>
    </w:rPr>
  </w:style>
  <w:style w:type="paragraph" w:customStyle="1" w:styleId="BodySmallRight">
    <w:name w:val="Body Small Right"/>
    <w:basedOn w:val="BodyTextRight"/>
    <w:rsid w:val="00A22948"/>
    <w:rPr>
      <w:sz w:val="18"/>
      <w:szCs w:val="18"/>
    </w:rPr>
  </w:style>
  <w:style w:type="paragraph" w:customStyle="1" w:styleId="MarginEdition">
    <w:name w:val="Margin Edition"/>
    <w:basedOn w:val="MarginNote"/>
    <w:rsid w:val="00A22948"/>
    <w:pPr>
      <w:spacing w:before="0" w:after="0"/>
    </w:pPr>
    <w:rPr>
      <w:rFonts w:ascii="Times New Roman" w:hAnsi="Times New Roman"/>
      <w:color w:val="999999"/>
    </w:rPr>
  </w:style>
  <w:style w:type="paragraph" w:customStyle="1" w:styleId="Spacer">
    <w:name w:val="Spacer"/>
    <w:basedOn w:val="Normal"/>
    <w:rsid w:val="00A22948"/>
    <w:rPr>
      <w:sz w:val="2"/>
      <w:szCs w:val="2"/>
    </w:rPr>
  </w:style>
  <w:style w:type="character" w:customStyle="1" w:styleId="Small">
    <w:name w:val="Small"/>
    <w:basedOn w:val="DefaultParagraphFont"/>
    <w:rsid w:val="00A22948"/>
    <w:rPr>
      <w:sz w:val="16"/>
    </w:rPr>
  </w:style>
  <w:style w:type="paragraph" w:customStyle="1" w:styleId="WideTable">
    <w:name w:val="Wide Table"/>
    <w:basedOn w:val="Normal"/>
    <w:rsid w:val="00A22948"/>
    <w:pPr>
      <w:ind w:left="-1418"/>
    </w:pPr>
    <w:rPr>
      <w:sz w:val="2"/>
      <w:szCs w:val="2"/>
    </w:rPr>
  </w:style>
  <w:style w:type="character" w:styleId="PageNumber">
    <w:name w:val="page number"/>
    <w:basedOn w:val="DefaultParagraphFont"/>
    <w:rsid w:val="00A22948"/>
  </w:style>
  <w:style w:type="paragraph" w:styleId="Quote">
    <w:name w:val="Quote"/>
    <w:basedOn w:val="Heading1"/>
    <w:link w:val="QuoteChar"/>
    <w:qFormat/>
    <w:rsid w:val="00A22948"/>
    <w:rPr>
      <w:b w:val="0"/>
      <w:sz w:val="72"/>
      <w:szCs w:val="72"/>
      <w:lang w:val="en-NZ"/>
    </w:rPr>
  </w:style>
  <w:style w:type="character" w:customStyle="1" w:styleId="QuoteChar">
    <w:name w:val="Quote Char"/>
    <w:basedOn w:val="DefaultParagraphFont"/>
    <w:link w:val="Quote"/>
    <w:rsid w:val="00A22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948"/>
    <w:pPr>
      <w:pageBreakBefore/>
    </w:pPr>
  </w:style>
  <w:style w:type="paragraph" w:customStyle="1" w:styleId="Border">
    <w:name w:val="Border"/>
    <w:basedOn w:val="Normal"/>
    <w:qFormat/>
    <w:rsid w:val="00A22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948"/>
    <w:rPr>
      <w:b/>
      <w:bCs/>
      <w:i/>
      <w:iCs/>
      <w:color w:val="auto"/>
    </w:rPr>
  </w:style>
  <w:style w:type="paragraph" w:styleId="IntenseQuote">
    <w:name w:val="Intense Quote"/>
    <w:basedOn w:val="Normal"/>
    <w:next w:val="Normal"/>
    <w:link w:val="IntenseQuoteChar"/>
    <w:uiPriority w:val="30"/>
    <w:qFormat/>
    <w:rsid w:val="00A22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9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948"/>
    <w:rPr>
      <w:smallCaps/>
      <w:color w:val="auto"/>
      <w:u w:val="single"/>
    </w:rPr>
  </w:style>
  <w:style w:type="character" w:styleId="IntenseReference">
    <w:name w:val="Intense Reference"/>
    <w:basedOn w:val="DefaultParagraphFont"/>
    <w:uiPriority w:val="32"/>
    <w:qFormat/>
    <w:rsid w:val="00A22948"/>
    <w:rPr>
      <w:b/>
      <w:bCs/>
      <w:smallCaps/>
      <w:color w:val="auto"/>
      <w:spacing w:val="5"/>
      <w:u w:val="single"/>
    </w:rPr>
  </w:style>
  <w:style w:type="paragraph" w:customStyle="1" w:styleId="2ColumnHeading">
    <w:name w:val="2Column Heading"/>
    <w:basedOn w:val="BodyText"/>
    <w:qFormat/>
    <w:rsid w:val="00A22948"/>
    <w:pPr>
      <w:spacing w:after="60"/>
      <w:ind w:left="-2268"/>
    </w:pPr>
    <w:rPr>
      <w:b/>
    </w:rPr>
  </w:style>
  <w:style w:type="paragraph" w:customStyle="1" w:styleId="Heading1TOC">
    <w:name w:val="Heading1 TOC"/>
    <w:basedOn w:val="Normal"/>
    <w:qFormat/>
    <w:rsid w:val="00A22948"/>
    <w:pPr>
      <w:spacing w:before="240" w:after="120"/>
    </w:pPr>
    <w:rPr>
      <w:rFonts w:ascii="Times New Roman" w:hAnsi="Times New Roman"/>
      <w:b/>
      <w:sz w:val="32"/>
    </w:rPr>
  </w:style>
  <w:style w:type="paragraph" w:customStyle="1" w:styleId="Heading2TOC">
    <w:name w:val="Heading2 TOC"/>
    <w:basedOn w:val="Normal"/>
    <w:qFormat/>
    <w:rsid w:val="00A22948"/>
    <w:pPr>
      <w:spacing w:before="240" w:after="60"/>
    </w:pPr>
    <w:rPr>
      <w:rFonts w:ascii="Times New Roman" w:hAnsi="Times New Roman"/>
      <w:b/>
      <w:sz w:val="28"/>
    </w:rPr>
  </w:style>
  <w:style w:type="character" w:customStyle="1" w:styleId="Underline">
    <w:name w:val="Underline"/>
    <w:basedOn w:val="DefaultParagraphFont"/>
    <w:qFormat/>
    <w:rsid w:val="00A22948"/>
    <w:rPr>
      <w:u w:val="single"/>
    </w:rPr>
  </w:style>
  <w:style w:type="character" w:customStyle="1" w:styleId="BoldandItalics">
    <w:name w:val="Bold and Italics"/>
    <w:qFormat/>
    <w:rsid w:val="00A22948"/>
    <w:rPr>
      <w:b/>
      <w:i/>
      <w:u w:val="none"/>
    </w:rPr>
  </w:style>
  <w:style w:type="paragraph" w:styleId="BalloonText">
    <w:name w:val="Balloon Text"/>
    <w:basedOn w:val="Normal"/>
    <w:link w:val="BalloonTextChar"/>
    <w:rsid w:val="00A22948"/>
    <w:rPr>
      <w:rFonts w:ascii="Tahoma" w:hAnsi="Tahoma" w:cs="Tahoma"/>
      <w:sz w:val="16"/>
      <w:szCs w:val="16"/>
    </w:rPr>
  </w:style>
  <w:style w:type="character" w:customStyle="1" w:styleId="BalloonTextChar">
    <w:name w:val="Balloon Text Char"/>
    <w:basedOn w:val="DefaultParagraphFont"/>
    <w:link w:val="BalloonText"/>
    <w:rsid w:val="00A229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9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9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948"/>
    <w:rPr>
      <w:b/>
      <w:color w:val="660033"/>
      <w:spacing w:val="0"/>
    </w:rPr>
  </w:style>
  <w:style w:type="paragraph" w:customStyle="1" w:styleId="Nameditemlist">
    <w:name w:val="Named item list"/>
    <w:basedOn w:val="BodyText"/>
    <w:qFormat/>
    <w:rsid w:val="00A22948"/>
    <w:pPr>
      <w:tabs>
        <w:tab w:val="left" w:pos="2835"/>
      </w:tabs>
      <w:ind w:left="2835" w:hanging="2835"/>
    </w:pPr>
  </w:style>
  <w:style w:type="paragraph" w:customStyle="1" w:styleId="BodyTextnopadding">
    <w:name w:val="Body Text no padding"/>
    <w:basedOn w:val="BodyText"/>
    <w:qFormat/>
    <w:rsid w:val="00A22948"/>
    <w:pPr>
      <w:spacing w:before="0" w:after="0"/>
    </w:pPr>
  </w:style>
  <w:style w:type="character" w:styleId="Hyperlink">
    <w:name w:val="Hyperlink"/>
    <w:basedOn w:val="DefaultParagraphFont"/>
    <w:uiPriority w:val="99"/>
    <w:unhideWhenUsed/>
    <w:rsid w:val="00B914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3651</Characters>
  <Application>Microsoft Office Word</Application>
  <DocSecurity>0</DocSecurity>
  <Lines>117</Lines>
  <Paragraphs>67</Paragraphs>
  <ScaleCrop>false</ScaleCrop>
  <Company>Author-it Software Corporation Ltd.</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NWPIRR031 Monitor and control drainage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2018-12-21T02:09:00Z</dcterms:created>
  <dcterms:modified xsi:type="dcterms:W3CDTF">2018-12-21T02:09:00Z</dcterms:modified>
</cp:coreProperties>
</file>