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37A9" w:rsidP="00CC37A9">
      <w:pPr>
        <w:pStyle w:val="Title"/>
      </w:pPr>
      <w:r>
        <w:fldChar w:fldCharType="begin"/>
      </w:r>
      <w:r>
        <w:instrText xml:space="preserve"> TITLE   \* MERGEFORMAT </w:instrText>
      </w:r>
      <w:r>
        <w:fldChar w:fldCharType="separate"/>
      </w:r>
      <w:r>
        <w:t>NWPIRR024 Monitor and conduct maintenance on flow control and metering devices</w:t>
      </w:r>
      <w:r>
        <w:fldChar w:fldCharType="end"/>
      </w:r>
    </w:p>
    <w:p w:rsidR="00CC37A9" w:rsidP="00CC37A9">
      <w:pPr>
        <w:pStyle w:val="Version"/>
        <w:sectPr w:rsidSect="005F0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9F9" w:rsidP="005F09F9">
      <w:pPr>
        <w:pStyle w:val="SuperHeading"/>
      </w:pPr>
      <w:r w:rsidRPr="005F09F9">
        <w:t>NWPIRR024 Monitor and conduct maintenance on flow control and metering devices</w:t>
      </w:r>
    </w:p>
    <w:p w:rsidR="00000000" w:rsidRPr="005F09F9" w:rsidP="005F09F9">
      <w:pPr>
        <w:pStyle w:val="Heading1"/>
      </w:pPr>
      <w:bookmarkStart w:id="1" w:name="O_769442"/>
      <w:bookmarkEnd w:id="1"/>
      <w:r w:rsidRPr="005F09F9">
        <w:t>Modification History</w:t>
      </w:r>
    </w:p>
    <w:tbl>
      <w:tblPr>
        <w:tblW w:w="0" w:type="auto"/>
        <w:tblLayout w:type="fixed"/>
        <w:tblCellMar>
          <w:left w:w="62" w:type="dxa"/>
          <w:right w:w="62" w:type="dxa"/>
        </w:tblCellMar>
        <w:tblLook w:val="0000"/>
      </w:tblPr>
      <w:tblGrid>
        <w:gridCol w:w="1134"/>
        <w:gridCol w:w="7937"/>
      </w:tblGrid>
      <w:tr w:rsidTr="00CC37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TableHeading"/>
              <w:rPr>
                <w:lang w:val="en-NZ"/>
              </w:rPr>
            </w:pPr>
            <w:r w:rsidRPr="005F09F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TableHeading"/>
              <w:rPr>
                <w:lang w:val="en-NZ"/>
              </w:rPr>
            </w:pPr>
            <w:r w:rsidRPr="005F09F9">
              <w:t>Comments</w:t>
            </w:r>
          </w:p>
        </w:tc>
      </w:tr>
      <w:tr w:rsidTr="00CC37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BodyText"/>
              <w:rPr>
                <w:lang w:val="en-NZ"/>
              </w:rPr>
            </w:pPr>
            <w:r w:rsidRPr="005F09F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9F9" w:rsidP="005F09F9">
            <w:pPr>
              <w:pStyle w:val="BodyText"/>
            </w:pPr>
            <w:r w:rsidRPr="005F09F9">
              <w:t xml:space="preserve">This unit was released in NWP Water Training Package release 1.0 and meets the Standards for Training Packages. </w:t>
            </w:r>
          </w:p>
          <w:p w:rsidR="00000000" w:rsidRPr="005F09F9" w:rsidP="005F09F9">
            <w:pPr>
              <w:pStyle w:val="BodyText"/>
            </w:pPr>
          </w:p>
          <w:p w:rsidR="00000000" w:rsidRPr="005F09F9" w:rsidP="005F09F9">
            <w:pPr>
              <w:pStyle w:val="BodyText"/>
            </w:pPr>
            <w:r w:rsidRPr="005F09F9">
              <w:t>This unit supersedes and is equivalent to NWP305B Monitor and conduct maintenance of complex flow-control and metering devices.</w:t>
            </w:r>
          </w:p>
          <w:p w:rsidR="00000000" w:rsidRPr="005F09F9" w:rsidP="005F09F9">
            <w:pPr>
              <w:pStyle w:val="BodyText"/>
            </w:pPr>
          </w:p>
          <w:p w:rsidR="00000000" w:rsidRPr="005F09F9" w:rsidP="005F09F9">
            <w:pPr>
              <w:pStyle w:val="ListBullet"/>
            </w:pPr>
            <w:r w:rsidRPr="005F09F9">
              <w:t>Unit code updated</w:t>
            </w:r>
          </w:p>
          <w:p w:rsidR="00000000" w:rsidRPr="005F09F9" w:rsidP="005F09F9">
            <w:pPr>
              <w:pStyle w:val="ListBullet"/>
            </w:pPr>
            <w:r w:rsidRPr="005F09F9">
              <w:t>Content and formatting updated to comply with the new standards</w:t>
            </w:r>
          </w:p>
          <w:p w:rsidR="00000000" w:rsidRPr="005F09F9" w:rsidP="005F09F9">
            <w:pPr>
              <w:pStyle w:val="ListBullet"/>
            </w:pPr>
            <w:r w:rsidRPr="005F09F9">
              <w:t>Unit title changed to better reflect unit ou</w:t>
            </w:r>
            <w:r w:rsidRPr="005F09F9">
              <w:t>tcomes</w:t>
            </w:r>
          </w:p>
          <w:p w:rsidR="00000000" w:rsidRPr="005F09F9" w:rsidP="005F09F9">
            <w:pPr>
              <w:pStyle w:val="ListBullet"/>
            </w:pPr>
            <w:r w:rsidRPr="005F09F9">
              <w:t>All PC transitioned from passive to active voice</w:t>
            </w:r>
          </w:p>
          <w:p w:rsidR="00000000" w:rsidRPr="005F09F9" w:rsidP="005F09F9">
            <w:pPr>
              <w:pStyle w:val="ListBullet"/>
            </w:pPr>
            <w:r w:rsidRPr="005F09F9">
              <w:t>One new PC added to Element 2</w:t>
            </w:r>
          </w:p>
          <w:p w:rsidR="00000000" w:rsidRPr="005F09F9" w:rsidP="005F09F9">
            <w:pPr>
              <w:pStyle w:val="ListBullet"/>
            </w:pPr>
            <w:r w:rsidRPr="005F09F9">
              <w:t>All PC in Element reordered</w:t>
            </w:r>
          </w:p>
          <w:p w:rsidR="00000000" w:rsidRPr="005F09F9" w:rsidP="005F09F9">
            <w:pPr>
              <w:pStyle w:val="ListBullet"/>
            </w:pPr>
            <w:r w:rsidRPr="005F09F9">
              <w:t>PC 4.3 removed</w:t>
            </w:r>
          </w:p>
        </w:tc>
      </w:tr>
    </w:tbl>
    <w:p w:rsidR="00000000" w:rsidRPr="005F09F9" w:rsidP="005F09F9">
      <w:pPr>
        <w:pStyle w:val="BodyText"/>
      </w:pPr>
    </w:p>
    <w:p w:rsidR="00000000" w:rsidRPr="005F09F9" w:rsidP="005F09F9">
      <w:pPr>
        <w:pStyle w:val="AllowPageBreak"/>
      </w:pPr>
    </w:p>
    <w:p w:rsidR="00000000" w:rsidRPr="005F09F9" w:rsidP="005F09F9">
      <w:pPr>
        <w:pStyle w:val="Heading1"/>
      </w:pPr>
      <w:bookmarkStart w:id="2" w:name="O_769443"/>
      <w:bookmarkEnd w:id="2"/>
      <w:r w:rsidRPr="005F09F9">
        <w:t>Application</w:t>
      </w:r>
    </w:p>
    <w:p w:rsidR="00000000" w:rsidRPr="005F09F9" w:rsidP="00CC37A9">
      <w:pPr>
        <w:pStyle w:val="BodyText"/>
      </w:pPr>
      <w:r w:rsidRPr="005F09F9">
        <w:t xml:space="preserve">This unit describes the skills required to monitor the operation of flow control. This includes measuring and regulating devices, controlling water supply source systems and/or distribution systems. </w:t>
      </w:r>
    </w:p>
    <w:p w:rsidR="00000000" w:rsidRPr="005F09F9" w:rsidP="00CC37A9">
      <w:pPr>
        <w:pStyle w:val="BodyText"/>
      </w:pPr>
      <w:r w:rsidRPr="005F09F9">
        <w:t xml:space="preserve">This unit applies to those working as field staff with </w:t>
      </w:r>
      <w:r w:rsidRPr="005F09F9">
        <w:t xml:space="preserve">a responsibility for monitoring the operation of flow control, measuring and regulating devices, conducting maintenance and ensuring that problems and anomalies are rectified by specialist technicians. </w:t>
      </w:r>
    </w:p>
    <w:p w:rsidR="00000000" w:rsidRPr="005F09F9" w:rsidP="00CC37A9">
      <w:pPr>
        <w:pStyle w:val="BodyText"/>
      </w:pPr>
      <w:r w:rsidRPr="005F09F9">
        <w:t>The skills and knowledge described in this unit must</w:t>
      </w:r>
      <w:r w:rsidRPr="005F09F9">
        <w:t xml:space="preserve"> be applied within the legislative, regulatory and policy environment in which they are carried out. Organisational policies and procedures must be consulted and adhered to, particularly those related to WHS and manufacturer specifications.</w:t>
      </w:r>
    </w:p>
    <w:p w:rsidR="00000000" w:rsidRPr="005F09F9" w:rsidP="00CC37A9">
      <w:pPr>
        <w:pStyle w:val="BodyText"/>
      </w:pPr>
      <w:r w:rsidRPr="005F09F9">
        <w:t>Those undertak</w:t>
      </w:r>
      <w:r w:rsidRPr="005F09F9">
        <w:t>ing this unit would work under indirect supervision, performing routine tasks ensuring minimum damage to the environment, in a familiar context.</w:t>
      </w:r>
    </w:p>
    <w:p w:rsidR="00CC37A9" w:rsidP="00CC37A9">
      <w:pPr>
        <w:pStyle w:val="BodyText"/>
      </w:pPr>
      <w:r w:rsidRPr="005F09F9">
        <w:t>No licensing, legislative or certification requirements apply to unit at the time of publication.</w:t>
      </w:r>
    </w:p>
    <w:p w:rsidR="00000000" w:rsidRPr="005F09F9" w:rsidP="005F09F9">
      <w:pPr>
        <w:pStyle w:val="Heading1"/>
      </w:pPr>
      <w:bookmarkStart w:id="3" w:name="O_769445"/>
      <w:bookmarkEnd w:id="3"/>
      <w:r w:rsidRPr="005F09F9">
        <w:t>Competency Field</w:t>
      </w:r>
    </w:p>
    <w:p w:rsidR="00000000" w:rsidRPr="005F09F9" w:rsidP="00CC37A9">
      <w:pPr>
        <w:pStyle w:val="BodyText"/>
      </w:pPr>
      <w:r w:rsidRPr="005F09F9">
        <w:t>Irrigation</w:t>
      </w:r>
    </w:p>
    <w:p w:rsidR="00000000" w:rsidRPr="005F09F9" w:rsidP="005F09F9">
      <w:pPr>
        <w:pStyle w:val="Heading1"/>
      </w:pPr>
      <w:bookmarkStart w:id="4" w:name="O_769447"/>
      <w:bookmarkEnd w:id="4"/>
      <w:r w:rsidRPr="005F09F9">
        <w:t>Elements and Performance Criteria</w:t>
      </w:r>
    </w:p>
    <w:tbl>
      <w:tblPr>
        <w:tblW w:w="0" w:type="auto"/>
        <w:tblLayout w:type="fixed"/>
        <w:tblCellMar>
          <w:left w:w="62" w:type="dxa"/>
          <w:right w:w="62" w:type="dxa"/>
        </w:tblCellMar>
        <w:tblLook w:val="0000"/>
      </w:tblPr>
      <w:tblGrid>
        <w:gridCol w:w="2203"/>
        <w:gridCol w:w="6804"/>
      </w:tblGrid>
      <w:tr w:rsidTr="005F09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TableHeading"/>
              <w:rPr>
                <w:lang w:val="en-NZ"/>
              </w:rPr>
            </w:pPr>
            <w:r w:rsidRPr="005F09F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TableHeading"/>
              <w:rPr>
                <w:lang w:val="en-NZ"/>
              </w:rPr>
            </w:pPr>
            <w:r w:rsidRPr="005F09F9">
              <w:t>PERFORMANCE CRITERIA</w:t>
            </w:r>
          </w:p>
        </w:tc>
      </w:tr>
      <w:tr w:rsidTr="005F09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BodyText"/>
              <w:rPr>
                <w:lang w:val="en-NZ"/>
              </w:rPr>
            </w:pPr>
            <w:r w:rsidRPr="005F09F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BodyText"/>
              <w:rPr>
                <w:lang w:val="en-NZ"/>
              </w:rPr>
            </w:pPr>
            <w:r w:rsidRPr="005F09F9">
              <w:t>Performance criteria describe the performance needed to demonstrate achievement of the element. W</w:t>
            </w:r>
            <w:r w:rsidRPr="005F09F9">
              <w:t>here bold italicised text is used, further information is detailed in the range of conditions section.</w:t>
            </w:r>
          </w:p>
        </w:tc>
      </w:tr>
      <w:tr w:rsidTr="005F09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List"/>
              <w:rPr>
                <w:lang w:val="en-NZ"/>
              </w:rPr>
            </w:pPr>
            <w:r w:rsidRPr="005F09F9">
              <w:rPr>
                <w:rStyle w:val="SpecialBold"/>
              </w:rPr>
              <w:t>1.</w:t>
            </w:r>
            <w:r w:rsidRPr="005F09F9">
              <w:rPr>
                <w:rStyle w:val="SpecialBold"/>
              </w:rPr>
              <w:tab/>
              <w:t>Plan and prepare for work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9F9" w:rsidP="005F09F9">
            <w:pPr>
              <w:pStyle w:val="List"/>
            </w:pPr>
            <w:r w:rsidRPr="005F09F9">
              <w:t>1.1</w:t>
            </w:r>
            <w:r w:rsidRPr="005F09F9">
              <w:tab/>
              <w:t>Interpret work requirements for monitoring flow control and metering devices from plans, drawing specifications and ins</w:t>
            </w:r>
            <w:r w:rsidRPr="005F09F9">
              <w:t>tructions.</w:t>
            </w:r>
          </w:p>
          <w:p w:rsidR="00000000" w:rsidRPr="005F09F9" w:rsidP="005F09F9">
            <w:pPr>
              <w:pStyle w:val="List"/>
            </w:pPr>
            <w:r w:rsidRPr="005F09F9">
              <w:t>1.2</w:t>
            </w:r>
            <w:r w:rsidRPr="005F09F9">
              <w:tab/>
              <w:t>Select and check equipment and tools to meet the safety requirements of the task and site.</w:t>
            </w:r>
          </w:p>
          <w:p w:rsidR="00000000" w:rsidP="005F09F9">
            <w:pPr>
              <w:pStyle w:val="List"/>
              <w:rPr>
                <w:lang w:val="en-NZ"/>
              </w:rPr>
            </w:pPr>
            <w:r w:rsidRPr="005F09F9">
              <w:t>1.3</w:t>
            </w:r>
            <w:r w:rsidRPr="005F09F9">
              <w:tab/>
              <w:t>Select, fit and use required safety equipment, including personal protective equipment.</w:t>
            </w:r>
          </w:p>
        </w:tc>
      </w:tr>
      <w:tr w:rsidTr="005F09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List"/>
              <w:rPr>
                <w:lang w:val="en-NZ"/>
              </w:rPr>
            </w:pPr>
            <w:r w:rsidRPr="005F09F9">
              <w:rPr>
                <w:rStyle w:val="SpecialBold"/>
              </w:rPr>
              <w:t>2.</w:t>
            </w:r>
            <w:r w:rsidRPr="005F09F9">
              <w:rPr>
                <w:rStyle w:val="SpecialBold"/>
              </w:rPr>
              <w:tab/>
              <w:t>Monitor device and equipment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9F9" w:rsidP="005F09F9">
            <w:pPr>
              <w:pStyle w:val="List"/>
            </w:pPr>
            <w:r w:rsidRPr="005F09F9">
              <w:t>2.1</w:t>
            </w:r>
            <w:r w:rsidRPr="005F09F9">
              <w:tab/>
            </w:r>
            <w:r w:rsidRPr="005F09F9">
              <w:t>Identify devices and equipment.</w:t>
            </w:r>
          </w:p>
          <w:p w:rsidR="00000000" w:rsidRPr="005F09F9" w:rsidP="005F09F9">
            <w:pPr>
              <w:pStyle w:val="List"/>
            </w:pPr>
            <w:r w:rsidRPr="005F09F9">
              <w:t>2.2</w:t>
            </w:r>
            <w:r w:rsidRPr="005F09F9">
              <w:tab/>
              <w:t xml:space="preserve">Check and interpret information and specifications on devices and equipment performance. </w:t>
            </w:r>
          </w:p>
          <w:p w:rsidR="00000000" w:rsidP="005F09F9">
            <w:pPr>
              <w:pStyle w:val="List"/>
              <w:rPr>
                <w:lang w:val="en-NZ"/>
              </w:rPr>
            </w:pPr>
            <w:r w:rsidRPr="005F09F9">
              <w:t>2.3</w:t>
            </w:r>
            <w:r w:rsidRPr="005F09F9">
              <w:tab/>
              <w:t>Report on devices and equipment performance.</w:t>
            </w:r>
          </w:p>
        </w:tc>
      </w:tr>
      <w:tr w:rsidTr="005F09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List"/>
              <w:rPr>
                <w:lang w:val="en-NZ"/>
              </w:rPr>
            </w:pPr>
            <w:r w:rsidRPr="005F09F9">
              <w:rPr>
                <w:rStyle w:val="SpecialBold"/>
              </w:rPr>
              <w:t>3.</w:t>
            </w:r>
            <w:r w:rsidRPr="005F09F9">
              <w:rPr>
                <w:rStyle w:val="SpecialBold"/>
              </w:rPr>
              <w:tab/>
              <w:t>Conduct minor maintenance on devices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9F9" w:rsidP="005F09F9">
            <w:pPr>
              <w:pStyle w:val="List"/>
            </w:pPr>
            <w:r w:rsidRPr="005F09F9">
              <w:t>3.1</w:t>
            </w:r>
            <w:r w:rsidRPr="005F09F9">
              <w:tab/>
              <w:t>Undertake routine main</w:t>
            </w:r>
            <w:r w:rsidRPr="005F09F9">
              <w:t>tenance tasks for complex devices.</w:t>
            </w:r>
          </w:p>
          <w:p w:rsidR="00000000" w:rsidRPr="005F09F9" w:rsidP="005F09F9">
            <w:pPr>
              <w:pStyle w:val="List"/>
            </w:pPr>
            <w:r w:rsidRPr="005F09F9">
              <w:t>3.2</w:t>
            </w:r>
            <w:r w:rsidRPr="005F09F9">
              <w:tab/>
              <w:t>Secure devices and equipment.</w:t>
            </w:r>
          </w:p>
          <w:p w:rsidR="00000000" w:rsidP="005F09F9">
            <w:pPr>
              <w:pStyle w:val="List"/>
              <w:rPr>
                <w:lang w:val="en-NZ"/>
              </w:rPr>
            </w:pPr>
            <w:r w:rsidRPr="005F09F9">
              <w:t>3.3</w:t>
            </w:r>
            <w:r w:rsidRPr="005F09F9">
              <w:tab/>
              <w:t>Identify and report problems and anomalies for correction.</w:t>
            </w:r>
          </w:p>
        </w:tc>
      </w:tr>
      <w:tr w:rsidTr="005F09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List"/>
              <w:rPr>
                <w:lang w:val="en-NZ"/>
              </w:rPr>
            </w:pPr>
            <w:r w:rsidRPr="005F09F9">
              <w:rPr>
                <w:rStyle w:val="SpecialBold"/>
              </w:rPr>
              <w:t>4.</w:t>
            </w:r>
            <w:r w:rsidRPr="005F09F9">
              <w:rPr>
                <w:rStyle w:val="SpecialBold"/>
              </w:rPr>
              <w:tab/>
              <w:t>Monitor system performance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9F9" w:rsidP="005F09F9">
            <w:pPr>
              <w:pStyle w:val="List"/>
            </w:pPr>
            <w:r w:rsidRPr="005F09F9">
              <w:t>4.1</w:t>
            </w:r>
            <w:r w:rsidRPr="005F09F9">
              <w:tab/>
              <w:t>Schedule and monitor routine inspections of system and networks.</w:t>
            </w:r>
          </w:p>
          <w:p w:rsidR="00000000" w:rsidP="005F09F9">
            <w:pPr>
              <w:pStyle w:val="List"/>
              <w:rPr>
                <w:lang w:val="en-NZ"/>
              </w:rPr>
            </w:pPr>
            <w:r w:rsidRPr="005F09F9">
              <w:t>4.2</w:t>
            </w:r>
            <w:r w:rsidRPr="005F09F9">
              <w:tab/>
              <w:t>Collect, analyse and</w:t>
            </w:r>
            <w:r w:rsidRPr="005F09F9">
              <w:t xml:space="preserve"> report data on system performance and usage.</w:t>
            </w:r>
          </w:p>
        </w:tc>
      </w:tr>
      <w:tr w:rsidTr="005F09F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F09F9">
            <w:pPr>
              <w:pStyle w:val="List"/>
              <w:rPr>
                <w:lang w:val="en-NZ"/>
              </w:rPr>
            </w:pPr>
            <w:r w:rsidRPr="005F09F9">
              <w:rPr>
                <w:rStyle w:val="SpecialBold"/>
              </w:rPr>
              <w:t>5.</w:t>
            </w:r>
            <w:r w:rsidRPr="005F09F9">
              <w:rPr>
                <w:rStyle w:val="SpecialBold"/>
              </w:rPr>
              <w:tab/>
              <w:t>Compile process records and reports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F09F9" w:rsidP="005F09F9">
            <w:pPr>
              <w:pStyle w:val="List"/>
            </w:pPr>
            <w:r w:rsidRPr="005F09F9">
              <w:t>5.1</w:t>
            </w:r>
            <w:r w:rsidRPr="005F09F9">
              <w:tab/>
              <w:t xml:space="preserve">Identify process faults and monitor the operational condition of the system and network. </w:t>
            </w:r>
          </w:p>
          <w:p w:rsidR="00000000" w:rsidRPr="005F09F9" w:rsidP="005F09F9">
            <w:pPr>
              <w:pStyle w:val="List"/>
            </w:pPr>
            <w:r w:rsidRPr="005F09F9">
              <w:t>5.2</w:t>
            </w:r>
            <w:r w:rsidRPr="005F09F9">
              <w:tab/>
              <w:t>Report on adjustment requirements and condition of the system.</w:t>
            </w:r>
          </w:p>
        </w:tc>
      </w:tr>
    </w:tbl>
    <w:p w:rsidR="00000000" w:rsidRPr="005F09F9" w:rsidP="005F09F9">
      <w:pPr>
        <w:pStyle w:val="BodyText"/>
      </w:pPr>
    </w:p>
    <w:p w:rsidR="00000000" w:rsidRPr="005F09F9" w:rsidP="005F09F9">
      <w:pPr>
        <w:pStyle w:val="AllowPageBreak"/>
      </w:pPr>
    </w:p>
    <w:p w:rsidR="00000000" w:rsidRPr="005F09F9" w:rsidP="005F09F9">
      <w:pPr>
        <w:pStyle w:val="Heading1"/>
      </w:pPr>
      <w:bookmarkStart w:id="5" w:name="O_769448"/>
      <w:bookmarkEnd w:id="5"/>
      <w:r w:rsidRPr="005F09F9">
        <w:t>Foundation Skills</w:t>
      </w:r>
    </w:p>
    <w:p w:rsidR="00000000" w:rsidRPr="005F09F9" w:rsidP="00CC37A9">
      <w:pPr>
        <w:pStyle w:val="BodyText"/>
      </w:pPr>
      <w:r w:rsidRPr="005F09F9">
        <w:t>The foundation skills demands of this unit have been mapped for alignment with the Australian Core Skills Framework (ACSF). The following tables outline the performance levels indicated for successful attainment of the unit.</w:t>
      </w:r>
    </w:p>
    <w:p w:rsidR="00000000" w:rsidRPr="005F09F9" w:rsidP="005F09F9">
      <w:pPr>
        <w:pStyle w:val="BodyText"/>
      </w:pPr>
      <w:bookmarkStart w:id="6" w:name="O_77230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5.25pt;width:470.25pt">
            <v:imagedata r:id="rId10" o:title=""/>
          </v:shape>
        </w:pict>
      </w:r>
      <w:bookmarkEnd w:id="6"/>
    </w:p>
    <w:p w:rsidR="00000000" w:rsidRPr="005F09F9" w:rsidP="005F09F9">
      <w:pPr>
        <w:pStyle w:val="BodyText"/>
      </w:pPr>
    </w:p>
    <w:p w:rsidR="00000000" w:rsidRPr="005F09F9" w:rsidP="00CC37A9">
      <w:pPr>
        <w:pStyle w:val="BodyText"/>
      </w:pPr>
      <w:r w:rsidRPr="005F09F9">
        <w:t>Further information on ACSF and the foundation skills underpinning this unit can be found in the F</w:t>
      </w:r>
      <w:r w:rsidRPr="005F09F9">
        <w:t>oundation Skills Guide on the GSA website.</w:t>
      </w:r>
    </w:p>
    <w:p w:rsidR="00000000" w:rsidRPr="005F09F9" w:rsidP="005F09F9">
      <w:pPr>
        <w:pStyle w:val="Heading1"/>
      </w:pPr>
      <w:bookmarkStart w:id="7" w:name="O_769450"/>
      <w:bookmarkEnd w:id="7"/>
      <w:r w:rsidRPr="005F09F9">
        <w:t>Unit Mapping Information</w:t>
      </w:r>
    </w:p>
    <w:p w:rsidR="00000000" w:rsidRPr="005F09F9" w:rsidP="00CC37A9">
      <w:pPr>
        <w:pStyle w:val="BodyText"/>
      </w:pPr>
      <w:r w:rsidRPr="005F09F9">
        <w:t>This unit supersedes and is equivalent to NWP305B Monitor and conduct maintenance of complex flow-control and metering devices.</w:t>
      </w:r>
    </w:p>
    <w:p w:rsidR="00000000" w:rsidRPr="005F09F9" w:rsidP="005F09F9">
      <w:pPr>
        <w:pStyle w:val="Heading1"/>
      </w:pPr>
      <w:bookmarkStart w:id="8" w:name="O_769457"/>
      <w:bookmarkEnd w:id="8"/>
      <w:r w:rsidRPr="005F09F9">
        <w:t>Links</w:t>
      </w:r>
    </w:p>
    <w:p w:rsidR="00000000" w:rsidRPr="005F09F9" w:rsidP="00CC37A9">
      <w:pPr>
        <w:pStyle w:val="BodyText"/>
      </w:pPr>
      <w:r w:rsidRPr="005F09F9">
        <w:t>Companion Volume imp</w:t>
      </w:r>
      <w:r w:rsidRPr="005F09F9">
        <w:t xml:space="preserve">lementation guides are found in VETNet - </w:t>
      </w:r>
      <w:r>
        <w:fldChar w:fldCharType="begin"/>
      </w:r>
      <w:r>
        <w:instrText xml:space="preserve"> HYPERLINK "https://vetnet.gov.au/Pages/TrainingDocs.aspx?q=26336bc0-04e5-49d9-8c31-46c49b6a0037" </w:instrText>
      </w:r>
      <w:r>
        <w:fldChar w:fldCharType="separate"/>
      </w:r>
      <w:r w:rsidRPr="00C55CA6">
        <w:rPr>
          <w:rStyle w:val="Hyperlink"/>
        </w:rPr>
        <w:t>https://vetnet.gov.au/Pages/TrainingDocs.aspx?q=26336bc0-04e5-49d9-8c31-46c49b6a0037</w:t>
      </w:r>
      <w:r>
        <w:fldChar w:fldCharType="end"/>
      </w:r>
    </w:p>
    <w:p w:rsidR="00000000" w:rsidRPr="005F09F9" w:rsidP="00CC37A9">
      <w:pPr>
        <w:pStyle w:val="BodyText"/>
      </w:pPr>
      <w:r w:rsidRPr="005F09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5CA6">
        <w:rPr>
          <w:rStyle w:val="Hyperlink"/>
        </w:rPr>
        <w:t>https://vetnet.gov.au/Pages/TrainingDocs.aspx?q=26336bc0-04e5-49d9-8c31-46c49b6a0037</w:t>
      </w:r>
      <w:r>
        <w:fldChar w:fldCharType="end"/>
      </w:r>
    </w:p>
    <w:p w:rsidR="00000000" w:rsidRPr="005F09F9" w:rsidP="00CC37A9">
      <w:pPr>
        <w:pStyle w:val="BodyText"/>
      </w:pPr>
      <w:r w:rsidRPr="005F09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5CA6">
        <w:rPr>
          <w:rStyle w:val="Hyperlink"/>
        </w:rPr>
        <w:t>https://vetnet.gov.au/Pages/TrainingDocs.aspx?q=26336bc0-04e5-49d9-8c31-46c49b6a0037</w:t>
      </w:r>
      <w:r>
        <w:fldChar w:fldCharType="end"/>
      </w:r>
    </w:p>
    <w:p w:rsidR="00000000" w:rsidRPr="005F09F9" w:rsidP="00CC37A9">
      <w:pPr>
        <w:pStyle w:val="BodyText"/>
      </w:pPr>
      <w:r w:rsidRPr="005F09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C55CA6">
        <w:rPr>
          <w:rStyle w:val="Hyperlink"/>
        </w:rPr>
        <w:t>https://vetnet.gov.au/Pages/TrainingDocs.aspx?q=26336bc0-04e5-49d9-8c31-46c49b6a0037</w:t>
      </w:r>
      <w:r>
        <w:fldChar w:fldCharType="end"/>
      </w:r>
    </w:p>
    <w:p w:rsidR="00000000" w:rsidRPr="005F09F9" w:rsidP="005F09F9"/>
    <w:sectPr w:rsidSect="005F09F9">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9" w:rsidRPr="00CC37A9" w:rsidP="00CC37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A9" w:rsidP="005F09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C37A9" w:rsidP="005F09F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C37A9" w:rsidP="005F09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9F9" w:rsidRPr="00CC37A9" w:rsidP="00CC37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7A9" w:rsidRPr="002D2AF8" w:rsidP="005F09F9">
    <w:pPr>
      <w:pStyle w:val="Header"/>
      <w:framePr w:wrap="around"/>
    </w:pPr>
    <w:r>
      <w:fldChar w:fldCharType="begin"/>
    </w:r>
    <w:r>
      <w:instrText xml:space="preserve"> TITLE   \* MERGEFORMAT </w:instrText>
    </w:r>
    <w:r>
      <w:fldChar w:fldCharType="separate"/>
    </w:r>
    <w:r>
      <w:t>NWPIRR024 Monitor and conduct maintenance on flow control and metering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August 2020</w:t>
    </w:r>
    <w:r>
      <w:fldChar w:fldCharType="end"/>
    </w:r>
  </w:p>
  <w:p w:rsidR="00CC37A9" w:rsidP="005F0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629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5CB0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9F9"/>
    <w:pPr>
      <w:spacing w:before="360" w:after="60"/>
      <w:outlineLvl w:val="0"/>
    </w:pPr>
    <w:rPr>
      <w:sz w:val="32"/>
    </w:rPr>
  </w:style>
  <w:style w:type="paragraph" w:styleId="Heading2">
    <w:name w:val="heading 2"/>
    <w:basedOn w:val="HeadingBase"/>
    <w:next w:val="BodyText"/>
    <w:link w:val="Heading2Char"/>
    <w:qFormat/>
    <w:rsid w:val="005F09F9"/>
    <w:pPr>
      <w:keepLines/>
      <w:spacing w:before="240" w:after="120"/>
      <w:outlineLvl w:val="1"/>
    </w:pPr>
    <w:rPr>
      <w:sz w:val="28"/>
      <w:szCs w:val="40"/>
    </w:rPr>
  </w:style>
  <w:style w:type="paragraph" w:styleId="Heading3">
    <w:name w:val="heading 3"/>
    <w:basedOn w:val="HeadingBase"/>
    <w:next w:val="BodyText"/>
    <w:link w:val="Heading3Char"/>
    <w:qFormat/>
    <w:rsid w:val="005F09F9"/>
    <w:pPr>
      <w:spacing w:before="180" w:after="120"/>
      <w:outlineLvl w:val="2"/>
    </w:pPr>
    <w:rPr>
      <w:spacing w:val="-10"/>
      <w:kern w:val="32"/>
    </w:rPr>
  </w:style>
  <w:style w:type="paragraph" w:styleId="Heading4">
    <w:name w:val="heading 4"/>
    <w:basedOn w:val="HeadingBase"/>
    <w:next w:val="BodyText"/>
    <w:link w:val="Heading4Char"/>
    <w:qFormat/>
    <w:rsid w:val="005F09F9"/>
    <w:pPr>
      <w:spacing w:before="160" w:after="120"/>
      <w:outlineLvl w:val="3"/>
    </w:pPr>
    <w:rPr>
      <w:sz w:val="22"/>
    </w:rPr>
  </w:style>
  <w:style w:type="paragraph" w:styleId="Heading5">
    <w:name w:val="heading 5"/>
    <w:basedOn w:val="HeadingBase"/>
    <w:next w:val="Normal"/>
    <w:link w:val="Heading5Char"/>
    <w:qFormat/>
    <w:rsid w:val="005F09F9"/>
    <w:pPr>
      <w:spacing w:before="80"/>
      <w:outlineLvl w:val="4"/>
    </w:pPr>
    <w:rPr>
      <w:color w:val="918585"/>
      <w:sz w:val="20"/>
    </w:rPr>
  </w:style>
  <w:style w:type="paragraph" w:styleId="Heading6">
    <w:name w:val="heading 6"/>
    <w:basedOn w:val="HeadingBase"/>
    <w:next w:val="Normal"/>
    <w:link w:val="Heading6Char"/>
    <w:qFormat/>
    <w:rsid w:val="005F09F9"/>
    <w:pPr>
      <w:spacing w:before="60"/>
      <w:outlineLvl w:val="5"/>
    </w:pPr>
    <w:rPr>
      <w:color w:val="918585"/>
      <w:sz w:val="20"/>
    </w:rPr>
  </w:style>
  <w:style w:type="paragraph" w:styleId="Heading7">
    <w:name w:val="heading 7"/>
    <w:basedOn w:val="Normal"/>
    <w:next w:val="Normal"/>
    <w:link w:val="Heading7Char"/>
    <w:qFormat/>
    <w:rsid w:val="005F09F9"/>
    <w:pPr>
      <w:ind w:left="720"/>
      <w:outlineLvl w:val="6"/>
    </w:pPr>
    <w:rPr>
      <w:i/>
    </w:rPr>
  </w:style>
  <w:style w:type="paragraph" w:styleId="Heading8">
    <w:name w:val="heading 8"/>
    <w:basedOn w:val="Normal"/>
    <w:next w:val="Normal"/>
    <w:link w:val="Heading8Char"/>
    <w:qFormat/>
    <w:rsid w:val="005F09F9"/>
    <w:pPr>
      <w:ind w:left="720"/>
      <w:outlineLvl w:val="7"/>
    </w:pPr>
    <w:rPr>
      <w:i/>
    </w:rPr>
  </w:style>
  <w:style w:type="paragraph" w:styleId="Heading9">
    <w:name w:val="heading 9"/>
    <w:basedOn w:val="Normal"/>
    <w:next w:val="Normal"/>
    <w:link w:val="Heading9Char"/>
    <w:qFormat/>
    <w:rsid w:val="005F09F9"/>
    <w:pPr>
      <w:ind w:left="720"/>
      <w:outlineLvl w:val="8"/>
    </w:pPr>
    <w:rPr>
      <w:i/>
    </w:rPr>
  </w:style>
  <w:style w:type="character" w:default="1" w:styleId="DefaultParagraphFont">
    <w:name w:val="Default Paragraph Font"/>
    <w:uiPriority w:val="1"/>
    <w:unhideWhenUsed/>
    <w:rsid w:val="005F0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9F9"/>
  </w:style>
  <w:style w:type="character" w:customStyle="1" w:styleId="Heading1Char">
    <w:name w:val="Heading 1 Char"/>
    <w:basedOn w:val="DefaultParagraphFont"/>
    <w:link w:val="Heading1"/>
    <w:rsid w:val="005F09F9"/>
    <w:rPr>
      <w:rFonts w:ascii="Times New Roman" w:eastAsia="Times New Roman" w:hAnsi="Times New Roman" w:cs="Times New Roman"/>
      <w:b/>
      <w:sz w:val="32"/>
      <w:szCs w:val="20"/>
      <w:lang w:eastAsia="en-US"/>
    </w:rPr>
  </w:style>
  <w:style w:type="paragraph" w:styleId="BodyText">
    <w:name w:val="Body Text"/>
    <w:basedOn w:val="Normal"/>
    <w:link w:val="BodyTextChar"/>
    <w:rsid w:val="005F09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9F9"/>
    <w:rPr>
      <w:rFonts w:ascii="Times New Roman" w:eastAsia="Times New Roman" w:hAnsi="Times New Roman" w:cs="Times New Roman"/>
      <w:sz w:val="24"/>
      <w:lang w:eastAsia="en-US"/>
    </w:rPr>
  </w:style>
  <w:style w:type="paragraph" w:styleId="List">
    <w:name w:val="List"/>
    <w:basedOn w:val="BodyText"/>
    <w:next w:val="BodyText"/>
    <w:rsid w:val="005F09F9"/>
    <w:pPr>
      <w:tabs>
        <w:tab w:val="left" w:pos="340"/>
      </w:tabs>
      <w:spacing w:before="60" w:after="60"/>
      <w:ind w:left="340" w:hanging="340"/>
    </w:pPr>
  </w:style>
  <w:style w:type="paragraph" w:styleId="ListBullet">
    <w:name w:val="List Bullet"/>
    <w:basedOn w:val="List"/>
    <w:rsid w:val="005F09F9"/>
    <w:pPr>
      <w:numPr>
        <w:numId w:val="11"/>
      </w:numPr>
      <w:tabs>
        <w:tab w:val="clear" w:pos="340"/>
      </w:tabs>
      <w:spacing w:before="40" w:after="40"/>
    </w:pPr>
  </w:style>
  <w:style w:type="character" w:customStyle="1" w:styleId="SpecialBold">
    <w:name w:val="Special Bold"/>
    <w:basedOn w:val="DefaultParagraphFont"/>
    <w:rsid w:val="005F09F9"/>
    <w:rPr>
      <w:b/>
      <w:spacing w:val="0"/>
    </w:rPr>
  </w:style>
  <w:style w:type="paragraph" w:customStyle="1" w:styleId="SuperHeading">
    <w:name w:val="SuperHeading"/>
    <w:basedOn w:val="Normal"/>
    <w:rsid w:val="005F09F9"/>
    <w:pPr>
      <w:spacing w:before="240" w:after="120"/>
      <w:outlineLvl w:val="0"/>
    </w:pPr>
    <w:rPr>
      <w:rFonts w:ascii="Times New Roman" w:hAnsi="Times New Roman"/>
      <w:b/>
      <w:sz w:val="32"/>
    </w:rPr>
  </w:style>
  <w:style w:type="paragraph" w:customStyle="1" w:styleId="TableHeading">
    <w:name w:val="Table Heading"/>
    <w:basedOn w:val="HeadingBase"/>
    <w:rsid w:val="005F09F9"/>
    <w:pPr>
      <w:keepLines/>
      <w:pBdr>
        <w:bottom w:val="single" w:sz="6" w:space="1" w:color="918585"/>
      </w:pBdr>
      <w:spacing w:before="240"/>
    </w:pPr>
  </w:style>
  <w:style w:type="paragraph" w:customStyle="1" w:styleId="AllowPageBreak">
    <w:name w:val="AllowPageBreak"/>
    <w:rsid w:val="005F0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9F9"/>
    <w:rPr>
      <w:rFonts w:ascii="Courier New" w:eastAsia="Times New Roman" w:hAnsi="Courier New" w:cs="Times New Roman"/>
      <w:i/>
      <w:szCs w:val="20"/>
      <w:lang w:eastAsia="en-US"/>
    </w:rPr>
  </w:style>
  <w:style w:type="paragraph" w:customStyle="1" w:styleId="HeadingBase">
    <w:name w:val="Heading Base"/>
    <w:rsid w:val="005F0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9F9"/>
    <w:pPr>
      <w:tabs>
        <w:tab w:val="right" w:leader="dot" w:pos="9072"/>
      </w:tabs>
      <w:ind w:left="567"/>
    </w:pPr>
    <w:rPr>
      <w:szCs w:val="22"/>
    </w:rPr>
  </w:style>
  <w:style w:type="paragraph" w:customStyle="1" w:styleId="TOCBase">
    <w:name w:val="TOC Base"/>
    <w:rsid w:val="005F0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9F9"/>
    <w:pPr>
      <w:tabs>
        <w:tab w:val="right" w:leader="dot" w:pos="9072"/>
      </w:tabs>
      <w:spacing w:before="40" w:after="40"/>
      <w:ind w:left="284"/>
    </w:pPr>
    <w:rPr>
      <w:rFonts w:ascii="Times New Roman" w:hAnsi="Times New Roman"/>
    </w:rPr>
  </w:style>
  <w:style w:type="paragraph" w:styleId="TOC1">
    <w:name w:val="toc 1"/>
    <w:basedOn w:val="TOCBase"/>
    <w:next w:val="Normal"/>
    <w:rsid w:val="005F09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9F9"/>
    <w:rPr>
      <w:rFonts w:ascii="Times New Roman" w:eastAsia="Times New Roman" w:hAnsi="Times New Roman" w:cs="Times New Roman"/>
      <w:sz w:val="16"/>
      <w:lang w:eastAsia="en-US"/>
    </w:rPr>
  </w:style>
  <w:style w:type="paragraph" w:styleId="Title">
    <w:name w:val="Title"/>
    <w:basedOn w:val="HeadingBase"/>
    <w:link w:val="TitleChar"/>
    <w:qFormat/>
    <w:rsid w:val="005F09F9"/>
    <w:pPr>
      <w:spacing w:before="5040"/>
      <w:jc w:val="center"/>
    </w:pPr>
    <w:rPr>
      <w:sz w:val="48"/>
      <w:szCs w:val="72"/>
      <w:lang w:val="en-US"/>
    </w:rPr>
  </w:style>
  <w:style w:type="character" w:customStyle="1" w:styleId="TitleChar">
    <w:name w:val="Title Char"/>
    <w:basedOn w:val="DefaultParagraphFont"/>
    <w:link w:val="Title"/>
    <w:rsid w:val="005F0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9F9"/>
    <w:pPr>
      <w:tabs>
        <w:tab w:val="left" w:pos="3600"/>
        <w:tab w:val="left" w:pos="3958"/>
      </w:tabs>
    </w:pPr>
  </w:style>
  <w:style w:type="paragraph" w:customStyle="1" w:styleId="Note">
    <w:name w:val="Note"/>
    <w:basedOn w:val="BodyText"/>
    <w:rsid w:val="005F0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9F9"/>
    <w:pPr>
      <w:framePr w:wrap="auto" w:hAnchor="text" w:y="6049"/>
    </w:pPr>
    <w:rPr>
      <w:color w:val="000000"/>
      <w:sz w:val="40"/>
    </w:rPr>
  </w:style>
  <w:style w:type="paragraph" w:customStyle="1" w:styleId="TOCTitle">
    <w:name w:val="TOCTitle"/>
    <w:basedOn w:val="Heading1"/>
    <w:rsid w:val="005F09F9"/>
    <w:pPr>
      <w:spacing w:after="240"/>
      <w:jc w:val="center"/>
      <w:outlineLvl w:val="9"/>
    </w:pPr>
    <w:rPr>
      <w:caps/>
    </w:rPr>
  </w:style>
  <w:style w:type="paragraph" w:customStyle="1" w:styleId="Version">
    <w:name w:val="Version"/>
    <w:rsid w:val="005F09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9F9"/>
    <w:pPr>
      <w:numPr>
        <w:numId w:val="12"/>
      </w:numPr>
      <w:tabs>
        <w:tab w:val="clear" w:pos="680"/>
      </w:tabs>
    </w:pPr>
  </w:style>
  <w:style w:type="paragraph" w:styleId="Index1">
    <w:name w:val="index 1"/>
    <w:basedOn w:val="Normal"/>
    <w:next w:val="Normal"/>
    <w:semiHidden/>
    <w:rsid w:val="005F09F9"/>
    <w:pPr>
      <w:keepNext w:val="0"/>
      <w:tabs>
        <w:tab w:val="right" w:pos="4176"/>
      </w:tabs>
      <w:ind w:left="198" w:hanging="198"/>
    </w:pPr>
    <w:rPr>
      <w:rFonts w:ascii="Garamond" w:hAnsi="Garamond"/>
    </w:rPr>
  </w:style>
  <w:style w:type="paragraph" w:styleId="IndexHeading">
    <w:name w:val="index heading"/>
    <w:basedOn w:val="Normal"/>
    <w:next w:val="Index1"/>
    <w:semiHidden/>
    <w:rsid w:val="005F09F9"/>
    <w:pPr>
      <w:spacing w:before="120" w:after="120"/>
    </w:pPr>
    <w:rPr>
      <w:rFonts w:ascii="Arial" w:hAnsi="Arial"/>
      <w:b/>
      <w:color w:val="918585"/>
      <w:sz w:val="24"/>
    </w:rPr>
  </w:style>
  <w:style w:type="paragraph" w:styleId="Header">
    <w:name w:val="header"/>
    <w:basedOn w:val="Normal"/>
    <w:link w:val="HeaderChar"/>
    <w:rsid w:val="005F0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9F9"/>
    <w:rPr>
      <w:rFonts w:ascii="Times New Roman" w:eastAsia="Times New Roman" w:hAnsi="Times New Roman" w:cs="Times New Roman"/>
      <w:sz w:val="16"/>
      <w:szCs w:val="20"/>
      <w:lang w:val="en-GB" w:eastAsia="en-US"/>
    </w:rPr>
  </w:style>
  <w:style w:type="paragraph" w:customStyle="1" w:styleId="Chapter">
    <w:name w:val="Chapter"/>
    <w:basedOn w:val="Normal"/>
    <w:rsid w:val="005F09F9"/>
    <w:pPr>
      <w:spacing w:before="240"/>
    </w:pPr>
    <w:rPr>
      <w:rFonts w:ascii="Times New Roman" w:hAnsi="Times New Roman"/>
      <w:smallCaps/>
      <w:spacing w:val="80"/>
      <w:sz w:val="28"/>
    </w:rPr>
  </w:style>
  <w:style w:type="paragraph" w:customStyle="1" w:styleId="InChapter">
    <w:name w:val="InChapter"/>
    <w:basedOn w:val="Heading3"/>
    <w:rsid w:val="005F09F9"/>
    <w:pPr>
      <w:spacing w:after="240"/>
      <w:outlineLvl w:val="9"/>
    </w:pPr>
    <w:rPr>
      <w:noProof/>
    </w:rPr>
  </w:style>
  <w:style w:type="paragraph" w:styleId="Index2">
    <w:name w:val="index 2"/>
    <w:basedOn w:val="Normal"/>
    <w:next w:val="Normal"/>
    <w:semiHidden/>
    <w:rsid w:val="005F09F9"/>
    <w:pPr>
      <w:tabs>
        <w:tab w:val="right" w:pos="4176"/>
      </w:tabs>
      <w:ind w:left="568" w:hanging="284"/>
    </w:pPr>
    <w:rPr>
      <w:rFonts w:ascii="Garamond" w:hAnsi="Garamond"/>
    </w:rPr>
  </w:style>
  <w:style w:type="paragraph" w:customStyle="1" w:styleId="Byline">
    <w:name w:val="Byline"/>
    <w:rsid w:val="005F0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9F9"/>
    <w:pPr>
      <w:tabs>
        <w:tab w:val="clear" w:pos="3600"/>
        <w:tab w:val="clear" w:pos="3958"/>
      </w:tabs>
      <w:jc w:val="right"/>
    </w:pPr>
  </w:style>
  <w:style w:type="character" w:styleId="Emphasis">
    <w:name w:val="Emphasis"/>
    <w:basedOn w:val="DefaultParagraphFont"/>
    <w:qFormat/>
    <w:rsid w:val="005F09F9"/>
    <w:rPr>
      <w:i/>
    </w:rPr>
  </w:style>
  <w:style w:type="paragraph" w:styleId="Caption">
    <w:name w:val="caption"/>
    <w:basedOn w:val="BodyText"/>
    <w:next w:val="Normal"/>
    <w:qFormat/>
    <w:rsid w:val="005F09F9"/>
    <w:pPr>
      <w:framePr w:w="2268" w:hSpace="181" w:vSpace="181" w:wrap="around" w:vAnchor="text" w:hAnchor="page" w:x="1135" w:y="285" w:anchorLock="1"/>
    </w:pPr>
    <w:rPr>
      <w:i/>
    </w:rPr>
  </w:style>
  <w:style w:type="paragraph" w:customStyle="1" w:styleId="MiniTOCTitle">
    <w:name w:val="MiniTOCTitle"/>
    <w:basedOn w:val="Heading4"/>
    <w:rsid w:val="005F09F9"/>
    <w:pPr>
      <w:spacing w:before="240"/>
      <w:outlineLvl w:val="9"/>
    </w:pPr>
    <w:rPr>
      <w:noProof/>
      <w:sz w:val="24"/>
    </w:rPr>
  </w:style>
  <w:style w:type="paragraph" w:customStyle="1" w:styleId="MiniTOCItem">
    <w:name w:val="MiniTOCItem"/>
    <w:basedOn w:val="ListBullet"/>
    <w:rsid w:val="005F09F9"/>
    <w:pPr>
      <w:numPr>
        <w:numId w:val="0"/>
      </w:numPr>
      <w:tabs>
        <w:tab w:val="right" w:leader="dot" w:pos="6521"/>
      </w:tabs>
      <w:spacing w:before="0" w:after="0"/>
    </w:pPr>
  </w:style>
  <w:style w:type="paragraph" w:customStyle="1" w:styleId="TOFTitle">
    <w:name w:val="TOFTitle"/>
    <w:basedOn w:val="TOCTitle"/>
    <w:rsid w:val="005F09F9"/>
  </w:style>
  <w:style w:type="paragraph" w:styleId="TableofFigures">
    <w:name w:val="table of figures"/>
    <w:basedOn w:val="Normal"/>
    <w:next w:val="Normal"/>
    <w:semiHidden/>
    <w:rsid w:val="005F09F9"/>
    <w:pPr>
      <w:tabs>
        <w:tab w:val="right" w:leader="dot" w:pos="9072"/>
      </w:tabs>
      <w:ind w:left="970" w:hanging="403"/>
    </w:pPr>
    <w:rPr>
      <w:rFonts w:ascii="Times New Roman" w:hAnsi="Times New Roman"/>
      <w:b/>
    </w:rPr>
  </w:style>
  <w:style w:type="paragraph" w:styleId="ListNumber">
    <w:name w:val="List Number"/>
    <w:basedOn w:val="List"/>
    <w:rsid w:val="005F09F9"/>
    <w:pPr>
      <w:numPr>
        <w:numId w:val="14"/>
      </w:numPr>
      <w:tabs>
        <w:tab w:val="clear" w:pos="340"/>
      </w:tabs>
    </w:pPr>
  </w:style>
  <w:style w:type="character" w:customStyle="1" w:styleId="WingdingSymbols">
    <w:name w:val="Wingding Symbols"/>
    <w:rsid w:val="005F09F9"/>
    <w:rPr>
      <w:rFonts w:ascii="Wingdings" w:hAnsi="Wingdings"/>
    </w:rPr>
  </w:style>
  <w:style w:type="character" w:customStyle="1" w:styleId="HotSpot">
    <w:name w:val="HotSpot"/>
    <w:rsid w:val="005F09F9"/>
    <w:rPr>
      <w:color w:val="0033CC"/>
      <w:u w:val="none"/>
    </w:rPr>
  </w:style>
  <w:style w:type="paragraph" w:customStyle="1" w:styleId="BodyTextRight">
    <w:name w:val="Body Text Right"/>
    <w:basedOn w:val="BodyText"/>
    <w:rsid w:val="005F09F9"/>
    <w:pPr>
      <w:spacing w:before="0" w:after="0"/>
      <w:jc w:val="right"/>
    </w:pPr>
  </w:style>
  <w:style w:type="paragraph" w:styleId="Index3">
    <w:name w:val="index 3"/>
    <w:basedOn w:val="ListNumber2"/>
    <w:next w:val="Normal"/>
    <w:semiHidden/>
    <w:rsid w:val="005F09F9"/>
    <w:pPr>
      <w:numPr>
        <w:numId w:val="0"/>
      </w:numPr>
      <w:tabs>
        <w:tab w:val="right" w:leader="dot" w:pos="4176"/>
      </w:tabs>
    </w:pPr>
  </w:style>
  <w:style w:type="paragraph" w:styleId="ListNumber2">
    <w:name w:val="List Number 2"/>
    <w:basedOn w:val="List2"/>
    <w:rsid w:val="005F09F9"/>
    <w:pPr>
      <w:numPr>
        <w:numId w:val="9"/>
      </w:numPr>
      <w:tabs>
        <w:tab w:val="clear" w:pos="1060"/>
      </w:tabs>
    </w:pPr>
  </w:style>
  <w:style w:type="paragraph" w:customStyle="1" w:styleId="MarginNote">
    <w:name w:val="Margin Note"/>
    <w:basedOn w:val="BodyText"/>
    <w:rsid w:val="005F0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9F9"/>
    <w:rPr>
      <w:sz w:val="32"/>
    </w:rPr>
  </w:style>
  <w:style w:type="paragraph" w:customStyle="1" w:styleId="HeadingProcedure">
    <w:name w:val="Heading Procedure"/>
    <w:basedOn w:val="HeadingBase"/>
    <w:next w:val="Normal"/>
    <w:rsid w:val="005F09F9"/>
    <w:pPr>
      <w:tabs>
        <w:tab w:val="left" w:pos="0"/>
      </w:tabs>
      <w:spacing w:before="120" w:after="60"/>
    </w:pPr>
    <w:rPr>
      <w:i/>
      <w:color w:val="918585"/>
      <w:sz w:val="22"/>
    </w:rPr>
  </w:style>
  <w:style w:type="paragraph" w:customStyle="1" w:styleId="TableBodyText">
    <w:name w:val="Table Body Text"/>
    <w:basedOn w:val="BodyText"/>
    <w:rsid w:val="005F09F9"/>
    <w:pPr>
      <w:spacing w:before="60" w:after="60"/>
    </w:pPr>
  </w:style>
  <w:style w:type="paragraph" w:styleId="ListContinue">
    <w:name w:val="List Continue"/>
    <w:basedOn w:val="List"/>
    <w:rsid w:val="005F09F9"/>
    <w:pPr>
      <w:ind w:firstLine="0"/>
    </w:pPr>
  </w:style>
  <w:style w:type="paragraph" w:customStyle="1" w:styleId="ListNote">
    <w:name w:val="List Note"/>
    <w:basedOn w:val="List"/>
    <w:rsid w:val="005F09F9"/>
    <w:pPr>
      <w:pBdr>
        <w:top w:val="single" w:sz="6" w:space="2" w:color="918585"/>
        <w:bottom w:val="single" w:sz="6" w:space="2" w:color="918585"/>
      </w:pBdr>
      <w:tabs>
        <w:tab w:val="left" w:pos="1021"/>
      </w:tabs>
      <w:ind w:firstLine="0"/>
    </w:pPr>
  </w:style>
  <w:style w:type="paragraph" w:customStyle="1" w:styleId="Warning">
    <w:name w:val="Warning"/>
    <w:basedOn w:val="BodyText"/>
    <w:rsid w:val="005F09F9"/>
    <w:pPr>
      <w:shd w:val="clear" w:color="auto" w:fill="D9D9D9"/>
      <w:tabs>
        <w:tab w:val="left" w:pos="992"/>
      </w:tabs>
      <w:ind w:left="119" w:right="119"/>
    </w:pPr>
    <w:rPr>
      <w:sz w:val="20"/>
    </w:rPr>
  </w:style>
  <w:style w:type="paragraph" w:customStyle="1" w:styleId="MarginIcons">
    <w:name w:val="Margin Icons"/>
    <w:basedOn w:val="BodyText"/>
    <w:rsid w:val="005F0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9F9"/>
    <w:rPr>
      <w:rFonts w:ascii="Courier New" w:hAnsi="Courier New"/>
    </w:rPr>
  </w:style>
  <w:style w:type="paragraph" w:customStyle="1" w:styleId="NoteBullet">
    <w:name w:val="Note Bullet"/>
    <w:basedOn w:val="Note"/>
    <w:rsid w:val="005F09F9"/>
    <w:pPr>
      <w:tabs>
        <w:tab w:val="clear" w:pos="680"/>
      </w:tabs>
      <w:spacing w:before="60" w:after="60"/>
    </w:pPr>
  </w:style>
  <w:style w:type="paragraph" w:customStyle="1" w:styleId="SubHeading2">
    <w:name w:val="SubHeading2"/>
    <w:basedOn w:val="HeadingBase"/>
    <w:rsid w:val="005F09F9"/>
    <w:pPr>
      <w:spacing w:before="240" w:after="60"/>
    </w:pPr>
    <w:rPr>
      <w:sz w:val="20"/>
    </w:rPr>
  </w:style>
  <w:style w:type="paragraph" w:customStyle="1" w:styleId="SubHeading1">
    <w:name w:val="SubHeading1"/>
    <w:basedOn w:val="HeadingBase"/>
    <w:rsid w:val="005F09F9"/>
    <w:pPr>
      <w:spacing w:before="240" w:after="60"/>
    </w:pPr>
    <w:rPr>
      <w:color w:val="918585"/>
      <w:sz w:val="22"/>
    </w:rPr>
  </w:style>
  <w:style w:type="paragraph" w:customStyle="1" w:styleId="SideHeading">
    <w:name w:val="Side Heading"/>
    <w:basedOn w:val="HeadingBase"/>
    <w:rsid w:val="005F0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9F9"/>
    <w:pPr>
      <w:numPr>
        <w:numId w:val="10"/>
      </w:numPr>
    </w:pPr>
  </w:style>
  <w:style w:type="paragraph" w:styleId="PlainText">
    <w:name w:val="Plain Text"/>
    <w:basedOn w:val="Normal"/>
    <w:link w:val="PlainTextChar"/>
    <w:rsid w:val="005F09F9"/>
    <w:rPr>
      <w:sz w:val="20"/>
    </w:rPr>
  </w:style>
  <w:style w:type="character" w:customStyle="1" w:styleId="PlainTextChar">
    <w:name w:val="Plain Text Char"/>
    <w:basedOn w:val="DefaultParagraphFont"/>
    <w:link w:val="PlainText"/>
    <w:rsid w:val="005F09F9"/>
    <w:rPr>
      <w:rFonts w:ascii="Courier New" w:eastAsia="Times New Roman" w:hAnsi="Courier New" w:cs="Times New Roman"/>
      <w:sz w:val="20"/>
      <w:szCs w:val="20"/>
      <w:lang w:eastAsia="en-US"/>
    </w:rPr>
  </w:style>
  <w:style w:type="character" w:customStyle="1" w:styleId="MenuOption">
    <w:name w:val="Menu Option"/>
    <w:basedOn w:val="DefaultParagraphFont"/>
    <w:rsid w:val="005F09F9"/>
    <w:rPr>
      <w:b/>
      <w:smallCaps/>
    </w:rPr>
  </w:style>
  <w:style w:type="paragraph" w:customStyle="1" w:styleId="TableListNumber">
    <w:name w:val="Table List Number"/>
    <w:basedOn w:val="ListNumber"/>
    <w:rsid w:val="005F09F9"/>
    <w:pPr>
      <w:numPr>
        <w:numId w:val="0"/>
      </w:numPr>
    </w:pPr>
  </w:style>
  <w:style w:type="paragraph" w:styleId="TOC4">
    <w:name w:val="toc 4"/>
    <w:basedOn w:val="TOCBase"/>
    <w:next w:val="Normal"/>
    <w:semiHidden/>
    <w:rsid w:val="005F09F9"/>
    <w:pPr>
      <w:tabs>
        <w:tab w:val="right" w:leader="dot" w:pos="9071"/>
      </w:tabs>
      <w:ind w:left="1701"/>
    </w:pPr>
  </w:style>
  <w:style w:type="paragraph" w:customStyle="1" w:styleId="ListAlpha">
    <w:name w:val="List Alpha"/>
    <w:basedOn w:val="List"/>
    <w:rsid w:val="005F09F9"/>
    <w:pPr>
      <w:numPr>
        <w:numId w:val="8"/>
      </w:numPr>
    </w:pPr>
  </w:style>
  <w:style w:type="paragraph" w:customStyle="1" w:styleId="ListAlpha2">
    <w:name w:val="List Alpha 2"/>
    <w:basedOn w:val="List2"/>
    <w:rsid w:val="005F09F9"/>
    <w:pPr>
      <w:numPr>
        <w:numId w:val="7"/>
      </w:numPr>
    </w:pPr>
  </w:style>
  <w:style w:type="paragraph" w:styleId="List2">
    <w:name w:val="List 2"/>
    <w:basedOn w:val="BodyText"/>
    <w:rsid w:val="005F09F9"/>
    <w:pPr>
      <w:tabs>
        <w:tab w:val="left" w:pos="680"/>
      </w:tabs>
      <w:spacing w:before="60" w:after="60"/>
      <w:ind w:left="680" w:hanging="340"/>
    </w:pPr>
  </w:style>
  <w:style w:type="paragraph" w:styleId="List3">
    <w:name w:val="List 3"/>
    <w:basedOn w:val="BodyText"/>
    <w:rsid w:val="005F09F9"/>
    <w:pPr>
      <w:tabs>
        <w:tab w:val="left" w:pos="1021"/>
      </w:tabs>
      <w:spacing w:before="60" w:after="60"/>
      <w:ind w:left="1020" w:hanging="340"/>
    </w:pPr>
  </w:style>
  <w:style w:type="paragraph" w:styleId="List4">
    <w:name w:val="List 4"/>
    <w:basedOn w:val="BodyText"/>
    <w:rsid w:val="005F09F9"/>
    <w:pPr>
      <w:tabs>
        <w:tab w:val="left" w:pos="1361"/>
      </w:tabs>
      <w:spacing w:before="60" w:after="60"/>
      <w:ind w:left="1361" w:hanging="340"/>
    </w:pPr>
  </w:style>
  <w:style w:type="paragraph" w:styleId="List5">
    <w:name w:val="List 5"/>
    <w:basedOn w:val="BodyText"/>
    <w:rsid w:val="005F09F9"/>
    <w:pPr>
      <w:tabs>
        <w:tab w:val="left" w:pos="1701"/>
      </w:tabs>
      <w:spacing w:before="60" w:after="60"/>
      <w:ind w:left="1701" w:hanging="340"/>
    </w:pPr>
  </w:style>
  <w:style w:type="paragraph" w:styleId="ListBullet3">
    <w:name w:val="List Bullet 3"/>
    <w:basedOn w:val="List3"/>
    <w:rsid w:val="005F09F9"/>
    <w:pPr>
      <w:numPr>
        <w:numId w:val="13"/>
      </w:numPr>
      <w:tabs>
        <w:tab w:val="clear" w:pos="1021"/>
      </w:tabs>
      <w:ind w:left="1037" w:hanging="357"/>
    </w:pPr>
  </w:style>
  <w:style w:type="paragraph" w:styleId="ListBullet4">
    <w:name w:val="List Bullet 4"/>
    <w:basedOn w:val="List4"/>
    <w:rsid w:val="005F09F9"/>
    <w:pPr>
      <w:numPr>
        <w:numId w:val="2"/>
      </w:numPr>
      <w:tabs>
        <w:tab w:val="clear" w:pos="1361"/>
      </w:tabs>
    </w:pPr>
  </w:style>
  <w:style w:type="paragraph" w:styleId="ListBullet5">
    <w:name w:val="List Bullet 5"/>
    <w:basedOn w:val="List5"/>
    <w:rsid w:val="005F09F9"/>
    <w:pPr>
      <w:numPr>
        <w:numId w:val="3"/>
      </w:numPr>
    </w:pPr>
  </w:style>
  <w:style w:type="paragraph" w:styleId="ListContinue2">
    <w:name w:val="List Continue 2"/>
    <w:basedOn w:val="List2"/>
    <w:rsid w:val="005F09F9"/>
    <w:pPr>
      <w:ind w:firstLine="0"/>
    </w:pPr>
  </w:style>
  <w:style w:type="paragraph" w:styleId="ListContinue3">
    <w:name w:val="List Continue 3"/>
    <w:basedOn w:val="List3"/>
    <w:rsid w:val="005F09F9"/>
    <w:pPr>
      <w:ind w:left="1021" w:firstLine="0"/>
    </w:pPr>
  </w:style>
  <w:style w:type="paragraph" w:styleId="ListContinue4">
    <w:name w:val="List Continue 4"/>
    <w:basedOn w:val="List4"/>
    <w:rsid w:val="005F09F9"/>
    <w:pPr>
      <w:ind w:firstLine="0"/>
    </w:pPr>
  </w:style>
  <w:style w:type="paragraph" w:styleId="ListContinue5">
    <w:name w:val="List Continue 5"/>
    <w:basedOn w:val="List5"/>
    <w:rsid w:val="005F09F9"/>
    <w:pPr>
      <w:ind w:firstLine="0"/>
    </w:pPr>
  </w:style>
  <w:style w:type="paragraph" w:styleId="ListNumber3">
    <w:name w:val="List Number 3"/>
    <w:basedOn w:val="List3"/>
    <w:rsid w:val="005F09F9"/>
    <w:pPr>
      <w:numPr>
        <w:numId w:val="4"/>
      </w:numPr>
    </w:pPr>
  </w:style>
  <w:style w:type="paragraph" w:styleId="ListNumber4">
    <w:name w:val="List Number 4"/>
    <w:basedOn w:val="List4"/>
    <w:rsid w:val="005F09F9"/>
    <w:pPr>
      <w:numPr>
        <w:numId w:val="5"/>
      </w:numPr>
    </w:pPr>
  </w:style>
  <w:style w:type="paragraph" w:styleId="ListNumber5">
    <w:name w:val="List Number 5"/>
    <w:basedOn w:val="List5"/>
    <w:rsid w:val="005F09F9"/>
    <w:pPr>
      <w:numPr>
        <w:numId w:val="6"/>
      </w:numPr>
    </w:pPr>
  </w:style>
  <w:style w:type="paragraph" w:styleId="BlockText">
    <w:name w:val="Block Text"/>
    <w:basedOn w:val="Normal"/>
    <w:rsid w:val="005F09F9"/>
    <w:pPr>
      <w:spacing w:after="120"/>
      <w:ind w:left="1440" w:right="1440"/>
    </w:pPr>
  </w:style>
  <w:style w:type="character" w:customStyle="1" w:styleId="Subscript">
    <w:name w:val="Subscript"/>
    <w:basedOn w:val="DefaultParagraphFont"/>
    <w:rsid w:val="005F09F9"/>
    <w:rPr>
      <w:sz w:val="16"/>
      <w:vertAlign w:val="subscript"/>
    </w:rPr>
  </w:style>
  <w:style w:type="character" w:customStyle="1" w:styleId="Superscript">
    <w:name w:val="Superscript"/>
    <w:basedOn w:val="DefaultParagraphFont"/>
    <w:rsid w:val="005F09F9"/>
    <w:rPr>
      <w:sz w:val="16"/>
      <w:vertAlign w:val="superscript"/>
    </w:rPr>
  </w:style>
  <w:style w:type="character" w:customStyle="1" w:styleId="Symbols">
    <w:name w:val="Symbols"/>
    <w:basedOn w:val="DefaultParagraphFont"/>
    <w:rsid w:val="005F09F9"/>
    <w:rPr>
      <w:rFonts w:ascii="Symbol" w:hAnsi="Symbol"/>
    </w:rPr>
  </w:style>
  <w:style w:type="character" w:customStyle="1" w:styleId="MenuOptions">
    <w:name w:val="Menu Options"/>
    <w:basedOn w:val="DefaultParagraphFont"/>
    <w:rsid w:val="005F09F9"/>
    <w:rPr>
      <w:rFonts w:ascii="Arial Narrow" w:hAnsi="Arial Narrow"/>
      <w:smallCaps/>
    </w:rPr>
  </w:style>
  <w:style w:type="character" w:customStyle="1" w:styleId="Buttons">
    <w:name w:val="Buttons"/>
    <w:basedOn w:val="DefaultParagraphFont"/>
    <w:rsid w:val="005F09F9"/>
    <w:rPr>
      <w:b/>
    </w:rPr>
  </w:style>
  <w:style w:type="character" w:customStyle="1" w:styleId="Underlined">
    <w:name w:val="Underlined"/>
    <w:basedOn w:val="DefaultParagraphFont"/>
    <w:rsid w:val="005F09F9"/>
    <w:rPr>
      <w:u w:val="single"/>
    </w:rPr>
  </w:style>
  <w:style w:type="paragraph" w:customStyle="1" w:styleId="TableBodyTextRight">
    <w:name w:val="Table Body Text Right"/>
    <w:basedOn w:val="TableBodyText"/>
    <w:rsid w:val="005F09F9"/>
    <w:pPr>
      <w:widowControl w:val="0"/>
      <w:autoSpaceDE w:val="0"/>
      <w:autoSpaceDN w:val="0"/>
      <w:adjustRightInd w:val="0"/>
      <w:jc w:val="right"/>
    </w:pPr>
    <w:rPr>
      <w:rFonts w:cs="Arial"/>
      <w:szCs w:val="18"/>
    </w:rPr>
  </w:style>
  <w:style w:type="paragraph" w:customStyle="1" w:styleId="CopyrightText">
    <w:name w:val="Copyright Text"/>
    <w:basedOn w:val="BodyText"/>
    <w:rsid w:val="005F09F9"/>
    <w:rPr>
      <w:sz w:val="18"/>
    </w:rPr>
  </w:style>
  <w:style w:type="paragraph" w:customStyle="1" w:styleId="BodySmallRight">
    <w:name w:val="Body Small Right"/>
    <w:basedOn w:val="BodyTextRight"/>
    <w:rsid w:val="005F09F9"/>
    <w:rPr>
      <w:sz w:val="18"/>
      <w:szCs w:val="18"/>
    </w:rPr>
  </w:style>
  <w:style w:type="paragraph" w:customStyle="1" w:styleId="MarginEdition">
    <w:name w:val="Margin Edition"/>
    <w:basedOn w:val="MarginNote"/>
    <w:rsid w:val="005F09F9"/>
    <w:pPr>
      <w:spacing w:before="0" w:after="0"/>
    </w:pPr>
    <w:rPr>
      <w:rFonts w:ascii="Times New Roman" w:hAnsi="Times New Roman"/>
      <w:color w:val="999999"/>
    </w:rPr>
  </w:style>
  <w:style w:type="paragraph" w:customStyle="1" w:styleId="Spacer">
    <w:name w:val="Spacer"/>
    <w:basedOn w:val="Normal"/>
    <w:rsid w:val="005F09F9"/>
    <w:rPr>
      <w:sz w:val="2"/>
      <w:szCs w:val="2"/>
    </w:rPr>
  </w:style>
  <w:style w:type="character" w:customStyle="1" w:styleId="Small">
    <w:name w:val="Small"/>
    <w:basedOn w:val="DefaultParagraphFont"/>
    <w:rsid w:val="005F09F9"/>
    <w:rPr>
      <w:sz w:val="16"/>
    </w:rPr>
  </w:style>
  <w:style w:type="paragraph" w:customStyle="1" w:styleId="WideTable">
    <w:name w:val="Wide Table"/>
    <w:basedOn w:val="Normal"/>
    <w:rsid w:val="005F09F9"/>
    <w:pPr>
      <w:ind w:left="-1418"/>
    </w:pPr>
    <w:rPr>
      <w:sz w:val="2"/>
      <w:szCs w:val="2"/>
    </w:rPr>
  </w:style>
  <w:style w:type="character" w:styleId="PageNumber">
    <w:name w:val="page number"/>
    <w:basedOn w:val="DefaultParagraphFont"/>
    <w:rsid w:val="005F09F9"/>
  </w:style>
  <w:style w:type="paragraph" w:styleId="Quote">
    <w:name w:val="Quote"/>
    <w:basedOn w:val="Heading1"/>
    <w:link w:val="QuoteChar"/>
    <w:qFormat/>
    <w:rsid w:val="005F09F9"/>
    <w:rPr>
      <w:b w:val="0"/>
      <w:sz w:val="72"/>
      <w:szCs w:val="72"/>
      <w:lang w:val="en-NZ"/>
    </w:rPr>
  </w:style>
  <w:style w:type="character" w:customStyle="1" w:styleId="QuoteChar">
    <w:name w:val="Quote Char"/>
    <w:basedOn w:val="DefaultParagraphFont"/>
    <w:link w:val="Quote"/>
    <w:rsid w:val="005F0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9F9"/>
    <w:pPr>
      <w:pageBreakBefore/>
    </w:pPr>
  </w:style>
  <w:style w:type="paragraph" w:customStyle="1" w:styleId="Border">
    <w:name w:val="Border"/>
    <w:basedOn w:val="Normal"/>
    <w:qFormat/>
    <w:rsid w:val="005F0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9F9"/>
    <w:rPr>
      <w:b/>
      <w:bCs/>
      <w:i/>
      <w:iCs/>
      <w:color w:val="auto"/>
    </w:rPr>
  </w:style>
  <w:style w:type="paragraph" w:styleId="IntenseQuote">
    <w:name w:val="Intense Quote"/>
    <w:basedOn w:val="Normal"/>
    <w:next w:val="Normal"/>
    <w:link w:val="IntenseQuoteChar"/>
    <w:uiPriority w:val="30"/>
    <w:qFormat/>
    <w:rsid w:val="005F0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9F9"/>
    <w:rPr>
      <w:smallCaps/>
      <w:color w:val="auto"/>
      <w:u w:val="single"/>
    </w:rPr>
  </w:style>
  <w:style w:type="character" w:styleId="IntenseReference">
    <w:name w:val="Intense Reference"/>
    <w:basedOn w:val="DefaultParagraphFont"/>
    <w:uiPriority w:val="32"/>
    <w:qFormat/>
    <w:rsid w:val="005F09F9"/>
    <w:rPr>
      <w:b/>
      <w:bCs/>
      <w:smallCaps/>
      <w:color w:val="auto"/>
      <w:spacing w:val="5"/>
      <w:u w:val="single"/>
    </w:rPr>
  </w:style>
  <w:style w:type="paragraph" w:customStyle="1" w:styleId="2ColumnHeading">
    <w:name w:val="2Column Heading"/>
    <w:basedOn w:val="BodyText"/>
    <w:qFormat/>
    <w:rsid w:val="005F09F9"/>
    <w:pPr>
      <w:spacing w:after="60"/>
      <w:ind w:left="-2268"/>
    </w:pPr>
    <w:rPr>
      <w:b/>
    </w:rPr>
  </w:style>
  <w:style w:type="paragraph" w:customStyle="1" w:styleId="Heading1TOC">
    <w:name w:val="Heading1 TOC"/>
    <w:basedOn w:val="Normal"/>
    <w:qFormat/>
    <w:rsid w:val="005F09F9"/>
    <w:pPr>
      <w:spacing w:before="240" w:after="120"/>
    </w:pPr>
    <w:rPr>
      <w:rFonts w:ascii="Times New Roman" w:hAnsi="Times New Roman"/>
      <w:b/>
      <w:sz w:val="32"/>
    </w:rPr>
  </w:style>
  <w:style w:type="paragraph" w:customStyle="1" w:styleId="Heading2TOC">
    <w:name w:val="Heading2 TOC"/>
    <w:basedOn w:val="Normal"/>
    <w:qFormat/>
    <w:rsid w:val="005F09F9"/>
    <w:pPr>
      <w:spacing w:before="240" w:after="60"/>
    </w:pPr>
    <w:rPr>
      <w:rFonts w:ascii="Times New Roman" w:hAnsi="Times New Roman"/>
      <w:b/>
      <w:sz w:val="28"/>
    </w:rPr>
  </w:style>
  <w:style w:type="character" w:customStyle="1" w:styleId="Underline">
    <w:name w:val="Underline"/>
    <w:basedOn w:val="DefaultParagraphFont"/>
    <w:qFormat/>
    <w:rsid w:val="005F09F9"/>
    <w:rPr>
      <w:u w:val="single"/>
    </w:rPr>
  </w:style>
  <w:style w:type="character" w:customStyle="1" w:styleId="BoldandItalics">
    <w:name w:val="Bold and Italics"/>
    <w:qFormat/>
    <w:rsid w:val="005F09F9"/>
    <w:rPr>
      <w:b/>
      <w:i/>
      <w:u w:val="none"/>
    </w:rPr>
  </w:style>
  <w:style w:type="paragraph" w:styleId="BalloonText">
    <w:name w:val="Balloon Text"/>
    <w:basedOn w:val="Normal"/>
    <w:link w:val="BalloonTextChar"/>
    <w:rsid w:val="005F09F9"/>
    <w:rPr>
      <w:rFonts w:ascii="Tahoma" w:hAnsi="Tahoma" w:cs="Tahoma"/>
      <w:sz w:val="16"/>
      <w:szCs w:val="16"/>
    </w:rPr>
  </w:style>
  <w:style w:type="character" w:customStyle="1" w:styleId="BalloonTextChar">
    <w:name w:val="Balloon Text Char"/>
    <w:basedOn w:val="DefaultParagraphFont"/>
    <w:link w:val="BalloonText"/>
    <w:rsid w:val="005F0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9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9F9"/>
    <w:rPr>
      <w:b/>
      <w:color w:val="660033"/>
      <w:spacing w:val="0"/>
    </w:rPr>
  </w:style>
  <w:style w:type="paragraph" w:customStyle="1" w:styleId="Nameditemlist">
    <w:name w:val="Named item list"/>
    <w:basedOn w:val="BodyText"/>
    <w:qFormat/>
    <w:rsid w:val="005F09F9"/>
    <w:pPr>
      <w:tabs>
        <w:tab w:val="left" w:pos="2835"/>
      </w:tabs>
      <w:ind w:left="2835" w:hanging="2835"/>
    </w:pPr>
  </w:style>
  <w:style w:type="paragraph" w:customStyle="1" w:styleId="BodyTextnopadding">
    <w:name w:val="Body Text no padding"/>
    <w:basedOn w:val="BodyText"/>
    <w:qFormat/>
    <w:rsid w:val="005F09F9"/>
    <w:pPr>
      <w:spacing w:before="0" w:after="0"/>
    </w:pPr>
  </w:style>
  <w:style w:type="paragraph" w:customStyle="1" w:styleId="BodyTextBold">
    <w:name w:val="Body Text Bold"/>
    <w:basedOn w:val="BodyText"/>
    <w:qFormat/>
    <w:rsid w:val="005F09F9"/>
    <w:rPr>
      <w:b/>
    </w:rPr>
  </w:style>
  <w:style w:type="character" w:styleId="Hyperlink">
    <w:name w:val="Hyperlink"/>
    <w:basedOn w:val="DefaultParagraphFont"/>
    <w:uiPriority w:val="99"/>
    <w:unhideWhenUsed/>
    <w:rsid w:val="00CC37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646</Words>
  <Characters>4185</Characters>
  <Application>Microsoft Office Word</Application>
  <DocSecurity>0</DocSecurity>
  <Lines>130</Lines>
  <Paragraphs>73</Paragraphs>
  <ScaleCrop>false</ScaleCrop>
  <Company>Author-it Software Corporation Ltd.</Company>
  <LinksUpToDate>false</LinksUpToDate>
  <CharactersWithSpaces>4758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NWPIRR024 Monitor and conduct maintenance on flow control and metering devices</dc:title>
  <dc:subject>Approved</dc:subject>
  <dc:creator>Australian Industry Standards</dc:creator>
  <cp:keywords>Release: 1</cp:keywords>
  <dc:description>Review Date: 12 April 2008</dc:description>
  <cp:lastModifiedBy>HSD_TPCMSd.prod</cp:lastModifiedBy>
  <cp:revision>3</cp:revision>
  <dcterms:created xsi:type="dcterms:W3CDTF">2020-08-26T05:45:00Z</dcterms:created>
  <dcterms:modified xsi:type="dcterms:W3CDTF">2020-08-26T05:45:00Z</dcterms:modified>
</cp:coreProperties>
</file>