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759" w:rsidP="00967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NWPIRR007 Implement and coordinate a surface water plan</w:t>
      </w:r>
      <w:r>
        <w:fldChar w:fldCharType="end"/>
      </w:r>
    </w:p>
    <w:p w:rsidR="00967759" w:rsidP="00967759">
      <w:pPr>
        <w:pStyle w:val="Version"/>
        <w:sectPr w:rsidSect="00711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3D3" w:rsidP="007113D3">
      <w:pPr>
        <w:pStyle w:val="SuperHeading"/>
      </w:pPr>
      <w:r w:rsidRPr="007113D3">
        <w:t>NWPIRR007 Implement and coordinate a surface water plan</w:t>
      </w:r>
    </w:p>
    <w:p w:rsidR="00000000" w:rsidRPr="007113D3" w:rsidP="007113D3">
      <w:pPr>
        <w:pStyle w:val="Heading1"/>
      </w:pPr>
      <w:bookmarkStart w:id="1" w:name="O_1011791"/>
      <w:bookmarkEnd w:id="1"/>
      <w:r w:rsidRPr="007113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Release 1.  This is the first release of this unit of competency in the NWP National Water Training Package.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2" w:name="O_1011792"/>
      <w:bookmarkEnd w:id="2"/>
      <w:r w:rsidRPr="007113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This unit involves the skills and knowledge required to implement and coord</w:t>
            </w:r>
            <w:r w:rsidRPr="007113D3">
              <w:t>inate a surface water plan.</w:t>
            </w:r>
          </w:p>
          <w:p w:rsidR="00000000" w:rsidRPr="007113D3" w:rsidP="007113D3">
            <w:pPr>
              <w:pStyle w:val="BodyText"/>
            </w:pPr>
            <w:r w:rsidRPr="007113D3">
              <w:t>It includes ensuring environmental and sustainability considerations are met, where appropriate source of supply is maintained and controls for surface water management including catchment land use, flow controls and retardation</w:t>
            </w:r>
            <w:r w:rsidRPr="007113D3">
              <w:t>, release flows and managed usage are implemented and effectiveness monitored.</w:t>
            </w:r>
          </w:p>
          <w:p w:rsidR="00000000" w:rsidRPr="007113D3" w:rsidP="007113D3">
            <w:pPr>
              <w:pStyle w:val="BodyText"/>
            </w:pPr>
            <w:r w:rsidRPr="007113D3">
              <w:t>This unit applies to those working as leaders with responsibility for the management of surface water resources.  Those undertaking this unit would work autonomously, leading st</w:t>
            </w:r>
            <w:r w:rsidRPr="007113D3">
              <w:t>aff, while performing sophisticated tasks in a range of familiar contexts.</w:t>
            </w:r>
          </w:p>
          <w:p w:rsidR="00000000" w:rsidRPr="007113D3" w:rsidP="007113D3">
            <w:pPr>
              <w:pStyle w:val="BodyText"/>
            </w:pPr>
            <w:r w:rsidRPr="007113D3">
              <w:t>No licensing, legislative or certification requirements apply to unit at the time of publication.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3" w:name="O_1011793"/>
      <w:bookmarkEnd w:id="3"/>
      <w:r w:rsidRPr="007113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Not applicable.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4" w:name="O_1011794"/>
      <w:bookmarkEnd w:id="4"/>
      <w:r w:rsidRPr="007113D3">
        <w:t>Compet</w:t>
      </w:r>
      <w:r w:rsidRPr="007113D3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Irrigation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5" w:name="O_1011795"/>
      <w:bookmarkEnd w:id="5"/>
      <w:r w:rsidRPr="007113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Not applicable.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6" w:name="O_1011796"/>
      <w:bookmarkEnd w:id="6"/>
      <w:r w:rsidRPr="007113D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PERFORMANCE CRITERIA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Performance criteria describe the performance needed to demonstrate achievement of the element.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rPr>
                <w:rStyle w:val="SpecialBold"/>
              </w:rPr>
              <w:t xml:space="preserve">Develop and implement monitoring and testing </w:t>
            </w:r>
            <w:r w:rsidRPr="007113D3">
              <w:rPr>
                <w:rStyle w:val="SpecialBold"/>
              </w:rPr>
              <w:t>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Develop an implementation strategy for the surface water plan according to workplace procedures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Coordinate management plan activities relating to the surface water plan and determine responsibilities and timelines for implementation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 xml:space="preserve">Plan, design and implement monitoring and testing programs 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Identify hazards, assess risks and implement control measures for monitoring and testing programs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Gather historical surface water collection information and evaluate as input to the planning process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Monitor water usage, water flow and water q</w:t>
            </w:r>
            <w:r w:rsidRPr="007113D3">
              <w:t>uality according to the plan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Record and analyse test results and education programs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rPr>
                <w:rStyle w:val="SpecialBold"/>
              </w:rPr>
              <w:t>Monitor and evaluate performance of surface water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Review objectives of the surface water and implementation plans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Identify, investigate and report deviations of surface water flows and controls from management objectives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Monitor and review environmental factors impacting the collection of surface water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 xml:space="preserve">Make recommendations for changes to plan objectives </w:t>
            </w:r>
            <w:r w:rsidRPr="007113D3">
              <w:t>and procedures and usage and quality parameters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Provide advice and guidance to water stakeholders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rPr>
                <w:rStyle w:val="SpecialBold"/>
              </w:rPr>
              <w:t>Report on monitoring and implementation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Identify and report deviations from the surface water plan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R</w:t>
            </w:r>
            <w:r w:rsidRPr="007113D3">
              <w:t>eview and report operational problems of controls and regulations from the surface water and implementation plans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Make recommendations for changes to plan objectives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7" w:name="O_1011797"/>
      <w:bookmarkEnd w:id="7"/>
      <w:r w:rsidRPr="007113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Foundation skills essential to performance are explicit in the performance criteria of this unit of competency.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8" w:name="O_1011798"/>
      <w:bookmarkEnd w:id="8"/>
      <w:r w:rsidRPr="007113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Range is restricted to essential operating conditions and any other variables essential to the work env</w:t>
            </w:r>
            <w:r w:rsidRPr="007113D3">
              <w:t>ironment.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9" w:name="O_1011799"/>
      <w:bookmarkEnd w:id="9"/>
      <w:r w:rsidRPr="007113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This unit replaces and is equivalent to NWPIRR072 Implement and coordinate surface water management plan.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10" w:name="O_1011806"/>
      <w:bookmarkEnd w:id="10"/>
      <w:r w:rsidRPr="007113D3">
        <w:t>Links</w:t>
      </w:r>
    </w:p>
    <w:p w:rsidR="00000000" w:rsidRPr="007113D3" w:rsidP="00967759">
      <w:pPr>
        <w:pStyle w:val="BodyText"/>
      </w:pPr>
      <w:r w:rsidRPr="00711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659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13D3" w:rsidP="00967759">
      <w:pPr>
        <w:pStyle w:val="BodyText"/>
        <w:sectPr w:rsidSect="007113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13D3" w:rsidP="007113D3">
      <w:pPr>
        <w:pStyle w:val="SuperHeading"/>
      </w:pPr>
      <w:r w:rsidRPr="007113D3">
        <w:t>Assessment Requirements for NWPIRR007 Implement and coordinate a surface water plan</w:t>
      </w:r>
    </w:p>
    <w:p w:rsidR="00000000" w:rsidRPr="007113D3" w:rsidP="007113D3">
      <w:pPr>
        <w:pStyle w:val="Heading1"/>
      </w:pPr>
      <w:bookmarkStart w:id="11" w:name="O_1011801"/>
      <w:bookmarkEnd w:id="11"/>
      <w:r w:rsidRPr="007113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>Release 1.  This is the first release of this unit of competency in the NWP National Water Training Package.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12" w:name="O_1011802"/>
      <w:bookmarkEnd w:id="12"/>
      <w:r w:rsidRPr="007113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>Evidence required to demonstrate competence in this unit must be relevant to and satisfy all the requirem</w:t>
            </w:r>
            <w:r w:rsidRPr="007113D3">
              <w:t>ents of the elements and performance criteria on at least one occasion and includes: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ListBullet"/>
            </w:pPr>
            <w:r w:rsidRPr="007113D3">
              <w:t>designing and implementing testing processes and programs</w:t>
            </w:r>
          </w:p>
          <w:p w:rsidR="00000000" w:rsidRPr="007113D3" w:rsidP="007113D3">
            <w:pPr>
              <w:pStyle w:val="ListBullet"/>
            </w:pPr>
            <w:r w:rsidRPr="007113D3">
              <w:t>gathering, interpreting and synthesising information to underpin the implementation of a surface water plan inc</w:t>
            </w:r>
            <w:r w:rsidRPr="007113D3">
              <w:t xml:space="preserve">luding: </w:t>
            </w:r>
          </w:p>
          <w:p w:rsidR="00000000" w:rsidRPr="007113D3" w:rsidP="007113D3">
            <w:pPr>
              <w:pStyle w:val="ListBullet2"/>
            </w:pPr>
            <w:r w:rsidRPr="007113D3">
              <w:t xml:space="preserve">current legislation and standards </w:t>
            </w:r>
          </w:p>
          <w:p w:rsidR="00000000" w:rsidRPr="007113D3" w:rsidP="007113D3">
            <w:pPr>
              <w:pStyle w:val="ListBullet2"/>
            </w:pPr>
            <w:r w:rsidRPr="007113D3">
              <w:t>effectiveness of plan controls</w:t>
            </w:r>
          </w:p>
          <w:p w:rsidR="00000000" w:rsidRPr="007113D3" w:rsidP="007113D3">
            <w:pPr>
              <w:pStyle w:val="ListBullet2"/>
            </w:pPr>
            <w:r w:rsidRPr="007113D3">
              <w:t xml:space="preserve">historical data </w:t>
            </w:r>
          </w:p>
          <w:p w:rsidR="00000000" w:rsidRPr="007113D3" w:rsidP="007113D3">
            <w:pPr>
              <w:pStyle w:val="ListBullet2"/>
            </w:pPr>
            <w:r w:rsidRPr="007113D3">
              <w:t>stakeholder requirements</w:t>
            </w:r>
          </w:p>
          <w:p w:rsidR="00000000" w:rsidRPr="007113D3" w:rsidP="007113D3">
            <w:pPr>
              <w:pStyle w:val="ListBullet2"/>
            </w:pPr>
            <w:r w:rsidRPr="007113D3">
              <w:t xml:space="preserve">water quantity and quality test results </w:t>
            </w:r>
          </w:p>
          <w:p w:rsidR="00000000" w:rsidRPr="007113D3" w:rsidP="007113D3">
            <w:pPr>
              <w:pStyle w:val="ListBullet"/>
            </w:pPr>
            <w:r w:rsidRPr="007113D3">
              <w:t xml:space="preserve">implementing management plans for surface water to ensure environmental considerations are met </w:t>
            </w:r>
            <w:r w:rsidRPr="007113D3">
              <w:t>and source of supply is maintained</w:t>
            </w:r>
          </w:p>
          <w:p w:rsidR="00000000" w:rsidRPr="007113D3" w:rsidP="007113D3">
            <w:pPr>
              <w:pStyle w:val="ListBullet"/>
            </w:pPr>
            <w:r w:rsidRPr="007113D3">
              <w:t>monitoring and evaluating the outcomes of the surface water plan</w:t>
            </w:r>
          </w:p>
          <w:p w:rsidR="00000000" w:rsidRPr="007113D3" w:rsidP="007113D3">
            <w:pPr>
              <w:pStyle w:val="ListBullet"/>
            </w:pPr>
            <w:r w:rsidRPr="007113D3">
              <w:t>preparing reports and recommendations for future action</w:t>
            </w:r>
          </w:p>
          <w:p w:rsidR="00000000" w:rsidRPr="007113D3" w:rsidP="007113D3">
            <w:pPr>
              <w:pStyle w:val="ListBullet"/>
            </w:pPr>
            <w:r w:rsidRPr="007113D3">
              <w:t>providing advice about water usage and communicating with stakeholders</w:t>
            </w:r>
          </w:p>
          <w:p w:rsidR="00000000" w:rsidRPr="007113D3" w:rsidP="007113D3">
            <w:pPr>
              <w:pStyle w:val="ListBullet"/>
            </w:pPr>
            <w:r w:rsidRPr="007113D3">
              <w:t>reading and interpreting nume</w:t>
            </w:r>
            <w:r w:rsidRPr="007113D3">
              <w:t>rical data related to surface water and environmental factors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13" w:name="O_1011803"/>
      <w:bookmarkEnd w:id="13"/>
      <w:r w:rsidRPr="007113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3D3">
            <w:pPr>
              <w:pStyle w:val="BodyText"/>
              <w:rPr>
                <w:lang w:val="en-NZ"/>
              </w:rPr>
            </w:pPr>
            <w:r w:rsidRPr="007113D3">
              <w:t xml:space="preserve">Evidence required to demonstrate competence in this unit must be relevant to and satisfy all the requirements of the elements and performance criteria and includes knowledge of: </w:t>
            </w:r>
          </w:p>
        </w:tc>
      </w:tr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ListBullet"/>
            </w:pPr>
            <w:r w:rsidRPr="007113D3">
              <w:t>climatic and weather characteristics and impacts</w:t>
            </w:r>
          </w:p>
          <w:p w:rsidR="00000000" w:rsidRPr="007113D3" w:rsidP="007113D3">
            <w:pPr>
              <w:pStyle w:val="ListBullet"/>
            </w:pPr>
            <w:r w:rsidRPr="007113D3">
              <w:t>environmental and sustaina</w:t>
            </w:r>
            <w:r w:rsidRPr="007113D3">
              <w:t>bility considerations</w:t>
            </w:r>
          </w:p>
          <w:p w:rsidR="00000000" w:rsidRPr="007113D3" w:rsidP="007113D3">
            <w:pPr>
              <w:pStyle w:val="ListBullet"/>
            </w:pPr>
            <w:r w:rsidRPr="007113D3">
              <w:t>hydraulic analysis</w:t>
            </w:r>
          </w:p>
          <w:p w:rsidR="00000000" w:rsidRPr="007113D3" w:rsidP="007113D3">
            <w:pPr>
              <w:pStyle w:val="ListBullet"/>
            </w:pPr>
            <w:r w:rsidRPr="007113D3">
              <w:t>monitoring and performance procedures</w:t>
            </w:r>
          </w:p>
          <w:p w:rsidR="00000000" w:rsidRPr="007113D3" w:rsidP="007113D3">
            <w:pPr>
              <w:pStyle w:val="ListBullet"/>
            </w:pPr>
            <w:r w:rsidRPr="007113D3">
              <w:t>operation and interrelationships of surface water flows and controls</w:t>
            </w:r>
          </w:p>
          <w:p w:rsidR="00000000" w:rsidRPr="007113D3" w:rsidP="007113D3">
            <w:pPr>
              <w:pStyle w:val="ListBullet"/>
            </w:pPr>
            <w:r w:rsidRPr="007113D3">
              <w:t>operational and maintenance problems</w:t>
            </w:r>
          </w:p>
          <w:p w:rsidR="00000000" w:rsidRPr="007113D3" w:rsidP="007113D3">
            <w:pPr>
              <w:pStyle w:val="ListBullet"/>
            </w:pPr>
            <w:r w:rsidRPr="007113D3">
              <w:t>physical and regulatory control limitations</w:t>
            </w:r>
          </w:p>
          <w:p w:rsidR="00000000" w:rsidRPr="007113D3" w:rsidP="007113D3">
            <w:pPr>
              <w:pStyle w:val="ListBullet"/>
            </w:pPr>
            <w:r w:rsidRPr="007113D3">
              <w:t>relevant legislation, indus</w:t>
            </w:r>
            <w:r w:rsidRPr="007113D3">
              <w:t>try standards, regulations and workplace procedures</w:t>
            </w:r>
          </w:p>
          <w:p w:rsidR="00000000" w:rsidRPr="007113D3" w:rsidP="007113D3">
            <w:pPr>
              <w:pStyle w:val="ListBullet"/>
            </w:pPr>
            <w:r w:rsidRPr="007113D3">
              <w:t>risk management principles</w:t>
            </w:r>
          </w:p>
          <w:p w:rsidR="00000000" w:rsidRPr="007113D3" w:rsidP="007113D3">
            <w:pPr>
              <w:pStyle w:val="ListBullet"/>
            </w:pPr>
            <w:r w:rsidRPr="007113D3">
              <w:t>surface water system objectives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14" w:name="O_1011804"/>
      <w:bookmarkEnd w:id="14"/>
      <w:r w:rsidRPr="007113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3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3D3" w:rsidP="007113D3">
            <w:pPr>
              <w:pStyle w:val="BodyText"/>
            </w:pPr>
            <w:r w:rsidRPr="007113D3">
              <w:t xml:space="preserve">Assessors must hold credentials specified within the Standards for Registered Training Organisations current at the time of assessment. </w:t>
            </w:r>
          </w:p>
          <w:p w:rsidR="00000000" w:rsidRPr="007113D3" w:rsidP="007113D3">
            <w:pPr>
              <w:pStyle w:val="BodyText"/>
            </w:pPr>
            <w:r w:rsidRPr="007113D3">
              <w:t>Assessment must satisfy the Principles of Assessment and Rules of Evidence and all regulatory requirements included wit</w:t>
            </w:r>
            <w:r w:rsidRPr="007113D3">
              <w:t>hin the Standards for Registered Training Organisations current at the time of assessment.</w:t>
            </w:r>
          </w:p>
          <w:p w:rsidR="00000000" w:rsidRPr="007113D3" w:rsidP="007113D3">
            <w:pPr>
              <w:pStyle w:val="BodyText"/>
            </w:pPr>
            <w:r w:rsidRPr="007113D3">
              <w:t xml:space="preserve">Assessment must occur in suitable workplace operational situations. Where this is not appropriate, assessment must occur in suitable simulated workplace operational </w:t>
            </w:r>
            <w:r w:rsidRPr="007113D3">
              <w:t>situations reflecting actual workplace conditions.</w:t>
            </w:r>
          </w:p>
          <w:p w:rsidR="00000000" w:rsidRPr="007113D3" w:rsidP="007113D3">
            <w:pPr>
              <w:pStyle w:val="BodyText"/>
            </w:pPr>
            <w:r w:rsidRPr="007113D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113D3" w:rsidP="007113D3">
            <w:pPr>
              <w:pStyle w:val="BodyText"/>
            </w:pPr>
            <w:r w:rsidRPr="007113D3">
              <w:t>Resources for assessment must include</w:t>
            </w:r>
            <w:r w:rsidRPr="007113D3">
              <w:t xml:space="preserve"> access to:</w:t>
            </w:r>
          </w:p>
          <w:p w:rsidR="00000000" w:rsidRPr="007113D3" w:rsidP="007113D3">
            <w:pPr>
              <w:pStyle w:val="ListBullet"/>
            </w:pPr>
            <w:r w:rsidRPr="007113D3">
              <w:t xml:space="preserve">relevant and appropriate materials, tools, facilities, equipment and personal protective equipment currently used in industry </w:t>
            </w:r>
          </w:p>
          <w:p w:rsidR="00000000" w:rsidRPr="007113D3" w:rsidP="007113D3">
            <w:pPr>
              <w:pStyle w:val="ListBullet"/>
            </w:pPr>
            <w:r w:rsidRPr="007113D3">
              <w:t>applicable relevant documentation including workplace procedures, industry standards, equipment specifications, regu</w:t>
            </w:r>
            <w:r w:rsidRPr="007113D3">
              <w:t>lations, codes of practice and operation manuals.</w:t>
            </w:r>
          </w:p>
        </w:tc>
      </w:tr>
    </w:tbl>
    <w:p w:rsidR="00000000" w:rsidRPr="007113D3" w:rsidP="007113D3">
      <w:pPr>
        <w:pStyle w:val="NoPaddingFontSize1"/>
      </w:pPr>
    </w:p>
    <w:p w:rsidR="00000000" w:rsidRPr="007113D3" w:rsidP="007113D3">
      <w:pPr>
        <w:pStyle w:val="AllowPageBreak"/>
      </w:pPr>
    </w:p>
    <w:p w:rsidR="00000000" w:rsidRPr="007113D3" w:rsidP="007113D3">
      <w:pPr>
        <w:pStyle w:val="Heading1"/>
      </w:pPr>
      <w:bookmarkStart w:id="15" w:name="O_1011807"/>
      <w:bookmarkEnd w:id="15"/>
      <w:r w:rsidRPr="007113D3">
        <w:t>Links</w:t>
      </w:r>
    </w:p>
    <w:p w:rsidR="00000000" w:rsidRPr="007113D3" w:rsidP="00967759">
      <w:pPr>
        <w:pStyle w:val="BodyText"/>
      </w:pPr>
      <w:r w:rsidRPr="00711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659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113D3" w:rsidP="007113D3"/>
    <w:sectPr w:rsidSect="007113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D3" w:rsidRPr="00967759" w:rsidP="00967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59" w:rsidP="00711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759" w:rsidP="00711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7759" w:rsidP="007113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D3" w:rsidP="00711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7759">
      <w:t>Approved</w:t>
    </w:r>
    <w:r w:rsidR="009677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77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7759">
      <w:rPr>
        <w:noProof/>
      </w:rPr>
      <w:t>4</w:t>
    </w:r>
    <w:r>
      <w:rPr>
        <w:noProof/>
      </w:rPr>
      <w:fldChar w:fldCharType="end"/>
    </w:r>
  </w:p>
  <w:p w:rsidR="007113D3" w:rsidP="00711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77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7759">
      <w:t>BuildSkills Australia</w:t>
    </w:r>
    <w:r w:rsidR="00967759">
      <w:fldChar w:fldCharType="end"/>
    </w:r>
  </w:p>
  <w:p w:rsidR="007113D3" w:rsidP="00711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3D3" w:rsidRPr="00967759" w:rsidP="00967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59" w:rsidRPr="002D2AF8" w:rsidP="00711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NWPIRR007 Implement and coordinate a surface water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7759" w:rsidP="007113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3D3" w:rsidRPr="002D2AF8" w:rsidP="00711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7759">
      <w:t>NWPIRR007 Implement and coordinate a surface water plan</w:t>
    </w:r>
    <w:r w:rsidR="009677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7759">
      <w:rPr>
        <w:noProof/>
      </w:rPr>
      <w:t>1 March 2025</w:t>
    </w:r>
    <w:r>
      <w:fldChar w:fldCharType="end"/>
    </w:r>
  </w:p>
  <w:p w:rsidR="007113D3" w:rsidP="00711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A47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061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4E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3D3"/>
  </w:style>
  <w:style w:type="character" w:customStyle="1" w:styleId="Heading1Char">
    <w:name w:val="Heading 1 Char"/>
    <w:basedOn w:val="DefaultParagraphFont"/>
    <w:link w:val="Heading1"/>
    <w:rsid w:val="00711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3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3D3"/>
    <w:rPr>
      <w:b/>
      <w:spacing w:val="0"/>
    </w:rPr>
  </w:style>
  <w:style w:type="paragraph" w:styleId="ListBullet2">
    <w:name w:val="List Bullet 2"/>
    <w:basedOn w:val="List2"/>
    <w:rsid w:val="007113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1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3D3"/>
    <w:rPr>
      <w:i/>
    </w:rPr>
  </w:style>
  <w:style w:type="paragraph" w:styleId="Caption">
    <w:name w:val="caption"/>
    <w:basedOn w:val="BodyText"/>
    <w:next w:val="Normal"/>
    <w:qFormat/>
    <w:rsid w:val="00711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3D3"/>
  </w:style>
  <w:style w:type="paragraph" w:styleId="TableofFigures">
    <w:name w:val="table of figures"/>
    <w:basedOn w:val="Normal"/>
    <w:next w:val="Normal"/>
    <w:semiHidden/>
    <w:rsid w:val="00711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3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3D3"/>
    <w:rPr>
      <w:rFonts w:ascii="Wingdings" w:hAnsi="Wingdings"/>
    </w:rPr>
  </w:style>
  <w:style w:type="paragraph" w:customStyle="1" w:styleId="TableHeading">
    <w:name w:val="Table Heading"/>
    <w:basedOn w:val="HeadingBase"/>
    <w:rsid w:val="00711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3D3"/>
    <w:rPr>
      <w:color w:val="0033CC"/>
      <w:u w:val="none"/>
    </w:rPr>
  </w:style>
  <w:style w:type="paragraph" w:customStyle="1" w:styleId="BodyTextRight">
    <w:name w:val="Body Text Right"/>
    <w:basedOn w:val="BodyText"/>
    <w:rsid w:val="00711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3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3D3"/>
    <w:rPr>
      <w:sz w:val="32"/>
    </w:rPr>
  </w:style>
  <w:style w:type="paragraph" w:customStyle="1" w:styleId="HeadingProcedure">
    <w:name w:val="Heading Procedure"/>
    <w:basedOn w:val="HeadingBase"/>
    <w:next w:val="Normal"/>
    <w:rsid w:val="00711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3D3"/>
    <w:pPr>
      <w:spacing w:before="60" w:after="60"/>
    </w:pPr>
  </w:style>
  <w:style w:type="paragraph" w:styleId="ListContinue">
    <w:name w:val="List Continue"/>
    <w:basedOn w:val="List"/>
    <w:rsid w:val="007113D3"/>
    <w:pPr>
      <w:ind w:firstLine="0"/>
    </w:pPr>
  </w:style>
  <w:style w:type="paragraph" w:customStyle="1" w:styleId="ListNote">
    <w:name w:val="List Note"/>
    <w:basedOn w:val="List"/>
    <w:rsid w:val="00711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3D3"/>
    <w:rPr>
      <w:rFonts w:ascii="Courier New" w:hAnsi="Courier New"/>
    </w:rPr>
  </w:style>
  <w:style w:type="paragraph" w:customStyle="1" w:styleId="NoteBullet">
    <w:name w:val="Note Bullet"/>
    <w:basedOn w:val="Note"/>
    <w:rsid w:val="00711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3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3D3"/>
    <w:rPr>
      <w:b/>
      <w:smallCaps/>
    </w:rPr>
  </w:style>
  <w:style w:type="paragraph" w:customStyle="1" w:styleId="TableListNumber">
    <w:name w:val="Table List Number"/>
    <w:basedOn w:val="ListNumber"/>
    <w:rsid w:val="00711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3D3"/>
    <w:pPr>
      <w:numPr>
        <w:numId w:val="9"/>
      </w:numPr>
    </w:pPr>
  </w:style>
  <w:style w:type="paragraph" w:customStyle="1" w:styleId="ListAlpha2">
    <w:name w:val="List Alpha 2"/>
    <w:basedOn w:val="List2"/>
    <w:rsid w:val="007113D3"/>
    <w:pPr>
      <w:numPr>
        <w:numId w:val="8"/>
      </w:numPr>
    </w:pPr>
  </w:style>
  <w:style w:type="paragraph" w:styleId="List2">
    <w:name w:val="List 2"/>
    <w:basedOn w:val="BodyText"/>
    <w:rsid w:val="00711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3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3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3D3"/>
    <w:pPr>
      <w:numPr>
        <w:numId w:val="4"/>
      </w:numPr>
    </w:pPr>
  </w:style>
  <w:style w:type="paragraph" w:styleId="ListContinue2">
    <w:name w:val="List Continue 2"/>
    <w:basedOn w:val="List2"/>
    <w:rsid w:val="007113D3"/>
    <w:pPr>
      <w:ind w:firstLine="0"/>
    </w:pPr>
  </w:style>
  <w:style w:type="paragraph" w:styleId="ListContinue3">
    <w:name w:val="List Continue 3"/>
    <w:basedOn w:val="List3"/>
    <w:rsid w:val="007113D3"/>
    <w:pPr>
      <w:ind w:left="1021" w:firstLine="0"/>
    </w:pPr>
  </w:style>
  <w:style w:type="paragraph" w:styleId="ListContinue4">
    <w:name w:val="List Continue 4"/>
    <w:basedOn w:val="List4"/>
    <w:rsid w:val="007113D3"/>
    <w:pPr>
      <w:ind w:firstLine="0"/>
    </w:pPr>
  </w:style>
  <w:style w:type="paragraph" w:styleId="ListContinue5">
    <w:name w:val="List Continue 5"/>
    <w:basedOn w:val="List5"/>
    <w:rsid w:val="007113D3"/>
    <w:pPr>
      <w:ind w:firstLine="0"/>
    </w:pPr>
  </w:style>
  <w:style w:type="paragraph" w:styleId="ListNumber3">
    <w:name w:val="List Number 3"/>
    <w:basedOn w:val="List3"/>
    <w:rsid w:val="007113D3"/>
    <w:pPr>
      <w:numPr>
        <w:numId w:val="5"/>
      </w:numPr>
    </w:pPr>
  </w:style>
  <w:style w:type="paragraph" w:styleId="ListNumber4">
    <w:name w:val="List Number 4"/>
    <w:basedOn w:val="List4"/>
    <w:rsid w:val="007113D3"/>
    <w:pPr>
      <w:numPr>
        <w:numId w:val="6"/>
      </w:numPr>
    </w:pPr>
  </w:style>
  <w:style w:type="paragraph" w:styleId="ListNumber5">
    <w:name w:val="List Number 5"/>
    <w:basedOn w:val="List5"/>
    <w:rsid w:val="007113D3"/>
    <w:pPr>
      <w:numPr>
        <w:numId w:val="7"/>
      </w:numPr>
    </w:pPr>
  </w:style>
  <w:style w:type="paragraph" w:styleId="BlockText">
    <w:name w:val="Block Text"/>
    <w:basedOn w:val="Normal"/>
    <w:rsid w:val="00711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3D3"/>
    <w:rPr>
      <w:sz w:val="16"/>
      <w:vertAlign w:val="superscript"/>
    </w:rPr>
  </w:style>
  <w:style w:type="character" w:customStyle="1" w:styleId="Symbols">
    <w:name w:val="Symbols"/>
    <w:basedOn w:val="DefaultParagraphFont"/>
    <w:rsid w:val="007113D3"/>
    <w:rPr>
      <w:rFonts w:ascii="Symbol" w:hAnsi="Symbol"/>
    </w:rPr>
  </w:style>
  <w:style w:type="character" w:customStyle="1" w:styleId="MenuOptions">
    <w:name w:val="Menu Options"/>
    <w:basedOn w:val="DefaultParagraphFont"/>
    <w:rsid w:val="00711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3D3"/>
    <w:rPr>
      <w:b/>
    </w:rPr>
  </w:style>
  <w:style w:type="character" w:customStyle="1" w:styleId="Underlined">
    <w:name w:val="Underlined"/>
    <w:basedOn w:val="DefaultParagraphFont"/>
    <w:rsid w:val="007113D3"/>
    <w:rPr>
      <w:u w:val="single"/>
    </w:rPr>
  </w:style>
  <w:style w:type="paragraph" w:customStyle="1" w:styleId="TableBodyTextRight">
    <w:name w:val="Table Body Text Right"/>
    <w:basedOn w:val="TableBodyText"/>
    <w:rsid w:val="00711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3D3"/>
    <w:rPr>
      <w:sz w:val="18"/>
    </w:rPr>
  </w:style>
  <w:style w:type="paragraph" w:customStyle="1" w:styleId="BodySmallRight">
    <w:name w:val="Body Small Right"/>
    <w:basedOn w:val="BodyTextRight"/>
    <w:rsid w:val="007113D3"/>
    <w:rPr>
      <w:sz w:val="18"/>
      <w:szCs w:val="18"/>
    </w:rPr>
  </w:style>
  <w:style w:type="paragraph" w:customStyle="1" w:styleId="MarginEdition">
    <w:name w:val="Margin Edition"/>
    <w:basedOn w:val="MarginNote"/>
    <w:rsid w:val="00711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3D3"/>
    <w:rPr>
      <w:sz w:val="2"/>
      <w:szCs w:val="2"/>
    </w:rPr>
  </w:style>
  <w:style w:type="character" w:customStyle="1" w:styleId="Small">
    <w:name w:val="Small"/>
    <w:basedOn w:val="DefaultParagraphFont"/>
    <w:rsid w:val="007113D3"/>
    <w:rPr>
      <w:sz w:val="16"/>
    </w:rPr>
  </w:style>
  <w:style w:type="paragraph" w:customStyle="1" w:styleId="WideTable">
    <w:name w:val="Wide Table"/>
    <w:basedOn w:val="Normal"/>
    <w:rsid w:val="00711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3D3"/>
  </w:style>
  <w:style w:type="paragraph" w:styleId="Quote">
    <w:name w:val="Quote"/>
    <w:basedOn w:val="Heading1"/>
    <w:link w:val="QuoteChar"/>
    <w:qFormat/>
    <w:rsid w:val="00711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3D3"/>
    <w:pPr>
      <w:pageBreakBefore/>
    </w:pPr>
  </w:style>
  <w:style w:type="paragraph" w:customStyle="1" w:styleId="Border">
    <w:name w:val="Border"/>
    <w:basedOn w:val="Normal"/>
    <w:qFormat/>
    <w:rsid w:val="00711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3D3"/>
    <w:rPr>
      <w:u w:val="single"/>
    </w:rPr>
  </w:style>
  <w:style w:type="character" w:customStyle="1" w:styleId="BoldandItalics">
    <w:name w:val="Bold and Italics"/>
    <w:qFormat/>
    <w:rsid w:val="007113D3"/>
    <w:rPr>
      <w:b/>
      <w:i/>
      <w:u w:val="none"/>
    </w:rPr>
  </w:style>
  <w:style w:type="paragraph" w:styleId="BalloonText">
    <w:name w:val="Balloon Text"/>
    <w:basedOn w:val="Normal"/>
    <w:link w:val="BalloonTextChar"/>
    <w:rsid w:val="00711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3D3"/>
    <w:pPr>
      <w:spacing w:before="0" w:after="0"/>
    </w:pPr>
  </w:style>
  <w:style w:type="paragraph" w:customStyle="1" w:styleId="BodyTextBold">
    <w:name w:val="Body Text Bold"/>
    <w:basedOn w:val="BodyText"/>
    <w:qFormat/>
    <w:rsid w:val="007113D3"/>
    <w:rPr>
      <w:b/>
    </w:rPr>
  </w:style>
  <w:style w:type="character" w:styleId="Hyperlink">
    <w:name w:val="Hyperlink"/>
    <w:basedOn w:val="DefaultParagraphFont"/>
    <w:uiPriority w:val="99"/>
    <w:unhideWhenUsed/>
    <w:rsid w:val="00967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891</Words>
  <Characters>5855</Characters>
  <Application>Microsoft Office Word</Application>
  <DocSecurity>0</DocSecurity>
  <Lines>225</Lines>
  <Paragraphs>124</Paragraphs>
  <ScaleCrop>false</ScaleCrop>
  <Company>Author-it Software Corporation Ltd.</Company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NWPIRR007 Implement and coordinate a surface water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