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3EB" w:rsidP="00BC73EB">
      <w:pPr>
        <w:pStyle w:val="Title"/>
      </w:pPr>
      <w:r>
        <w:fldChar w:fldCharType="begin"/>
      </w:r>
      <w:r>
        <w:instrText xml:space="preserve"> TITLE   \* MERGEFORMAT </w:instrText>
      </w:r>
      <w:r>
        <w:fldChar w:fldCharType="separate"/>
      </w:r>
      <w:r>
        <w:t>NWPIRR005 Develop and review a surface water plan</w:t>
      </w:r>
      <w:r>
        <w:fldChar w:fldCharType="end"/>
      </w:r>
    </w:p>
    <w:p w:rsidR="00BC73EB" w:rsidP="00BC73EB">
      <w:pPr>
        <w:pStyle w:val="Version"/>
        <w:sectPr w:rsidSect="00E201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1A3" w:rsidP="00E201A3">
      <w:pPr>
        <w:pStyle w:val="SuperHeading"/>
      </w:pPr>
      <w:r w:rsidRPr="00E201A3">
        <w:t>NWPIRR005 Develop and review a surface water plan</w:t>
      </w:r>
    </w:p>
    <w:p w:rsidR="00000000" w:rsidRPr="00E201A3" w:rsidP="00E201A3">
      <w:pPr>
        <w:pStyle w:val="Heading1"/>
      </w:pPr>
      <w:bookmarkStart w:id="1" w:name="O_1011702"/>
      <w:bookmarkEnd w:id="1"/>
      <w:r w:rsidRPr="00E201A3">
        <w:t>Modification History</w:t>
      </w:r>
    </w:p>
    <w:tbl>
      <w:tblPr>
        <w:tblW w:w="9497" w:type="dxa"/>
        <w:tblLayout w:type="fixed"/>
        <w:tblCellMar>
          <w:left w:w="62" w:type="dxa"/>
          <w:right w:w="62" w:type="dxa"/>
        </w:tblCellMar>
        <w:tblLook w:val="0000"/>
      </w:tblPr>
      <w:tblGrid>
        <w:gridCol w:w="9497"/>
      </w:tblGrid>
      <w:tr w:rsidTr="00E20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t>Release 1.  This is the first release of this unit of competency in the NWP National Water Training Package.</w:t>
            </w:r>
          </w:p>
        </w:tc>
      </w:tr>
    </w:tbl>
    <w:p w:rsidR="00000000" w:rsidRPr="00E201A3" w:rsidP="00E201A3">
      <w:pPr>
        <w:pStyle w:val="NoPaddingFontSize1"/>
      </w:pPr>
    </w:p>
    <w:p w:rsidR="00000000" w:rsidRPr="00E201A3" w:rsidP="00E201A3">
      <w:pPr>
        <w:pStyle w:val="AllowPageBreak"/>
      </w:pPr>
    </w:p>
    <w:p w:rsidR="00000000" w:rsidRPr="00E201A3" w:rsidP="00E201A3">
      <w:pPr>
        <w:pStyle w:val="Heading1"/>
      </w:pPr>
      <w:bookmarkStart w:id="2" w:name="O_1011703"/>
      <w:bookmarkEnd w:id="2"/>
      <w:r w:rsidRPr="00E201A3">
        <w:t>Application</w:t>
      </w:r>
    </w:p>
    <w:tbl>
      <w:tblPr>
        <w:tblW w:w="9497" w:type="dxa"/>
        <w:tblLayout w:type="fixed"/>
        <w:tblCellMar>
          <w:left w:w="62" w:type="dxa"/>
          <w:right w:w="62" w:type="dxa"/>
        </w:tblCellMar>
        <w:tblLook w:val="0000"/>
      </w:tblPr>
      <w:tblGrid>
        <w:gridCol w:w="9497"/>
      </w:tblGrid>
      <w:tr w:rsidTr="00E20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t>This unit involves the skills and knowledge required to develop and review a surface</w:t>
            </w:r>
            <w:r w:rsidRPr="00E201A3">
              <w:t xml:space="preserve"> water plan. </w:t>
            </w:r>
          </w:p>
          <w:p w:rsidR="00000000" w:rsidRPr="00E201A3" w:rsidP="00E201A3">
            <w:pPr>
              <w:pStyle w:val="BodyText"/>
            </w:pPr>
            <w:r w:rsidRPr="00E201A3">
              <w:t>It includes ensuring environmental considerations are met and source of supply is maintained. It also includes applying and adhering to relevant legislation, industry regulations and workplace procedures.</w:t>
            </w:r>
          </w:p>
          <w:p w:rsidR="00000000" w:rsidRPr="00E201A3" w:rsidP="00E201A3">
            <w:pPr>
              <w:pStyle w:val="BodyText"/>
            </w:pPr>
            <w:r w:rsidRPr="00E201A3">
              <w:t xml:space="preserve">This unit applies to leaders working </w:t>
            </w:r>
            <w:r w:rsidRPr="00E201A3">
              <w:t>in water organisations with responsibility for the development and review of surface water resources including but not limited to rivers and streams, dam catchments, flood retarding, overland flow controls and related drainage. It does not include flood ro</w:t>
            </w:r>
            <w:r w:rsidRPr="00E201A3">
              <w:t>uting through storages.</w:t>
            </w:r>
          </w:p>
          <w:p w:rsidR="00000000" w:rsidRPr="00E201A3" w:rsidP="00E201A3">
            <w:pPr>
              <w:pStyle w:val="BodyText"/>
            </w:pPr>
            <w:r w:rsidRPr="00E201A3">
              <w:t>Those undertaking this unit would work autonomously and lead personnel whilst performing sophisticated tasks in a range of contexts.</w:t>
            </w:r>
          </w:p>
          <w:p w:rsidR="00000000" w:rsidRPr="00E201A3" w:rsidP="00E201A3">
            <w:pPr>
              <w:pStyle w:val="BodyText"/>
            </w:pPr>
            <w:r w:rsidRPr="00E201A3">
              <w:t>No licensing, legislative or certification requirements apply to unit at the time of publication.</w:t>
            </w:r>
          </w:p>
        </w:tc>
      </w:tr>
    </w:tbl>
    <w:p w:rsidR="00000000" w:rsidRPr="00E201A3" w:rsidP="00E201A3">
      <w:pPr>
        <w:pStyle w:val="NoPaddingFontSize1"/>
      </w:pPr>
    </w:p>
    <w:p w:rsidR="00000000" w:rsidRPr="00E201A3" w:rsidP="00E201A3">
      <w:pPr>
        <w:pStyle w:val="AllowPageBreak"/>
      </w:pPr>
    </w:p>
    <w:p w:rsidR="00000000" w:rsidRPr="00E201A3" w:rsidP="00E201A3">
      <w:pPr>
        <w:pStyle w:val="Heading1"/>
      </w:pPr>
      <w:bookmarkStart w:id="3" w:name="O_1011704"/>
      <w:bookmarkEnd w:id="3"/>
      <w:r w:rsidRPr="00E201A3">
        <w:t>Pre-requisite Unit</w:t>
      </w:r>
    </w:p>
    <w:tbl>
      <w:tblPr>
        <w:tblW w:w="9497" w:type="dxa"/>
        <w:tblLayout w:type="fixed"/>
        <w:tblCellMar>
          <w:left w:w="62" w:type="dxa"/>
          <w:right w:w="62" w:type="dxa"/>
        </w:tblCellMar>
        <w:tblLook w:val="0000"/>
      </w:tblPr>
      <w:tblGrid>
        <w:gridCol w:w="9497"/>
      </w:tblGrid>
      <w:tr w:rsidTr="00E20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t>Not applicable.</w:t>
            </w:r>
          </w:p>
        </w:tc>
      </w:tr>
    </w:tbl>
    <w:p w:rsidR="00000000" w:rsidRPr="00E201A3" w:rsidP="00E201A3">
      <w:pPr>
        <w:pStyle w:val="NoPaddingFontSize1"/>
      </w:pPr>
    </w:p>
    <w:p w:rsidR="00000000" w:rsidRPr="00E201A3" w:rsidP="00E201A3">
      <w:pPr>
        <w:pStyle w:val="AllowPageBreak"/>
      </w:pPr>
    </w:p>
    <w:p w:rsidR="00000000" w:rsidRPr="00E201A3" w:rsidP="00E201A3">
      <w:pPr>
        <w:pStyle w:val="Heading1"/>
      </w:pPr>
      <w:bookmarkStart w:id="4" w:name="O_1011705"/>
      <w:bookmarkEnd w:id="4"/>
      <w:r w:rsidRPr="00E201A3">
        <w:t>Competency Field</w:t>
      </w:r>
    </w:p>
    <w:tbl>
      <w:tblPr>
        <w:tblW w:w="9497" w:type="dxa"/>
        <w:tblLayout w:type="fixed"/>
        <w:tblCellMar>
          <w:left w:w="62" w:type="dxa"/>
          <w:right w:w="62" w:type="dxa"/>
        </w:tblCellMar>
        <w:tblLook w:val="0000"/>
      </w:tblPr>
      <w:tblGrid>
        <w:gridCol w:w="9497"/>
      </w:tblGrid>
      <w:tr w:rsidTr="00E20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t>Irrigation</w:t>
            </w:r>
          </w:p>
        </w:tc>
      </w:tr>
    </w:tbl>
    <w:p w:rsidR="00000000" w:rsidRPr="00E201A3" w:rsidP="00E201A3">
      <w:pPr>
        <w:pStyle w:val="NoPaddingFontSize1"/>
      </w:pPr>
    </w:p>
    <w:p w:rsidR="00000000" w:rsidRPr="00E201A3" w:rsidP="00E201A3">
      <w:pPr>
        <w:pStyle w:val="AllowPageBreak"/>
      </w:pPr>
    </w:p>
    <w:p w:rsidR="00000000" w:rsidRPr="00E201A3" w:rsidP="00E201A3">
      <w:pPr>
        <w:pStyle w:val="Heading1"/>
      </w:pPr>
      <w:bookmarkStart w:id="5" w:name="O_1011706"/>
      <w:bookmarkEnd w:id="5"/>
      <w:r w:rsidRPr="00E201A3">
        <w:t>Unit Sector</w:t>
      </w:r>
    </w:p>
    <w:tbl>
      <w:tblPr>
        <w:tblW w:w="9497" w:type="dxa"/>
        <w:tblLayout w:type="fixed"/>
        <w:tblCellMar>
          <w:left w:w="62" w:type="dxa"/>
          <w:right w:w="62" w:type="dxa"/>
        </w:tblCellMar>
        <w:tblLook w:val="0000"/>
      </w:tblPr>
      <w:tblGrid>
        <w:gridCol w:w="9497"/>
      </w:tblGrid>
      <w:tr w:rsidTr="00E20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t>Not applicable.</w:t>
            </w:r>
          </w:p>
        </w:tc>
      </w:tr>
    </w:tbl>
    <w:p w:rsidR="00000000" w:rsidRPr="00E201A3" w:rsidP="00E201A3">
      <w:pPr>
        <w:pStyle w:val="NoPaddingFontSize1"/>
      </w:pPr>
    </w:p>
    <w:p w:rsidR="00000000" w:rsidRPr="00E201A3" w:rsidP="00E201A3">
      <w:pPr>
        <w:pStyle w:val="AllowPageBreak"/>
      </w:pPr>
    </w:p>
    <w:p w:rsidR="00000000" w:rsidRPr="00E201A3" w:rsidP="00E201A3">
      <w:pPr>
        <w:pStyle w:val="Heading1"/>
      </w:pPr>
      <w:bookmarkStart w:id="6" w:name="O_1011707"/>
      <w:bookmarkEnd w:id="6"/>
      <w:r w:rsidRPr="00E201A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201A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rPr>
                <w:rStyle w:val="SpecialBold"/>
              </w:rPr>
              <w:t>PERFORMANCE CRITERIA</w:t>
            </w:r>
          </w:p>
        </w:tc>
      </w:tr>
      <w:tr w:rsidTr="00E201A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Performance criteria describe the performance needed to demonstrate achievement of the element.</w:t>
            </w:r>
          </w:p>
        </w:tc>
      </w:tr>
      <w:tr w:rsidTr="00E201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rPr>
                <w:rStyle w:val="SpecialBold"/>
              </w:rPr>
              <w:t>Prepare for surface water flow and quality management</w:t>
            </w:r>
          </w:p>
        </w:tc>
        <w:tc>
          <w:tcPr>
            <w:tcW w:w="697"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Identify hazards, assess risks and implement control measures associated with surface water flow requirements</w:t>
            </w:r>
          </w:p>
        </w:tc>
      </w:tr>
      <w:tr w:rsidTr="00E201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01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Identify, interpret and synthesise relevant data to monitor and test water flow, quality and quantity requirements, including release figur</w:t>
            </w:r>
            <w:r w:rsidRPr="00E201A3">
              <w:t>es</w:t>
            </w:r>
          </w:p>
        </w:tc>
      </w:tr>
      <w:tr w:rsidTr="00E201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01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Identify, interpret and analyse historic source water flow and system capacity information</w:t>
            </w:r>
          </w:p>
        </w:tc>
      </w:tr>
      <w:tr w:rsidTr="00E201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01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Identify and interpret environmental factors impacting surface water flows and quality</w:t>
            </w:r>
          </w:p>
        </w:tc>
      </w:tr>
      <w:tr w:rsidTr="00E201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01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Identify, interpret and review resource and operational protocols</w:t>
            </w:r>
          </w:p>
        </w:tc>
      </w:tr>
      <w:tr w:rsidTr="00E201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01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 xml:space="preserve">Complete complex calculations and incorporate analysed results into the surface water plan </w:t>
            </w:r>
          </w:p>
        </w:tc>
      </w:tr>
      <w:tr w:rsidTr="00E201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rPr>
                <w:rStyle w:val="SpecialBold"/>
              </w:rPr>
              <w:t>Develop the surface water plan</w:t>
            </w:r>
          </w:p>
        </w:tc>
        <w:tc>
          <w:tcPr>
            <w:tcW w:w="697"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Identify and interpret surface water management requirements</w:t>
            </w:r>
          </w:p>
        </w:tc>
      </w:tr>
      <w:tr w:rsidTr="00E201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01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Identify, interpret and validate stakeholder requirements impacting surface water</w:t>
            </w:r>
          </w:p>
        </w:tc>
      </w:tr>
      <w:tr w:rsidTr="00E201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01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Develop a surface water plan according to relevant legislation, industry standards and workplace pr</w:t>
            </w:r>
            <w:r w:rsidRPr="00E201A3">
              <w:t>ocedures</w:t>
            </w:r>
          </w:p>
        </w:tc>
      </w:tr>
      <w:tr w:rsidTr="00E201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01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Identify, investigate and report breaches of surface water management controls</w:t>
            </w:r>
          </w:p>
        </w:tc>
      </w:tr>
      <w:tr w:rsidTr="00E201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rPr>
                <w:rStyle w:val="SpecialBold"/>
              </w:rPr>
              <w:t>Review the surface water plan</w:t>
            </w:r>
          </w:p>
        </w:tc>
        <w:tc>
          <w:tcPr>
            <w:tcW w:w="697"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Analyse and report deviations from planned performance measures</w:t>
            </w:r>
          </w:p>
        </w:tc>
      </w:tr>
      <w:tr w:rsidTr="00E201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01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Review objectives of the management and implementation plans</w:t>
            </w:r>
          </w:p>
        </w:tc>
      </w:tr>
      <w:tr w:rsidTr="00E201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01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Review parameters for water usage and quality through monitoring and testing programs</w:t>
            </w:r>
          </w:p>
        </w:tc>
      </w:tr>
      <w:tr w:rsidTr="00E201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01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Report and recommend changes to plan objectives, workplace procedures and usage and quality par</w:t>
            </w:r>
            <w:r w:rsidRPr="00E201A3">
              <w:t>ameters</w:t>
            </w:r>
          </w:p>
        </w:tc>
      </w:tr>
      <w:tr w:rsidTr="00E201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01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t>Provide advice and guidance to water users and stakeholders</w:t>
            </w:r>
          </w:p>
        </w:tc>
      </w:tr>
    </w:tbl>
    <w:p w:rsidR="00000000" w:rsidRPr="00E201A3" w:rsidP="00E201A3">
      <w:pPr>
        <w:pStyle w:val="NoPaddingFontSize1"/>
      </w:pPr>
    </w:p>
    <w:p w:rsidR="00000000" w:rsidRPr="00E201A3" w:rsidP="00E201A3">
      <w:pPr>
        <w:pStyle w:val="AllowPageBreak"/>
      </w:pPr>
    </w:p>
    <w:p w:rsidR="00000000" w:rsidRPr="00E201A3" w:rsidP="00E201A3">
      <w:pPr>
        <w:pStyle w:val="Heading1"/>
      </w:pPr>
      <w:bookmarkStart w:id="7" w:name="O_1011708"/>
      <w:bookmarkEnd w:id="7"/>
      <w:r w:rsidRPr="00E201A3">
        <w:t>Foundation Skills</w:t>
      </w:r>
    </w:p>
    <w:tbl>
      <w:tblPr>
        <w:tblW w:w="9497" w:type="dxa"/>
        <w:tblLayout w:type="fixed"/>
        <w:tblCellMar>
          <w:left w:w="62" w:type="dxa"/>
          <w:right w:w="62" w:type="dxa"/>
        </w:tblCellMar>
        <w:tblLook w:val="0000"/>
      </w:tblPr>
      <w:tblGrid>
        <w:gridCol w:w="9497"/>
      </w:tblGrid>
      <w:tr w:rsidTr="00E20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t>Foundation skills essential to performance are explicit in the performance criteria of this unit of competency.</w:t>
            </w:r>
          </w:p>
        </w:tc>
      </w:tr>
    </w:tbl>
    <w:p w:rsidR="00000000" w:rsidRPr="00E201A3" w:rsidP="00E201A3">
      <w:pPr>
        <w:pStyle w:val="NoPaddingFontSize1"/>
      </w:pPr>
    </w:p>
    <w:p w:rsidR="00000000" w:rsidRPr="00E201A3" w:rsidP="00E201A3">
      <w:pPr>
        <w:pStyle w:val="AllowPageBreak"/>
      </w:pPr>
    </w:p>
    <w:p w:rsidR="00000000" w:rsidRPr="00E201A3" w:rsidP="00E201A3">
      <w:pPr>
        <w:pStyle w:val="Heading1"/>
      </w:pPr>
      <w:bookmarkStart w:id="8" w:name="O_1011709"/>
      <w:bookmarkEnd w:id="8"/>
      <w:r w:rsidRPr="00E201A3">
        <w:t>Range of Conditions</w:t>
      </w:r>
    </w:p>
    <w:tbl>
      <w:tblPr>
        <w:tblW w:w="9497" w:type="dxa"/>
        <w:tblLayout w:type="fixed"/>
        <w:tblCellMar>
          <w:left w:w="62" w:type="dxa"/>
          <w:right w:w="62" w:type="dxa"/>
        </w:tblCellMar>
        <w:tblLook w:val="0000"/>
      </w:tblPr>
      <w:tblGrid>
        <w:gridCol w:w="9497"/>
      </w:tblGrid>
      <w:tr w:rsidTr="00E20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t>Range is restricted to essential operating conditions and any other variables essential to the work environment.</w:t>
            </w:r>
          </w:p>
        </w:tc>
      </w:tr>
    </w:tbl>
    <w:p w:rsidR="00000000" w:rsidRPr="00E201A3" w:rsidP="00E201A3">
      <w:pPr>
        <w:pStyle w:val="NoPaddingFontSize1"/>
      </w:pPr>
    </w:p>
    <w:p w:rsidR="00000000" w:rsidRPr="00E201A3" w:rsidP="00E201A3">
      <w:pPr>
        <w:pStyle w:val="AllowPageBreak"/>
      </w:pPr>
    </w:p>
    <w:p w:rsidR="00000000" w:rsidRPr="00E201A3" w:rsidP="00E201A3">
      <w:pPr>
        <w:pStyle w:val="Heading1"/>
      </w:pPr>
      <w:bookmarkStart w:id="9" w:name="O_1011710"/>
      <w:bookmarkEnd w:id="9"/>
      <w:r w:rsidRPr="00E201A3">
        <w:t>Unit Mapping Information</w:t>
      </w:r>
    </w:p>
    <w:tbl>
      <w:tblPr>
        <w:tblW w:w="9497" w:type="dxa"/>
        <w:tblLayout w:type="fixed"/>
        <w:tblCellMar>
          <w:left w:w="62" w:type="dxa"/>
          <w:right w:w="62" w:type="dxa"/>
        </w:tblCellMar>
        <w:tblLook w:val="0000"/>
      </w:tblPr>
      <w:tblGrid>
        <w:gridCol w:w="9497"/>
      </w:tblGrid>
      <w:tr w:rsidTr="00E20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t xml:space="preserve">This unit replaces and is equivalent to NWPIRR063 Develop and review surface </w:t>
            </w:r>
            <w:r w:rsidRPr="00E201A3">
              <w:t>water management plan.</w:t>
            </w:r>
          </w:p>
        </w:tc>
      </w:tr>
    </w:tbl>
    <w:p w:rsidR="00000000" w:rsidRPr="00E201A3" w:rsidP="00E201A3">
      <w:pPr>
        <w:pStyle w:val="NoPaddingFontSize1"/>
      </w:pPr>
    </w:p>
    <w:p w:rsidR="00000000" w:rsidRPr="00E201A3" w:rsidP="00E201A3">
      <w:pPr>
        <w:pStyle w:val="AllowPageBreak"/>
      </w:pPr>
    </w:p>
    <w:p w:rsidR="00000000" w:rsidRPr="00E201A3" w:rsidP="00E201A3">
      <w:pPr>
        <w:pStyle w:val="Heading1"/>
      </w:pPr>
      <w:bookmarkStart w:id="10" w:name="O_1011717"/>
      <w:bookmarkEnd w:id="10"/>
      <w:r w:rsidRPr="00E201A3">
        <w:t>Links</w:t>
      </w:r>
    </w:p>
    <w:p w:rsidR="00000000" w:rsidRPr="00E201A3" w:rsidP="00BC73EB">
      <w:pPr>
        <w:pStyle w:val="BodyText"/>
      </w:pPr>
      <w:r w:rsidRPr="00E201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C68A1">
        <w:rPr>
          <w:rStyle w:val="Hyperlink"/>
        </w:rPr>
        <w:t>https://vetnet.gov.au/Pages/TrainingDocs.aspx?q=26336bc0-04e5-49d9-8c31-46c49b6a0037</w:t>
      </w:r>
      <w:r>
        <w:fldChar w:fldCharType="end"/>
      </w:r>
    </w:p>
    <w:p w:rsidR="00000000" w:rsidRPr="00E201A3" w:rsidP="00BC73EB">
      <w:pPr>
        <w:pStyle w:val="BodyText"/>
        <w:sectPr w:rsidSect="00E201A3">
          <w:headerReference w:type="default" r:id="rId10"/>
          <w:footerReference w:type="default" r:id="rId11"/>
          <w:pgSz w:w="11908" w:h="16833"/>
          <w:pgMar w:top="1702" w:right="1418" w:bottom="1702" w:left="1418" w:header="992" w:footer="992" w:gutter="0"/>
          <w:cols w:space="720"/>
          <w:noEndnote/>
          <w:docGrid w:linePitch="299"/>
        </w:sectPr>
      </w:pPr>
    </w:p>
    <w:p w:rsidR="00000000" w:rsidRPr="00E201A3" w:rsidP="00E201A3">
      <w:pPr>
        <w:pStyle w:val="SuperHeading"/>
      </w:pPr>
      <w:r w:rsidRPr="00E201A3">
        <w:t>Assessment Re</w:t>
      </w:r>
      <w:r w:rsidRPr="00E201A3">
        <w:t>quirements for NWPIRR005 Develop and review a surface water plan</w:t>
      </w:r>
    </w:p>
    <w:p w:rsidR="00000000" w:rsidRPr="00E201A3" w:rsidP="00E201A3">
      <w:pPr>
        <w:pStyle w:val="Heading1"/>
      </w:pPr>
      <w:bookmarkStart w:id="11" w:name="O_1011712"/>
      <w:bookmarkEnd w:id="11"/>
      <w:r w:rsidRPr="00E201A3">
        <w:t>Modification History</w:t>
      </w:r>
    </w:p>
    <w:tbl>
      <w:tblPr>
        <w:tblW w:w="9497" w:type="dxa"/>
        <w:tblLayout w:type="fixed"/>
        <w:tblCellMar>
          <w:left w:w="62" w:type="dxa"/>
          <w:right w:w="62" w:type="dxa"/>
        </w:tblCellMar>
        <w:tblLook w:val="0000"/>
      </w:tblPr>
      <w:tblGrid>
        <w:gridCol w:w="9497"/>
      </w:tblGrid>
      <w:tr w:rsidTr="00E20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t>Release 1.  This is the first release of this unit of competency in the NWP National Water Training Package.</w:t>
            </w:r>
          </w:p>
        </w:tc>
      </w:tr>
    </w:tbl>
    <w:p w:rsidR="00BC73EB" w:rsidP="00E201A3">
      <w:pPr>
        <w:pStyle w:val="NoPaddingFontSize1"/>
      </w:pPr>
    </w:p>
    <w:p w:rsidR="00BC73EB" w:rsidP="00E201A3">
      <w:pPr>
        <w:pStyle w:val="NoPaddingFontSize1"/>
      </w:pPr>
    </w:p>
    <w:p w:rsidR="00000000" w:rsidRPr="00E201A3" w:rsidP="00E201A3">
      <w:pPr>
        <w:pStyle w:val="Heading1"/>
      </w:pPr>
      <w:bookmarkStart w:id="12" w:name="O_1011713"/>
      <w:bookmarkEnd w:id="12"/>
      <w:r w:rsidRPr="00E201A3">
        <w:t>Performance Evidence</w:t>
      </w:r>
    </w:p>
    <w:tbl>
      <w:tblPr>
        <w:tblW w:w="9497" w:type="dxa"/>
        <w:tblLayout w:type="fixed"/>
        <w:tblCellMar>
          <w:left w:w="62" w:type="dxa"/>
          <w:right w:w="62" w:type="dxa"/>
        </w:tblCellMar>
        <w:tblLook w:val="0000"/>
      </w:tblPr>
      <w:tblGrid>
        <w:gridCol w:w="9497"/>
      </w:tblGrid>
      <w:tr w:rsidTr="00E20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Evidence required to demonstrate competence in this unit must be relevant to and satisfy all the requirements of the elements and performance criteria on at least one occasion and includes:</w:t>
            </w:r>
          </w:p>
        </w:tc>
      </w:tr>
      <w:tr w:rsidTr="00E20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01A3" w:rsidP="00E201A3">
            <w:pPr>
              <w:pStyle w:val="ListBullet"/>
            </w:pPr>
            <w:r w:rsidRPr="00E201A3">
              <w:t>developing and reviewing a surface water plan to ensure environm</w:t>
            </w:r>
            <w:r w:rsidRPr="00E201A3">
              <w:t>ental considerations are met and source of supply is maintained</w:t>
            </w:r>
          </w:p>
          <w:p w:rsidR="00000000" w:rsidRPr="00E201A3" w:rsidP="00E201A3">
            <w:pPr>
              <w:pStyle w:val="ListBullet"/>
            </w:pPr>
            <w:r w:rsidRPr="00E201A3">
              <w:t>developing effective surface water plans addressing the water organisation’s objectives and requirements</w:t>
            </w:r>
          </w:p>
          <w:p w:rsidR="00000000" w:rsidRPr="00E201A3" w:rsidP="00E201A3">
            <w:pPr>
              <w:pStyle w:val="ListBullet"/>
            </w:pPr>
            <w:r w:rsidRPr="00E201A3">
              <w:t>gathering, interpreting and synthesising information including:</w:t>
            </w:r>
          </w:p>
          <w:p w:rsidR="00000000" w:rsidRPr="00E201A3" w:rsidP="00E201A3">
            <w:pPr>
              <w:pStyle w:val="ListBullet2"/>
            </w:pPr>
            <w:r w:rsidRPr="00E201A3">
              <w:t>historical data</w:t>
            </w:r>
          </w:p>
          <w:p w:rsidR="00000000" w:rsidRPr="00E201A3" w:rsidP="00E201A3">
            <w:pPr>
              <w:pStyle w:val="ListBullet2"/>
            </w:pPr>
            <w:r w:rsidRPr="00E201A3">
              <w:t>monitoring and testing results</w:t>
            </w:r>
          </w:p>
          <w:p w:rsidR="00000000" w:rsidRPr="00E201A3" w:rsidP="00E201A3">
            <w:pPr>
              <w:pStyle w:val="ListBullet2"/>
            </w:pPr>
            <w:r w:rsidRPr="00E201A3">
              <w:t>relevant legislation, industry standards and workplace procedures</w:t>
            </w:r>
          </w:p>
          <w:p w:rsidR="00000000" w:rsidRPr="00E201A3" w:rsidP="00E201A3">
            <w:pPr>
              <w:pStyle w:val="ListBullet2"/>
            </w:pPr>
            <w:r w:rsidRPr="00E201A3">
              <w:t>stakeholder requirements</w:t>
            </w:r>
          </w:p>
          <w:p w:rsidR="00000000" w:rsidRPr="00E201A3" w:rsidP="00E201A3">
            <w:pPr>
              <w:pStyle w:val="ListBullet"/>
            </w:pPr>
            <w:r w:rsidRPr="00E201A3">
              <w:t>identifying and interpreting environmental factors</w:t>
            </w:r>
          </w:p>
          <w:p w:rsidR="00000000" w:rsidRPr="00E201A3" w:rsidP="00E201A3">
            <w:pPr>
              <w:pStyle w:val="ListBullet"/>
            </w:pPr>
            <w:r w:rsidRPr="00E201A3">
              <w:t xml:space="preserve">identifying hazards, assessing risks and implementing control measures associated </w:t>
            </w:r>
            <w:r w:rsidRPr="00E201A3">
              <w:t>with surface water flow requirements</w:t>
            </w:r>
          </w:p>
          <w:p w:rsidR="00000000" w:rsidRPr="00E201A3" w:rsidP="00E201A3">
            <w:pPr>
              <w:pStyle w:val="ListBullet"/>
            </w:pPr>
            <w:r w:rsidRPr="00E201A3">
              <w:t>preparing reports and recommendations for changes to the objectives of the surface water plan and its implementation</w:t>
            </w:r>
          </w:p>
          <w:p w:rsidR="00000000" w:rsidRPr="00E201A3" w:rsidP="00E201A3">
            <w:pPr>
              <w:pStyle w:val="ListBullet"/>
            </w:pPr>
            <w:r w:rsidRPr="00E201A3">
              <w:t>reviewing the implementation and development plan</w:t>
            </w:r>
          </w:p>
          <w:p w:rsidR="00000000" w:rsidRPr="00E201A3" w:rsidP="00E201A3">
            <w:pPr>
              <w:pStyle w:val="ListBullet"/>
            </w:pPr>
            <w:r w:rsidRPr="00E201A3">
              <w:t>reading and interpreting complex data and performing</w:t>
            </w:r>
            <w:r w:rsidRPr="00E201A3">
              <w:t xml:space="preserve"> complex calculations to track and manage performance of surface water</w:t>
            </w:r>
          </w:p>
          <w:p w:rsidR="00000000" w:rsidRPr="00E201A3" w:rsidP="00E201A3">
            <w:pPr>
              <w:pStyle w:val="ListBullet"/>
            </w:pPr>
            <w:r w:rsidRPr="00E201A3">
              <w:t>using data from testing and other monitoring arrangements to track the performance of the surface water plan and inform the review of the plan</w:t>
            </w:r>
          </w:p>
        </w:tc>
      </w:tr>
    </w:tbl>
    <w:p w:rsidR="00000000" w:rsidRPr="00E201A3" w:rsidP="00E201A3">
      <w:pPr>
        <w:pStyle w:val="NoPaddingFontSize1"/>
      </w:pPr>
    </w:p>
    <w:p w:rsidR="00000000" w:rsidRPr="00E201A3" w:rsidP="00E201A3">
      <w:pPr>
        <w:pStyle w:val="AllowPageBreak"/>
      </w:pPr>
    </w:p>
    <w:p w:rsidR="00000000" w:rsidRPr="00E201A3" w:rsidP="00E201A3">
      <w:pPr>
        <w:pStyle w:val="Heading1"/>
      </w:pPr>
      <w:bookmarkStart w:id="13" w:name="O_1011714"/>
      <w:bookmarkEnd w:id="13"/>
      <w:r w:rsidRPr="00E201A3">
        <w:t>Knowledge Evidence</w:t>
      </w:r>
    </w:p>
    <w:tbl>
      <w:tblPr>
        <w:tblW w:w="9497" w:type="dxa"/>
        <w:tblLayout w:type="fixed"/>
        <w:tblCellMar>
          <w:left w:w="62" w:type="dxa"/>
          <w:right w:w="62" w:type="dxa"/>
        </w:tblCellMar>
        <w:tblLook w:val="0000"/>
      </w:tblPr>
      <w:tblGrid>
        <w:gridCol w:w="9497"/>
      </w:tblGrid>
      <w:tr w:rsidTr="00E20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01A3">
            <w:pPr>
              <w:pStyle w:val="BodyText"/>
              <w:rPr>
                <w:lang w:val="en-NZ"/>
              </w:rPr>
            </w:pPr>
            <w:r w:rsidRPr="00E201A3">
              <w:t>Evidence required to demonstrate competence in this unit must be relevant to and satisfy all the requirements of the elements and performance criteria and includes knowledge of:</w:t>
            </w:r>
          </w:p>
        </w:tc>
      </w:tr>
      <w:tr w:rsidTr="00E20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01A3" w:rsidP="00E201A3">
            <w:pPr>
              <w:pStyle w:val="ListBullet"/>
            </w:pPr>
            <w:r w:rsidRPr="00E201A3">
              <w:t>climatic and weather characteristics and impacts</w:t>
            </w:r>
          </w:p>
          <w:p w:rsidR="00000000" w:rsidRPr="00E201A3" w:rsidP="00E201A3">
            <w:pPr>
              <w:pStyle w:val="ListBullet"/>
            </w:pPr>
            <w:r w:rsidRPr="00E201A3">
              <w:t>changes to water flow and l</w:t>
            </w:r>
            <w:r w:rsidRPr="00E201A3">
              <w:t>evels over time</w:t>
            </w:r>
          </w:p>
          <w:p w:rsidR="00000000" w:rsidRPr="00E201A3" w:rsidP="00E201A3">
            <w:pPr>
              <w:pStyle w:val="ListBullet"/>
            </w:pPr>
            <w:r w:rsidRPr="00E201A3">
              <w:t>complex calculations</w:t>
            </w:r>
          </w:p>
          <w:p w:rsidR="00000000" w:rsidRPr="00E201A3" w:rsidP="00E201A3">
            <w:pPr>
              <w:pStyle w:val="ListBullet"/>
            </w:pPr>
            <w:r w:rsidRPr="00E201A3">
              <w:t>hydraulic analysis</w:t>
            </w:r>
          </w:p>
          <w:p w:rsidR="00000000" w:rsidRPr="00E201A3" w:rsidP="00E201A3">
            <w:pPr>
              <w:pStyle w:val="ListBullet"/>
            </w:pPr>
            <w:r w:rsidRPr="00E201A3">
              <w:t>physical assets associated with surface water management</w:t>
            </w:r>
          </w:p>
          <w:p w:rsidR="00000000" w:rsidRPr="00E201A3" w:rsidP="00E201A3">
            <w:pPr>
              <w:pStyle w:val="ListBullet"/>
            </w:pPr>
            <w:r w:rsidRPr="00E201A3">
              <w:t>public and government reporting requirements</w:t>
            </w:r>
          </w:p>
          <w:p w:rsidR="00000000" w:rsidRPr="00E201A3" w:rsidP="00E201A3">
            <w:pPr>
              <w:pStyle w:val="ListBullet"/>
            </w:pPr>
            <w:r w:rsidRPr="00E201A3">
              <w:t>relevant legislation, regulations, industry standards and workplace procedures relating to surface</w:t>
            </w:r>
            <w:r w:rsidRPr="00E201A3">
              <w:t xml:space="preserve"> water</w:t>
            </w:r>
          </w:p>
          <w:p w:rsidR="00000000" w:rsidRPr="00E201A3" w:rsidP="00E201A3">
            <w:pPr>
              <w:pStyle w:val="ListBullet"/>
            </w:pPr>
            <w:r w:rsidRPr="00E201A3">
              <w:t>relevant water data including:</w:t>
            </w:r>
          </w:p>
          <w:p w:rsidR="00000000" w:rsidRPr="00E201A3" w:rsidP="00E201A3">
            <w:pPr>
              <w:pStyle w:val="ListBullet2"/>
            </w:pPr>
            <w:r w:rsidRPr="00E201A3">
              <w:t>flow</w:t>
            </w:r>
          </w:p>
          <w:p w:rsidR="00000000" w:rsidRPr="00E201A3" w:rsidP="00E201A3">
            <w:pPr>
              <w:pStyle w:val="ListBullet2"/>
            </w:pPr>
            <w:r w:rsidRPr="00E201A3">
              <w:t>quality and quantity requirements</w:t>
            </w:r>
          </w:p>
          <w:p w:rsidR="00000000" w:rsidRPr="00E201A3" w:rsidP="00E201A3">
            <w:pPr>
              <w:pStyle w:val="ListBullet2"/>
            </w:pPr>
            <w:r w:rsidRPr="00E201A3">
              <w:t>release figures</w:t>
            </w:r>
          </w:p>
          <w:p w:rsidR="00000000" w:rsidRPr="00E201A3" w:rsidP="00E201A3">
            <w:pPr>
              <w:pStyle w:val="ListBullet"/>
            </w:pPr>
            <w:r w:rsidRPr="00E201A3">
              <w:t>rights of water authority control and management procedures</w:t>
            </w:r>
          </w:p>
          <w:p w:rsidR="00000000" w:rsidRPr="00E201A3" w:rsidP="00E201A3">
            <w:pPr>
              <w:pStyle w:val="ListBullet"/>
            </w:pPr>
            <w:r w:rsidRPr="00E201A3">
              <w:t>risk management principles</w:t>
            </w:r>
          </w:p>
          <w:p w:rsidR="00000000" w:rsidRPr="00E201A3" w:rsidP="00E201A3">
            <w:pPr>
              <w:pStyle w:val="ListBullet"/>
            </w:pPr>
            <w:r w:rsidRPr="00E201A3">
              <w:t>stakeholder requirements and rights associated with managing surface water</w:t>
            </w:r>
          </w:p>
          <w:p w:rsidR="00000000" w:rsidRPr="00E201A3" w:rsidP="00E201A3">
            <w:pPr>
              <w:pStyle w:val="ListBullet"/>
            </w:pPr>
            <w:r w:rsidRPr="00E201A3">
              <w:t>surface water sources</w:t>
            </w:r>
          </w:p>
        </w:tc>
      </w:tr>
    </w:tbl>
    <w:p w:rsidR="00000000" w:rsidRPr="00E201A3" w:rsidP="00E201A3">
      <w:pPr>
        <w:pStyle w:val="NoPaddingFontSize1"/>
      </w:pPr>
    </w:p>
    <w:p w:rsidR="00000000" w:rsidRPr="00E201A3" w:rsidP="00E201A3">
      <w:pPr>
        <w:pStyle w:val="AllowPageBreak"/>
      </w:pPr>
    </w:p>
    <w:p w:rsidR="00000000" w:rsidRPr="00E201A3" w:rsidP="00E201A3">
      <w:pPr>
        <w:pStyle w:val="Heading1"/>
      </w:pPr>
      <w:bookmarkStart w:id="14" w:name="O_1011715"/>
      <w:bookmarkEnd w:id="14"/>
      <w:r w:rsidRPr="00E201A3">
        <w:t>Assessment Conditions</w:t>
      </w:r>
    </w:p>
    <w:tbl>
      <w:tblPr>
        <w:tblW w:w="9497" w:type="dxa"/>
        <w:tblLayout w:type="fixed"/>
        <w:tblCellMar>
          <w:left w:w="62" w:type="dxa"/>
          <w:right w:w="62" w:type="dxa"/>
        </w:tblCellMar>
        <w:tblLook w:val="0000"/>
      </w:tblPr>
      <w:tblGrid>
        <w:gridCol w:w="9497"/>
      </w:tblGrid>
      <w:tr w:rsidTr="00E20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01A3" w:rsidP="00E201A3">
            <w:pPr>
              <w:pStyle w:val="BodyText"/>
            </w:pPr>
            <w:r w:rsidRPr="00E201A3">
              <w:t xml:space="preserve">Assessors must hold credentials specified within the Standards for Registered Training Organisations current at the time of assessment. </w:t>
            </w:r>
          </w:p>
          <w:p w:rsidR="00000000" w:rsidRPr="00E201A3" w:rsidP="00E201A3">
            <w:pPr>
              <w:pStyle w:val="BodyText"/>
            </w:pPr>
            <w:r w:rsidRPr="00E201A3">
              <w:t>Assessment must satisfy the Principles of Assessmen</w:t>
            </w:r>
            <w:r w:rsidRPr="00E201A3">
              <w:t>t and Rules of Evidence and all regulatory requirements included within the Standards for Registered Training Organisations current at the time of assessment.</w:t>
            </w:r>
          </w:p>
          <w:p w:rsidR="00000000" w:rsidRPr="00E201A3" w:rsidP="00E201A3">
            <w:pPr>
              <w:pStyle w:val="BodyText"/>
            </w:pPr>
            <w:r w:rsidRPr="00E201A3">
              <w:t>Assessment must occur in suitable workplace operational situations. Where this is not appropriate</w:t>
            </w:r>
            <w:r w:rsidRPr="00E201A3">
              <w:t>, assessment must occur in suitable simulated workplace operational situations reflecting actual workplace conditions.</w:t>
            </w:r>
          </w:p>
          <w:p w:rsidR="00000000" w:rsidRPr="00E201A3" w:rsidP="00E201A3">
            <w:pPr>
              <w:pStyle w:val="BodyText"/>
            </w:pPr>
            <w:r w:rsidRPr="00E201A3">
              <w:t>Assessment processes and techniques must be appropriate to the language, literacy and numeracy requirements of the work being performed a</w:t>
            </w:r>
            <w:r w:rsidRPr="00E201A3">
              <w:t>nd the needs of the candidate.</w:t>
            </w:r>
          </w:p>
          <w:p w:rsidR="00000000" w:rsidRPr="00E201A3" w:rsidP="00E201A3">
            <w:pPr>
              <w:pStyle w:val="BodyText"/>
            </w:pPr>
            <w:r w:rsidRPr="00E201A3">
              <w:t>Resources for assessment must include access to:</w:t>
            </w:r>
          </w:p>
          <w:p w:rsidR="00000000" w:rsidRPr="00E201A3" w:rsidP="00E201A3">
            <w:pPr>
              <w:pStyle w:val="ListBullet"/>
            </w:pPr>
            <w:r w:rsidRPr="00E201A3">
              <w:t xml:space="preserve">relevant and appropriate materials, tools, facilities, equipment and personal protective equipment currently used in industry </w:t>
            </w:r>
          </w:p>
          <w:p w:rsidR="00000000" w:rsidRPr="00E201A3" w:rsidP="00E201A3">
            <w:pPr>
              <w:pStyle w:val="ListBullet"/>
            </w:pPr>
            <w:r w:rsidRPr="00E201A3">
              <w:t>applicable relevant documentation including work</w:t>
            </w:r>
            <w:r w:rsidRPr="00E201A3">
              <w:t>place procedures, industry standards, equipment specifications, regulations, codes of practice and operation manuals.</w:t>
            </w:r>
          </w:p>
        </w:tc>
      </w:tr>
    </w:tbl>
    <w:p w:rsidR="00000000" w:rsidRPr="00E201A3" w:rsidP="00E201A3">
      <w:pPr>
        <w:pStyle w:val="NoPaddingFontSize1"/>
      </w:pPr>
    </w:p>
    <w:p w:rsidR="00000000" w:rsidRPr="00E201A3" w:rsidP="00E201A3">
      <w:pPr>
        <w:pStyle w:val="AllowPageBreak"/>
      </w:pPr>
    </w:p>
    <w:p w:rsidR="00000000" w:rsidRPr="00E201A3" w:rsidP="00E201A3">
      <w:pPr>
        <w:pStyle w:val="Heading1"/>
      </w:pPr>
      <w:bookmarkStart w:id="15" w:name="O_1011718"/>
      <w:bookmarkEnd w:id="15"/>
      <w:r w:rsidRPr="00E201A3">
        <w:t>Links</w:t>
      </w:r>
    </w:p>
    <w:p w:rsidR="00000000" w:rsidRPr="00E201A3" w:rsidP="00BC73EB">
      <w:pPr>
        <w:pStyle w:val="BodyText"/>
      </w:pPr>
      <w:r w:rsidRPr="00E201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C68A1">
        <w:rPr>
          <w:rStyle w:val="Hyperlink"/>
        </w:rPr>
        <w:t>https://vetnet.gov.au/Pages/TrainingDocs.aspx?q=26336bc0-04e5-49d9-8c31-46c49b6a0037</w:t>
      </w:r>
      <w:r>
        <w:fldChar w:fldCharType="end"/>
      </w:r>
    </w:p>
    <w:p w:rsidR="00000000" w:rsidRPr="00E201A3" w:rsidP="00E201A3"/>
    <w:sectPr w:rsidSect="00E201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A3" w:rsidRPr="00BC73EB" w:rsidP="00BC73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3EB" w:rsidP="00E201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73EB" w:rsidP="00E201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C73EB" w:rsidP="00E201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A3" w:rsidP="00E201A3">
    <w:pPr>
      <w:pStyle w:val="Footer"/>
      <w:framePr w:wrap="around"/>
    </w:pPr>
    <w:r>
      <w:fldChar w:fldCharType="begin"/>
    </w:r>
    <w:r>
      <w:instrText xml:space="preserve"> DOCPROPERTY  Subject  \* MERGEFORMAT </w:instrText>
    </w:r>
    <w:r>
      <w:fldChar w:fldCharType="separate"/>
    </w:r>
    <w:r w:rsidR="00BC73EB">
      <w:t>Approved</w:t>
    </w:r>
    <w:r w:rsidR="00BC73EB">
      <w:fldChar w:fldCharType="end"/>
    </w:r>
    <w:r>
      <w:tab/>
      <w:t xml:space="preserve">Page </w:t>
    </w:r>
    <w:r>
      <w:fldChar w:fldCharType="begin"/>
    </w:r>
    <w:r>
      <w:instrText xml:space="preserve"> PAGE  \* Arabic  \* MERGEFORMAT </w:instrText>
    </w:r>
    <w:r>
      <w:fldChar w:fldCharType="separate"/>
    </w:r>
    <w:r w:rsidR="00BC73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73EB">
      <w:rPr>
        <w:noProof/>
      </w:rPr>
      <w:t>4</w:t>
    </w:r>
    <w:r>
      <w:rPr>
        <w:noProof/>
      </w:rPr>
      <w:fldChar w:fldCharType="end"/>
    </w:r>
  </w:p>
  <w:p w:rsidR="00E201A3" w:rsidP="00E201A3">
    <w:pPr>
      <w:pStyle w:val="Footer"/>
      <w:framePr w:wrap="around"/>
    </w:pPr>
    <w:r>
      <w:t xml:space="preserve">© Commonwealth of Australia, </w:t>
    </w:r>
    <w:r>
      <w:fldChar w:fldCharType="begin"/>
    </w:r>
    <w:r>
      <w:instrText xml:space="preserve"> DATE  \@ "yyyy"  \* MERGEFORMAT </w:instrText>
    </w:r>
    <w:r>
      <w:fldChar w:fldCharType="separate"/>
    </w:r>
    <w:r w:rsidR="00BC73EB">
      <w:rPr>
        <w:noProof/>
      </w:rPr>
      <w:t>2025</w:t>
    </w:r>
    <w:r>
      <w:fldChar w:fldCharType="end"/>
    </w:r>
    <w:r>
      <w:tab/>
    </w:r>
    <w:r>
      <w:fldChar w:fldCharType="begin"/>
    </w:r>
    <w:r>
      <w:instrText xml:space="preserve"> DOCPROPERTY  Author  \* MERGEFORMAT </w:instrText>
    </w:r>
    <w:r>
      <w:fldChar w:fldCharType="separate"/>
    </w:r>
    <w:r w:rsidR="00BC73EB">
      <w:t>BuildSkills Australia</w:t>
    </w:r>
    <w:r w:rsidR="00BC73EB">
      <w:fldChar w:fldCharType="end"/>
    </w:r>
  </w:p>
  <w:p w:rsidR="00E201A3" w:rsidP="00E201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3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01A3" w:rsidRPr="00BC73EB" w:rsidP="00BC73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3EB" w:rsidRPr="002D2AF8" w:rsidP="00E201A3">
    <w:pPr>
      <w:pStyle w:val="Header"/>
      <w:framePr w:wrap="around"/>
    </w:pPr>
    <w:r>
      <w:fldChar w:fldCharType="begin"/>
    </w:r>
    <w:r>
      <w:instrText xml:space="preserve"> TITLE   \* MERGEFORMAT </w:instrText>
    </w:r>
    <w:r>
      <w:fldChar w:fldCharType="separate"/>
    </w:r>
    <w:r>
      <w:t>NWPIRR005 Develop and review a surface water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73EB" w:rsidP="00E201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A3" w:rsidRPr="002D2AF8" w:rsidP="00E201A3">
    <w:pPr>
      <w:pStyle w:val="Header"/>
      <w:framePr w:wrap="around"/>
    </w:pPr>
    <w:r>
      <w:fldChar w:fldCharType="begin"/>
    </w:r>
    <w:r>
      <w:instrText xml:space="preserve"> TITLE   \* MERGEFORMAT </w:instrText>
    </w:r>
    <w:r>
      <w:fldChar w:fldCharType="separate"/>
    </w:r>
    <w:r w:rsidR="00BC73EB">
      <w:t>NWPIRR005 Develop and review a surface water plan</w:t>
    </w:r>
    <w:r w:rsidR="00BC73EB">
      <w:fldChar w:fldCharType="end"/>
    </w:r>
    <w:r>
      <w:tab/>
      <w:t xml:space="preserve">Date this document was generated: </w:t>
    </w:r>
    <w:r>
      <w:fldChar w:fldCharType="begin"/>
    </w:r>
    <w:r>
      <w:instrText xml:space="preserve"> CREATEDATE  \@ "d MMMM yyyy"  \* MERGEFORMAT </w:instrText>
    </w:r>
    <w:r>
      <w:fldChar w:fldCharType="separate"/>
    </w:r>
    <w:r w:rsidR="00BC73EB">
      <w:rPr>
        <w:noProof/>
      </w:rPr>
      <w:t>2 March 2025</w:t>
    </w:r>
    <w:r>
      <w:fldChar w:fldCharType="end"/>
    </w:r>
  </w:p>
  <w:p w:rsidR="00E201A3" w:rsidP="00E201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E82F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10AD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22DE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1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1A3"/>
    <w:pPr>
      <w:spacing w:before="360" w:after="60"/>
      <w:outlineLvl w:val="0"/>
    </w:pPr>
    <w:rPr>
      <w:sz w:val="32"/>
    </w:rPr>
  </w:style>
  <w:style w:type="paragraph" w:styleId="Heading2">
    <w:name w:val="heading 2"/>
    <w:basedOn w:val="HeadingBase"/>
    <w:next w:val="BodyText"/>
    <w:link w:val="Heading2Char"/>
    <w:qFormat/>
    <w:rsid w:val="00E201A3"/>
    <w:pPr>
      <w:keepLines/>
      <w:spacing w:before="240" w:after="120"/>
      <w:outlineLvl w:val="1"/>
    </w:pPr>
    <w:rPr>
      <w:sz w:val="28"/>
      <w:szCs w:val="40"/>
    </w:rPr>
  </w:style>
  <w:style w:type="paragraph" w:styleId="Heading3">
    <w:name w:val="heading 3"/>
    <w:basedOn w:val="HeadingBase"/>
    <w:next w:val="BodyText"/>
    <w:link w:val="Heading3Char"/>
    <w:qFormat/>
    <w:rsid w:val="00E201A3"/>
    <w:pPr>
      <w:spacing w:before="180" w:after="120"/>
      <w:outlineLvl w:val="2"/>
    </w:pPr>
    <w:rPr>
      <w:spacing w:val="-10"/>
      <w:kern w:val="32"/>
    </w:rPr>
  </w:style>
  <w:style w:type="paragraph" w:styleId="Heading4">
    <w:name w:val="heading 4"/>
    <w:basedOn w:val="HeadingBase"/>
    <w:next w:val="BodyText"/>
    <w:link w:val="Heading4Char"/>
    <w:qFormat/>
    <w:rsid w:val="00E201A3"/>
    <w:pPr>
      <w:spacing w:before="160" w:after="120"/>
      <w:outlineLvl w:val="3"/>
    </w:pPr>
    <w:rPr>
      <w:sz w:val="22"/>
    </w:rPr>
  </w:style>
  <w:style w:type="paragraph" w:styleId="Heading5">
    <w:name w:val="heading 5"/>
    <w:basedOn w:val="HeadingBase"/>
    <w:next w:val="Normal"/>
    <w:link w:val="Heading5Char"/>
    <w:qFormat/>
    <w:rsid w:val="00E201A3"/>
    <w:pPr>
      <w:spacing w:before="80"/>
      <w:outlineLvl w:val="4"/>
    </w:pPr>
    <w:rPr>
      <w:color w:val="918585"/>
      <w:sz w:val="20"/>
    </w:rPr>
  </w:style>
  <w:style w:type="paragraph" w:styleId="Heading6">
    <w:name w:val="heading 6"/>
    <w:basedOn w:val="HeadingBase"/>
    <w:next w:val="Normal"/>
    <w:link w:val="Heading6Char"/>
    <w:qFormat/>
    <w:rsid w:val="00E201A3"/>
    <w:pPr>
      <w:spacing w:before="60"/>
      <w:outlineLvl w:val="5"/>
    </w:pPr>
    <w:rPr>
      <w:color w:val="918585"/>
      <w:sz w:val="20"/>
    </w:rPr>
  </w:style>
  <w:style w:type="paragraph" w:styleId="Heading7">
    <w:name w:val="heading 7"/>
    <w:basedOn w:val="Normal"/>
    <w:next w:val="Normal"/>
    <w:link w:val="Heading7Char"/>
    <w:qFormat/>
    <w:rsid w:val="00E201A3"/>
    <w:pPr>
      <w:ind w:left="720"/>
      <w:outlineLvl w:val="6"/>
    </w:pPr>
    <w:rPr>
      <w:i/>
    </w:rPr>
  </w:style>
  <w:style w:type="paragraph" w:styleId="Heading8">
    <w:name w:val="heading 8"/>
    <w:basedOn w:val="Normal"/>
    <w:next w:val="Normal"/>
    <w:link w:val="Heading8Char"/>
    <w:qFormat/>
    <w:rsid w:val="00E201A3"/>
    <w:pPr>
      <w:ind w:left="720"/>
      <w:outlineLvl w:val="7"/>
    </w:pPr>
    <w:rPr>
      <w:i/>
    </w:rPr>
  </w:style>
  <w:style w:type="paragraph" w:styleId="Heading9">
    <w:name w:val="heading 9"/>
    <w:basedOn w:val="Normal"/>
    <w:next w:val="Normal"/>
    <w:link w:val="Heading9Char"/>
    <w:qFormat/>
    <w:rsid w:val="00E201A3"/>
    <w:pPr>
      <w:ind w:left="720"/>
      <w:outlineLvl w:val="8"/>
    </w:pPr>
    <w:rPr>
      <w:i/>
    </w:rPr>
  </w:style>
  <w:style w:type="character" w:default="1" w:styleId="DefaultParagraphFont">
    <w:name w:val="Default Paragraph Font"/>
    <w:uiPriority w:val="1"/>
    <w:unhideWhenUsed/>
    <w:rsid w:val="00E20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1A3"/>
  </w:style>
  <w:style w:type="character" w:customStyle="1" w:styleId="Heading1Char">
    <w:name w:val="Heading 1 Char"/>
    <w:basedOn w:val="DefaultParagraphFont"/>
    <w:link w:val="Heading1"/>
    <w:rsid w:val="00E201A3"/>
    <w:rPr>
      <w:rFonts w:ascii="Times New Roman" w:eastAsia="Times New Roman" w:hAnsi="Times New Roman" w:cs="Times New Roman"/>
      <w:b/>
      <w:sz w:val="32"/>
      <w:szCs w:val="20"/>
      <w:lang w:eastAsia="en-US"/>
    </w:rPr>
  </w:style>
  <w:style w:type="paragraph" w:styleId="BodyText">
    <w:name w:val="Body Text"/>
    <w:basedOn w:val="Normal"/>
    <w:link w:val="BodyTextChar"/>
    <w:rsid w:val="00E201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01A3"/>
    <w:rPr>
      <w:rFonts w:ascii="Times New Roman" w:eastAsia="Times New Roman" w:hAnsi="Times New Roman" w:cs="Times New Roman"/>
      <w:sz w:val="24"/>
      <w:lang w:eastAsia="en-US"/>
    </w:rPr>
  </w:style>
  <w:style w:type="paragraph" w:styleId="ListBullet">
    <w:name w:val="List Bullet"/>
    <w:basedOn w:val="List"/>
    <w:rsid w:val="00E201A3"/>
    <w:pPr>
      <w:numPr>
        <w:numId w:val="12"/>
      </w:numPr>
      <w:tabs>
        <w:tab w:val="clear" w:pos="340"/>
      </w:tabs>
      <w:spacing w:before="40" w:after="40"/>
    </w:pPr>
  </w:style>
  <w:style w:type="character" w:customStyle="1" w:styleId="SpecialBold">
    <w:name w:val="Special Bold"/>
    <w:basedOn w:val="DefaultParagraphFont"/>
    <w:rsid w:val="00E201A3"/>
    <w:rPr>
      <w:b/>
      <w:spacing w:val="0"/>
    </w:rPr>
  </w:style>
  <w:style w:type="paragraph" w:styleId="ListBullet2">
    <w:name w:val="List Bullet 2"/>
    <w:basedOn w:val="List2"/>
    <w:rsid w:val="00E201A3"/>
    <w:pPr>
      <w:numPr>
        <w:numId w:val="13"/>
      </w:numPr>
      <w:tabs>
        <w:tab w:val="clear" w:pos="680"/>
      </w:tabs>
    </w:pPr>
  </w:style>
  <w:style w:type="paragraph" w:customStyle="1" w:styleId="SuperHeading">
    <w:name w:val="SuperHeading"/>
    <w:basedOn w:val="Normal"/>
    <w:rsid w:val="00E201A3"/>
    <w:pPr>
      <w:spacing w:before="240" w:after="120"/>
      <w:outlineLvl w:val="0"/>
    </w:pPr>
    <w:rPr>
      <w:rFonts w:ascii="Times New Roman" w:hAnsi="Times New Roman"/>
      <w:b/>
      <w:sz w:val="32"/>
    </w:rPr>
  </w:style>
  <w:style w:type="paragraph" w:customStyle="1" w:styleId="AllowPageBreak">
    <w:name w:val="AllowPageBreak"/>
    <w:rsid w:val="00E201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01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1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1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1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1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1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1A3"/>
    <w:rPr>
      <w:rFonts w:ascii="Courier New" w:eastAsia="Times New Roman" w:hAnsi="Courier New" w:cs="Times New Roman"/>
      <w:i/>
      <w:szCs w:val="20"/>
      <w:lang w:eastAsia="en-US"/>
    </w:rPr>
  </w:style>
  <w:style w:type="paragraph" w:customStyle="1" w:styleId="HeadingBase">
    <w:name w:val="Heading Base"/>
    <w:rsid w:val="00E20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1A3"/>
    <w:pPr>
      <w:tabs>
        <w:tab w:val="right" w:leader="dot" w:pos="9072"/>
      </w:tabs>
      <w:ind w:left="567"/>
    </w:pPr>
    <w:rPr>
      <w:szCs w:val="22"/>
    </w:rPr>
  </w:style>
  <w:style w:type="paragraph" w:customStyle="1" w:styleId="TOCBase">
    <w:name w:val="TOC Base"/>
    <w:rsid w:val="00E20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1A3"/>
    <w:pPr>
      <w:tabs>
        <w:tab w:val="right" w:leader="dot" w:pos="9072"/>
      </w:tabs>
      <w:spacing w:before="40" w:after="40"/>
      <w:ind w:left="284"/>
    </w:pPr>
    <w:rPr>
      <w:rFonts w:ascii="Times New Roman" w:hAnsi="Times New Roman"/>
    </w:rPr>
  </w:style>
  <w:style w:type="paragraph" w:styleId="TOC1">
    <w:name w:val="toc 1"/>
    <w:basedOn w:val="TOCBase"/>
    <w:next w:val="Normal"/>
    <w:rsid w:val="00E201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1A3"/>
    <w:rPr>
      <w:rFonts w:ascii="Times New Roman" w:eastAsia="Times New Roman" w:hAnsi="Times New Roman" w:cs="Times New Roman"/>
      <w:sz w:val="16"/>
      <w:lang w:eastAsia="en-US"/>
    </w:rPr>
  </w:style>
  <w:style w:type="paragraph" w:styleId="Title">
    <w:name w:val="Title"/>
    <w:basedOn w:val="HeadingBase"/>
    <w:link w:val="TitleChar"/>
    <w:qFormat/>
    <w:rsid w:val="00E201A3"/>
    <w:pPr>
      <w:spacing w:before="5040"/>
      <w:jc w:val="center"/>
    </w:pPr>
    <w:rPr>
      <w:sz w:val="48"/>
      <w:szCs w:val="72"/>
      <w:lang w:val="en-US"/>
    </w:rPr>
  </w:style>
  <w:style w:type="character" w:customStyle="1" w:styleId="TitleChar">
    <w:name w:val="Title Char"/>
    <w:basedOn w:val="DefaultParagraphFont"/>
    <w:link w:val="Title"/>
    <w:rsid w:val="00E20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1A3"/>
    <w:pPr>
      <w:tabs>
        <w:tab w:val="left" w:pos="3600"/>
        <w:tab w:val="left" w:pos="3958"/>
      </w:tabs>
    </w:pPr>
  </w:style>
  <w:style w:type="paragraph" w:styleId="List">
    <w:name w:val="List"/>
    <w:basedOn w:val="BodyText"/>
    <w:next w:val="BodyText"/>
    <w:rsid w:val="00E201A3"/>
    <w:pPr>
      <w:tabs>
        <w:tab w:val="left" w:pos="340"/>
      </w:tabs>
      <w:spacing w:before="60" w:after="60"/>
      <w:ind w:left="340" w:hanging="340"/>
    </w:pPr>
  </w:style>
  <w:style w:type="paragraph" w:customStyle="1" w:styleId="Note">
    <w:name w:val="Note"/>
    <w:basedOn w:val="BodyText"/>
    <w:rsid w:val="00E201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1A3"/>
    <w:pPr>
      <w:framePr w:wrap="auto" w:hAnchor="text" w:y="6049"/>
    </w:pPr>
    <w:rPr>
      <w:color w:val="000000"/>
      <w:sz w:val="40"/>
    </w:rPr>
  </w:style>
  <w:style w:type="paragraph" w:customStyle="1" w:styleId="TOCTitle">
    <w:name w:val="TOCTitle"/>
    <w:basedOn w:val="Heading1"/>
    <w:rsid w:val="00E201A3"/>
    <w:pPr>
      <w:spacing w:after="240"/>
      <w:jc w:val="center"/>
      <w:outlineLvl w:val="9"/>
    </w:pPr>
    <w:rPr>
      <w:caps/>
    </w:rPr>
  </w:style>
  <w:style w:type="paragraph" w:customStyle="1" w:styleId="Version">
    <w:name w:val="Version"/>
    <w:rsid w:val="00E201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1A3"/>
    <w:pPr>
      <w:keepNext w:val="0"/>
      <w:tabs>
        <w:tab w:val="right" w:pos="4176"/>
      </w:tabs>
      <w:ind w:left="198" w:hanging="198"/>
    </w:pPr>
    <w:rPr>
      <w:rFonts w:ascii="Garamond" w:hAnsi="Garamond"/>
    </w:rPr>
  </w:style>
  <w:style w:type="paragraph" w:styleId="IndexHeading">
    <w:name w:val="index heading"/>
    <w:basedOn w:val="Normal"/>
    <w:next w:val="Index1"/>
    <w:semiHidden/>
    <w:rsid w:val="00E201A3"/>
    <w:pPr>
      <w:spacing w:before="120" w:after="120"/>
    </w:pPr>
    <w:rPr>
      <w:rFonts w:ascii="Arial" w:hAnsi="Arial"/>
      <w:b/>
      <w:color w:val="918585"/>
      <w:sz w:val="24"/>
    </w:rPr>
  </w:style>
  <w:style w:type="paragraph" w:styleId="Header">
    <w:name w:val="header"/>
    <w:basedOn w:val="Normal"/>
    <w:link w:val="HeaderChar"/>
    <w:rsid w:val="00E20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1A3"/>
    <w:rPr>
      <w:rFonts w:ascii="Times New Roman" w:eastAsia="Times New Roman" w:hAnsi="Times New Roman" w:cs="Times New Roman"/>
      <w:sz w:val="16"/>
      <w:szCs w:val="20"/>
      <w:lang w:val="en-GB" w:eastAsia="en-US"/>
    </w:rPr>
  </w:style>
  <w:style w:type="paragraph" w:customStyle="1" w:styleId="Chapter">
    <w:name w:val="Chapter"/>
    <w:basedOn w:val="Normal"/>
    <w:rsid w:val="00E201A3"/>
    <w:pPr>
      <w:spacing w:before="240"/>
    </w:pPr>
    <w:rPr>
      <w:rFonts w:ascii="Times New Roman" w:hAnsi="Times New Roman"/>
      <w:smallCaps/>
      <w:spacing w:val="80"/>
      <w:sz w:val="28"/>
    </w:rPr>
  </w:style>
  <w:style w:type="paragraph" w:customStyle="1" w:styleId="InChapter">
    <w:name w:val="InChapter"/>
    <w:basedOn w:val="Heading3"/>
    <w:rsid w:val="00E201A3"/>
    <w:pPr>
      <w:spacing w:after="240"/>
      <w:outlineLvl w:val="9"/>
    </w:pPr>
    <w:rPr>
      <w:noProof/>
    </w:rPr>
  </w:style>
  <w:style w:type="paragraph" w:styleId="Index2">
    <w:name w:val="index 2"/>
    <w:basedOn w:val="Normal"/>
    <w:next w:val="Normal"/>
    <w:semiHidden/>
    <w:rsid w:val="00E201A3"/>
    <w:pPr>
      <w:tabs>
        <w:tab w:val="right" w:pos="4176"/>
      </w:tabs>
      <w:ind w:left="568" w:hanging="284"/>
    </w:pPr>
    <w:rPr>
      <w:rFonts w:ascii="Garamond" w:hAnsi="Garamond"/>
    </w:rPr>
  </w:style>
  <w:style w:type="paragraph" w:customStyle="1" w:styleId="Byline">
    <w:name w:val="Byline"/>
    <w:rsid w:val="00E20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1A3"/>
    <w:pPr>
      <w:tabs>
        <w:tab w:val="clear" w:pos="3600"/>
        <w:tab w:val="clear" w:pos="3958"/>
      </w:tabs>
      <w:jc w:val="right"/>
    </w:pPr>
  </w:style>
  <w:style w:type="character" w:styleId="Emphasis">
    <w:name w:val="Emphasis"/>
    <w:basedOn w:val="DefaultParagraphFont"/>
    <w:qFormat/>
    <w:rsid w:val="00E201A3"/>
    <w:rPr>
      <w:i/>
    </w:rPr>
  </w:style>
  <w:style w:type="paragraph" w:styleId="Caption">
    <w:name w:val="caption"/>
    <w:basedOn w:val="BodyText"/>
    <w:next w:val="Normal"/>
    <w:qFormat/>
    <w:rsid w:val="00E201A3"/>
    <w:pPr>
      <w:framePr w:w="2268" w:hSpace="181" w:vSpace="181" w:wrap="around" w:vAnchor="text" w:hAnchor="page" w:x="1135" w:y="285" w:anchorLock="1"/>
    </w:pPr>
    <w:rPr>
      <w:i/>
    </w:rPr>
  </w:style>
  <w:style w:type="paragraph" w:customStyle="1" w:styleId="MiniTOCTitle">
    <w:name w:val="MiniTOCTitle"/>
    <w:basedOn w:val="Heading4"/>
    <w:rsid w:val="00E201A3"/>
    <w:pPr>
      <w:spacing w:before="240"/>
      <w:outlineLvl w:val="9"/>
    </w:pPr>
    <w:rPr>
      <w:noProof/>
      <w:sz w:val="24"/>
    </w:rPr>
  </w:style>
  <w:style w:type="paragraph" w:customStyle="1" w:styleId="MiniTOCItem">
    <w:name w:val="MiniTOCItem"/>
    <w:basedOn w:val="ListBullet"/>
    <w:rsid w:val="00E201A3"/>
    <w:pPr>
      <w:numPr>
        <w:numId w:val="0"/>
      </w:numPr>
      <w:tabs>
        <w:tab w:val="right" w:leader="dot" w:pos="6521"/>
      </w:tabs>
      <w:spacing w:before="0" w:after="0"/>
    </w:pPr>
  </w:style>
  <w:style w:type="paragraph" w:customStyle="1" w:styleId="TOFTitle">
    <w:name w:val="TOFTitle"/>
    <w:basedOn w:val="TOCTitle"/>
    <w:rsid w:val="00E201A3"/>
  </w:style>
  <w:style w:type="paragraph" w:styleId="TableofFigures">
    <w:name w:val="table of figures"/>
    <w:basedOn w:val="Normal"/>
    <w:next w:val="Normal"/>
    <w:semiHidden/>
    <w:rsid w:val="00E201A3"/>
    <w:pPr>
      <w:tabs>
        <w:tab w:val="right" w:leader="dot" w:pos="9072"/>
      </w:tabs>
      <w:ind w:left="970" w:hanging="403"/>
    </w:pPr>
    <w:rPr>
      <w:rFonts w:ascii="Times New Roman" w:hAnsi="Times New Roman"/>
      <w:b/>
    </w:rPr>
  </w:style>
  <w:style w:type="paragraph" w:styleId="ListNumber">
    <w:name w:val="List Number"/>
    <w:basedOn w:val="List"/>
    <w:rsid w:val="00E201A3"/>
    <w:pPr>
      <w:numPr>
        <w:numId w:val="15"/>
      </w:numPr>
      <w:tabs>
        <w:tab w:val="clear" w:pos="340"/>
      </w:tabs>
    </w:pPr>
  </w:style>
  <w:style w:type="character" w:customStyle="1" w:styleId="WingdingSymbols">
    <w:name w:val="Wingding Symbols"/>
    <w:rsid w:val="00E201A3"/>
    <w:rPr>
      <w:rFonts w:ascii="Wingdings" w:hAnsi="Wingdings"/>
    </w:rPr>
  </w:style>
  <w:style w:type="paragraph" w:customStyle="1" w:styleId="TableHeading">
    <w:name w:val="Table Heading"/>
    <w:basedOn w:val="HeadingBase"/>
    <w:rsid w:val="00E201A3"/>
    <w:pPr>
      <w:keepLines/>
      <w:pBdr>
        <w:bottom w:val="single" w:sz="6" w:space="1" w:color="918585"/>
      </w:pBdr>
      <w:spacing w:before="240"/>
    </w:pPr>
  </w:style>
  <w:style w:type="character" w:customStyle="1" w:styleId="HotSpot">
    <w:name w:val="HotSpot"/>
    <w:rsid w:val="00E201A3"/>
    <w:rPr>
      <w:color w:val="0033CC"/>
      <w:u w:val="none"/>
    </w:rPr>
  </w:style>
  <w:style w:type="paragraph" w:customStyle="1" w:styleId="BodyTextRight">
    <w:name w:val="Body Text Right"/>
    <w:basedOn w:val="BodyText"/>
    <w:rsid w:val="00E201A3"/>
    <w:pPr>
      <w:spacing w:before="0" w:after="0"/>
      <w:jc w:val="right"/>
    </w:pPr>
  </w:style>
  <w:style w:type="paragraph" w:styleId="Index3">
    <w:name w:val="index 3"/>
    <w:basedOn w:val="ListNumber2"/>
    <w:next w:val="Normal"/>
    <w:semiHidden/>
    <w:rsid w:val="00E201A3"/>
    <w:pPr>
      <w:numPr>
        <w:numId w:val="0"/>
      </w:numPr>
      <w:tabs>
        <w:tab w:val="right" w:leader="dot" w:pos="4176"/>
      </w:tabs>
    </w:pPr>
  </w:style>
  <w:style w:type="paragraph" w:styleId="ListNumber2">
    <w:name w:val="List Number 2"/>
    <w:basedOn w:val="List2"/>
    <w:rsid w:val="00E201A3"/>
    <w:pPr>
      <w:numPr>
        <w:numId w:val="10"/>
      </w:numPr>
      <w:tabs>
        <w:tab w:val="clear" w:pos="1060"/>
      </w:tabs>
    </w:pPr>
  </w:style>
  <w:style w:type="paragraph" w:customStyle="1" w:styleId="MarginNote">
    <w:name w:val="Margin Note"/>
    <w:basedOn w:val="BodyText"/>
    <w:rsid w:val="00E20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1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1A3"/>
    <w:rPr>
      <w:sz w:val="32"/>
    </w:rPr>
  </w:style>
  <w:style w:type="paragraph" w:customStyle="1" w:styleId="HeadingProcedure">
    <w:name w:val="Heading Procedure"/>
    <w:basedOn w:val="HeadingBase"/>
    <w:next w:val="Normal"/>
    <w:rsid w:val="00E201A3"/>
    <w:pPr>
      <w:tabs>
        <w:tab w:val="left" w:pos="0"/>
      </w:tabs>
      <w:spacing w:before="120" w:after="60"/>
    </w:pPr>
    <w:rPr>
      <w:i/>
      <w:color w:val="918585"/>
      <w:sz w:val="22"/>
    </w:rPr>
  </w:style>
  <w:style w:type="paragraph" w:customStyle="1" w:styleId="TableBodyText">
    <w:name w:val="Table Body Text"/>
    <w:basedOn w:val="BodyText"/>
    <w:rsid w:val="00E201A3"/>
    <w:pPr>
      <w:spacing w:before="60" w:after="60"/>
    </w:pPr>
  </w:style>
  <w:style w:type="paragraph" w:styleId="ListContinue">
    <w:name w:val="List Continue"/>
    <w:basedOn w:val="List"/>
    <w:rsid w:val="00E201A3"/>
    <w:pPr>
      <w:ind w:firstLine="0"/>
    </w:pPr>
  </w:style>
  <w:style w:type="paragraph" w:customStyle="1" w:styleId="ListNote">
    <w:name w:val="List Note"/>
    <w:basedOn w:val="List"/>
    <w:rsid w:val="00E201A3"/>
    <w:pPr>
      <w:pBdr>
        <w:top w:val="single" w:sz="6" w:space="2" w:color="918585"/>
        <w:bottom w:val="single" w:sz="6" w:space="2" w:color="918585"/>
      </w:pBdr>
      <w:tabs>
        <w:tab w:val="left" w:pos="1021"/>
      </w:tabs>
      <w:ind w:firstLine="0"/>
    </w:pPr>
  </w:style>
  <w:style w:type="paragraph" w:customStyle="1" w:styleId="Warning">
    <w:name w:val="Warning"/>
    <w:basedOn w:val="BodyText"/>
    <w:rsid w:val="00E201A3"/>
    <w:pPr>
      <w:shd w:val="clear" w:color="auto" w:fill="D9D9D9"/>
      <w:tabs>
        <w:tab w:val="left" w:pos="992"/>
      </w:tabs>
      <w:ind w:left="119" w:right="119"/>
    </w:pPr>
    <w:rPr>
      <w:sz w:val="20"/>
    </w:rPr>
  </w:style>
  <w:style w:type="paragraph" w:customStyle="1" w:styleId="MarginIcons">
    <w:name w:val="Margin Icons"/>
    <w:basedOn w:val="BodyText"/>
    <w:rsid w:val="00E201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1A3"/>
    <w:rPr>
      <w:rFonts w:ascii="Courier New" w:hAnsi="Courier New"/>
    </w:rPr>
  </w:style>
  <w:style w:type="paragraph" w:customStyle="1" w:styleId="NoteBullet">
    <w:name w:val="Note Bullet"/>
    <w:basedOn w:val="Note"/>
    <w:rsid w:val="00E201A3"/>
    <w:pPr>
      <w:tabs>
        <w:tab w:val="clear" w:pos="680"/>
      </w:tabs>
      <w:spacing w:before="60" w:after="60"/>
    </w:pPr>
  </w:style>
  <w:style w:type="paragraph" w:customStyle="1" w:styleId="SubHeading2">
    <w:name w:val="SubHeading2"/>
    <w:basedOn w:val="HeadingBase"/>
    <w:rsid w:val="00E201A3"/>
    <w:pPr>
      <w:spacing w:before="240" w:after="60"/>
    </w:pPr>
    <w:rPr>
      <w:sz w:val="20"/>
    </w:rPr>
  </w:style>
  <w:style w:type="paragraph" w:customStyle="1" w:styleId="SubHeading1">
    <w:name w:val="SubHeading1"/>
    <w:basedOn w:val="HeadingBase"/>
    <w:rsid w:val="00E201A3"/>
    <w:pPr>
      <w:spacing w:before="240" w:after="60"/>
    </w:pPr>
    <w:rPr>
      <w:color w:val="918585"/>
      <w:sz w:val="22"/>
    </w:rPr>
  </w:style>
  <w:style w:type="paragraph" w:customStyle="1" w:styleId="SideHeading">
    <w:name w:val="Side Heading"/>
    <w:basedOn w:val="HeadingBase"/>
    <w:rsid w:val="00E20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1A3"/>
    <w:pPr>
      <w:tabs>
        <w:tab w:val="num" w:pos="360"/>
      </w:tabs>
    </w:pPr>
  </w:style>
  <w:style w:type="paragraph" w:styleId="PlainText">
    <w:name w:val="Plain Text"/>
    <w:basedOn w:val="Normal"/>
    <w:link w:val="PlainTextChar"/>
    <w:rsid w:val="00E201A3"/>
    <w:rPr>
      <w:sz w:val="20"/>
    </w:rPr>
  </w:style>
  <w:style w:type="character" w:customStyle="1" w:styleId="PlainTextChar">
    <w:name w:val="Plain Text Char"/>
    <w:basedOn w:val="DefaultParagraphFont"/>
    <w:link w:val="PlainText"/>
    <w:rsid w:val="00E201A3"/>
    <w:rPr>
      <w:rFonts w:ascii="Courier New" w:eastAsia="Times New Roman" w:hAnsi="Courier New" w:cs="Times New Roman"/>
      <w:sz w:val="20"/>
      <w:szCs w:val="20"/>
      <w:lang w:eastAsia="en-US"/>
    </w:rPr>
  </w:style>
  <w:style w:type="character" w:customStyle="1" w:styleId="MenuOption">
    <w:name w:val="Menu Option"/>
    <w:basedOn w:val="DefaultParagraphFont"/>
    <w:rsid w:val="00E201A3"/>
    <w:rPr>
      <w:b/>
      <w:smallCaps/>
    </w:rPr>
  </w:style>
  <w:style w:type="paragraph" w:customStyle="1" w:styleId="TableListNumber">
    <w:name w:val="Table List Number"/>
    <w:basedOn w:val="ListNumber"/>
    <w:rsid w:val="00E201A3"/>
    <w:pPr>
      <w:numPr>
        <w:numId w:val="0"/>
      </w:numPr>
    </w:pPr>
  </w:style>
  <w:style w:type="paragraph" w:styleId="TOC4">
    <w:name w:val="toc 4"/>
    <w:basedOn w:val="TOCBase"/>
    <w:next w:val="Normal"/>
    <w:semiHidden/>
    <w:rsid w:val="00E201A3"/>
    <w:pPr>
      <w:tabs>
        <w:tab w:val="right" w:leader="dot" w:pos="9071"/>
      </w:tabs>
      <w:ind w:left="1701"/>
    </w:pPr>
  </w:style>
  <w:style w:type="paragraph" w:customStyle="1" w:styleId="ListAlpha">
    <w:name w:val="List Alpha"/>
    <w:basedOn w:val="List"/>
    <w:rsid w:val="00E201A3"/>
    <w:pPr>
      <w:numPr>
        <w:numId w:val="9"/>
      </w:numPr>
    </w:pPr>
  </w:style>
  <w:style w:type="paragraph" w:customStyle="1" w:styleId="ListAlpha2">
    <w:name w:val="List Alpha 2"/>
    <w:basedOn w:val="List2"/>
    <w:rsid w:val="00E201A3"/>
    <w:pPr>
      <w:numPr>
        <w:numId w:val="8"/>
      </w:numPr>
    </w:pPr>
  </w:style>
  <w:style w:type="paragraph" w:styleId="List2">
    <w:name w:val="List 2"/>
    <w:basedOn w:val="BodyText"/>
    <w:rsid w:val="00E201A3"/>
    <w:pPr>
      <w:tabs>
        <w:tab w:val="left" w:pos="680"/>
      </w:tabs>
      <w:spacing w:before="60" w:after="60"/>
      <w:ind w:left="680" w:hanging="340"/>
    </w:pPr>
  </w:style>
  <w:style w:type="paragraph" w:styleId="List3">
    <w:name w:val="List 3"/>
    <w:basedOn w:val="BodyText"/>
    <w:rsid w:val="00E201A3"/>
    <w:pPr>
      <w:tabs>
        <w:tab w:val="left" w:pos="1021"/>
      </w:tabs>
      <w:spacing w:before="60" w:after="60"/>
      <w:ind w:left="1020" w:hanging="340"/>
    </w:pPr>
  </w:style>
  <w:style w:type="paragraph" w:styleId="List4">
    <w:name w:val="List 4"/>
    <w:basedOn w:val="BodyText"/>
    <w:rsid w:val="00E201A3"/>
    <w:pPr>
      <w:tabs>
        <w:tab w:val="left" w:pos="1361"/>
      </w:tabs>
      <w:spacing w:before="60" w:after="60"/>
      <w:ind w:left="1361" w:hanging="340"/>
    </w:pPr>
  </w:style>
  <w:style w:type="paragraph" w:styleId="List5">
    <w:name w:val="List 5"/>
    <w:basedOn w:val="BodyText"/>
    <w:rsid w:val="00E201A3"/>
    <w:pPr>
      <w:tabs>
        <w:tab w:val="left" w:pos="1701"/>
      </w:tabs>
      <w:spacing w:before="60" w:after="60"/>
      <w:ind w:left="1701" w:hanging="340"/>
    </w:pPr>
  </w:style>
  <w:style w:type="paragraph" w:styleId="ListBullet3">
    <w:name w:val="List Bullet 3"/>
    <w:basedOn w:val="List3"/>
    <w:rsid w:val="00E201A3"/>
    <w:pPr>
      <w:numPr>
        <w:numId w:val="14"/>
      </w:numPr>
      <w:tabs>
        <w:tab w:val="clear" w:pos="1021"/>
      </w:tabs>
      <w:ind w:left="1037" w:hanging="357"/>
    </w:pPr>
  </w:style>
  <w:style w:type="paragraph" w:styleId="ListBullet4">
    <w:name w:val="List Bullet 4"/>
    <w:basedOn w:val="List4"/>
    <w:rsid w:val="00E201A3"/>
    <w:pPr>
      <w:numPr>
        <w:numId w:val="3"/>
      </w:numPr>
      <w:tabs>
        <w:tab w:val="clear" w:pos="1361"/>
      </w:tabs>
    </w:pPr>
  </w:style>
  <w:style w:type="paragraph" w:styleId="ListBullet5">
    <w:name w:val="List Bullet 5"/>
    <w:basedOn w:val="List5"/>
    <w:rsid w:val="00E201A3"/>
    <w:pPr>
      <w:numPr>
        <w:numId w:val="4"/>
      </w:numPr>
    </w:pPr>
  </w:style>
  <w:style w:type="paragraph" w:styleId="ListContinue2">
    <w:name w:val="List Continue 2"/>
    <w:basedOn w:val="List2"/>
    <w:rsid w:val="00E201A3"/>
    <w:pPr>
      <w:ind w:firstLine="0"/>
    </w:pPr>
  </w:style>
  <w:style w:type="paragraph" w:styleId="ListContinue3">
    <w:name w:val="List Continue 3"/>
    <w:basedOn w:val="List3"/>
    <w:rsid w:val="00E201A3"/>
    <w:pPr>
      <w:ind w:left="1021" w:firstLine="0"/>
    </w:pPr>
  </w:style>
  <w:style w:type="paragraph" w:styleId="ListContinue4">
    <w:name w:val="List Continue 4"/>
    <w:basedOn w:val="List4"/>
    <w:rsid w:val="00E201A3"/>
    <w:pPr>
      <w:ind w:firstLine="0"/>
    </w:pPr>
  </w:style>
  <w:style w:type="paragraph" w:styleId="ListContinue5">
    <w:name w:val="List Continue 5"/>
    <w:basedOn w:val="List5"/>
    <w:rsid w:val="00E201A3"/>
    <w:pPr>
      <w:ind w:firstLine="0"/>
    </w:pPr>
  </w:style>
  <w:style w:type="paragraph" w:styleId="ListNumber3">
    <w:name w:val="List Number 3"/>
    <w:basedOn w:val="List3"/>
    <w:rsid w:val="00E201A3"/>
    <w:pPr>
      <w:numPr>
        <w:numId w:val="5"/>
      </w:numPr>
    </w:pPr>
  </w:style>
  <w:style w:type="paragraph" w:styleId="ListNumber4">
    <w:name w:val="List Number 4"/>
    <w:basedOn w:val="List4"/>
    <w:rsid w:val="00E201A3"/>
    <w:pPr>
      <w:numPr>
        <w:numId w:val="6"/>
      </w:numPr>
    </w:pPr>
  </w:style>
  <w:style w:type="paragraph" w:styleId="ListNumber5">
    <w:name w:val="List Number 5"/>
    <w:basedOn w:val="List5"/>
    <w:rsid w:val="00E201A3"/>
    <w:pPr>
      <w:numPr>
        <w:numId w:val="7"/>
      </w:numPr>
    </w:pPr>
  </w:style>
  <w:style w:type="paragraph" w:styleId="BlockText">
    <w:name w:val="Block Text"/>
    <w:basedOn w:val="Normal"/>
    <w:rsid w:val="00E201A3"/>
    <w:pPr>
      <w:spacing w:after="120"/>
      <w:ind w:left="1440" w:right="1440"/>
    </w:pPr>
  </w:style>
  <w:style w:type="character" w:customStyle="1" w:styleId="Subscript">
    <w:name w:val="Subscript"/>
    <w:basedOn w:val="DefaultParagraphFont"/>
    <w:rsid w:val="00E201A3"/>
    <w:rPr>
      <w:sz w:val="16"/>
      <w:vertAlign w:val="subscript"/>
    </w:rPr>
  </w:style>
  <w:style w:type="character" w:customStyle="1" w:styleId="Superscript">
    <w:name w:val="Superscript"/>
    <w:basedOn w:val="DefaultParagraphFont"/>
    <w:rsid w:val="00E201A3"/>
    <w:rPr>
      <w:sz w:val="16"/>
      <w:vertAlign w:val="superscript"/>
    </w:rPr>
  </w:style>
  <w:style w:type="character" w:customStyle="1" w:styleId="Symbols">
    <w:name w:val="Symbols"/>
    <w:basedOn w:val="DefaultParagraphFont"/>
    <w:rsid w:val="00E201A3"/>
    <w:rPr>
      <w:rFonts w:ascii="Symbol" w:hAnsi="Symbol"/>
    </w:rPr>
  </w:style>
  <w:style w:type="character" w:customStyle="1" w:styleId="MenuOptions">
    <w:name w:val="Menu Options"/>
    <w:basedOn w:val="DefaultParagraphFont"/>
    <w:rsid w:val="00E201A3"/>
    <w:rPr>
      <w:rFonts w:ascii="Arial Narrow" w:hAnsi="Arial Narrow"/>
      <w:smallCaps/>
    </w:rPr>
  </w:style>
  <w:style w:type="character" w:customStyle="1" w:styleId="Buttons">
    <w:name w:val="Buttons"/>
    <w:basedOn w:val="DefaultParagraphFont"/>
    <w:rsid w:val="00E201A3"/>
    <w:rPr>
      <w:b/>
    </w:rPr>
  </w:style>
  <w:style w:type="character" w:customStyle="1" w:styleId="Underlined">
    <w:name w:val="Underlined"/>
    <w:basedOn w:val="DefaultParagraphFont"/>
    <w:rsid w:val="00E201A3"/>
    <w:rPr>
      <w:u w:val="single"/>
    </w:rPr>
  </w:style>
  <w:style w:type="paragraph" w:customStyle="1" w:styleId="TableBodyTextRight">
    <w:name w:val="Table Body Text Right"/>
    <w:basedOn w:val="TableBodyText"/>
    <w:rsid w:val="00E201A3"/>
    <w:pPr>
      <w:widowControl w:val="0"/>
      <w:autoSpaceDE w:val="0"/>
      <w:autoSpaceDN w:val="0"/>
      <w:adjustRightInd w:val="0"/>
      <w:jc w:val="right"/>
    </w:pPr>
    <w:rPr>
      <w:rFonts w:cs="Arial"/>
      <w:szCs w:val="18"/>
    </w:rPr>
  </w:style>
  <w:style w:type="paragraph" w:customStyle="1" w:styleId="CopyrightText">
    <w:name w:val="Copyright Text"/>
    <w:basedOn w:val="BodyText"/>
    <w:rsid w:val="00E201A3"/>
    <w:rPr>
      <w:sz w:val="18"/>
    </w:rPr>
  </w:style>
  <w:style w:type="paragraph" w:customStyle="1" w:styleId="BodySmallRight">
    <w:name w:val="Body Small Right"/>
    <w:basedOn w:val="BodyTextRight"/>
    <w:rsid w:val="00E201A3"/>
    <w:rPr>
      <w:sz w:val="18"/>
      <w:szCs w:val="18"/>
    </w:rPr>
  </w:style>
  <w:style w:type="paragraph" w:customStyle="1" w:styleId="MarginEdition">
    <w:name w:val="Margin Edition"/>
    <w:basedOn w:val="MarginNote"/>
    <w:rsid w:val="00E201A3"/>
    <w:pPr>
      <w:spacing w:before="0" w:after="0"/>
    </w:pPr>
    <w:rPr>
      <w:rFonts w:ascii="Times New Roman" w:hAnsi="Times New Roman"/>
      <w:color w:val="999999"/>
    </w:rPr>
  </w:style>
  <w:style w:type="paragraph" w:customStyle="1" w:styleId="Spacer">
    <w:name w:val="Spacer"/>
    <w:basedOn w:val="Normal"/>
    <w:rsid w:val="00E201A3"/>
    <w:rPr>
      <w:sz w:val="2"/>
      <w:szCs w:val="2"/>
    </w:rPr>
  </w:style>
  <w:style w:type="character" w:customStyle="1" w:styleId="Small">
    <w:name w:val="Small"/>
    <w:basedOn w:val="DefaultParagraphFont"/>
    <w:rsid w:val="00E201A3"/>
    <w:rPr>
      <w:sz w:val="16"/>
    </w:rPr>
  </w:style>
  <w:style w:type="paragraph" w:customStyle="1" w:styleId="WideTable">
    <w:name w:val="Wide Table"/>
    <w:basedOn w:val="Normal"/>
    <w:rsid w:val="00E201A3"/>
    <w:pPr>
      <w:ind w:left="-1418"/>
    </w:pPr>
    <w:rPr>
      <w:sz w:val="2"/>
      <w:szCs w:val="2"/>
    </w:rPr>
  </w:style>
  <w:style w:type="character" w:styleId="PageNumber">
    <w:name w:val="page number"/>
    <w:basedOn w:val="DefaultParagraphFont"/>
    <w:rsid w:val="00E201A3"/>
  </w:style>
  <w:style w:type="paragraph" w:styleId="Quote">
    <w:name w:val="Quote"/>
    <w:basedOn w:val="Heading1"/>
    <w:link w:val="QuoteChar"/>
    <w:qFormat/>
    <w:rsid w:val="00E201A3"/>
    <w:rPr>
      <w:b w:val="0"/>
      <w:sz w:val="72"/>
      <w:szCs w:val="72"/>
      <w:lang w:val="en-NZ"/>
    </w:rPr>
  </w:style>
  <w:style w:type="character" w:customStyle="1" w:styleId="QuoteChar">
    <w:name w:val="Quote Char"/>
    <w:basedOn w:val="DefaultParagraphFont"/>
    <w:link w:val="Quote"/>
    <w:rsid w:val="00E20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1A3"/>
    <w:pPr>
      <w:pageBreakBefore/>
    </w:pPr>
  </w:style>
  <w:style w:type="paragraph" w:customStyle="1" w:styleId="Border">
    <w:name w:val="Border"/>
    <w:basedOn w:val="Normal"/>
    <w:qFormat/>
    <w:rsid w:val="00E201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1A3"/>
    <w:rPr>
      <w:b/>
      <w:bCs/>
      <w:i/>
      <w:iCs/>
      <w:color w:val="auto"/>
    </w:rPr>
  </w:style>
  <w:style w:type="paragraph" w:styleId="IntenseQuote">
    <w:name w:val="Intense Quote"/>
    <w:basedOn w:val="Normal"/>
    <w:next w:val="Normal"/>
    <w:link w:val="IntenseQuoteChar"/>
    <w:uiPriority w:val="30"/>
    <w:qFormat/>
    <w:rsid w:val="00E201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1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1A3"/>
    <w:rPr>
      <w:smallCaps/>
      <w:color w:val="auto"/>
      <w:u w:val="single"/>
    </w:rPr>
  </w:style>
  <w:style w:type="character" w:styleId="IntenseReference">
    <w:name w:val="Intense Reference"/>
    <w:basedOn w:val="DefaultParagraphFont"/>
    <w:uiPriority w:val="32"/>
    <w:qFormat/>
    <w:rsid w:val="00E201A3"/>
    <w:rPr>
      <w:b/>
      <w:bCs/>
      <w:smallCaps/>
      <w:color w:val="auto"/>
      <w:spacing w:val="5"/>
      <w:u w:val="single"/>
    </w:rPr>
  </w:style>
  <w:style w:type="paragraph" w:customStyle="1" w:styleId="2ColumnHeading">
    <w:name w:val="2Column Heading"/>
    <w:basedOn w:val="BodyText"/>
    <w:qFormat/>
    <w:rsid w:val="00E201A3"/>
    <w:pPr>
      <w:spacing w:after="60"/>
      <w:ind w:left="-2268"/>
    </w:pPr>
    <w:rPr>
      <w:b/>
    </w:rPr>
  </w:style>
  <w:style w:type="paragraph" w:customStyle="1" w:styleId="Heading1TOC">
    <w:name w:val="Heading1 TOC"/>
    <w:basedOn w:val="Normal"/>
    <w:qFormat/>
    <w:rsid w:val="00E201A3"/>
    <w:pPr>
      <w:spacing w:before="240" w:after="120"/>
    </w:pPr>
    <w:rPr>
      <w:rFonts w:ascii="Times New Roman" w:hAnsi="Times New Roman"/>
      <w:b/>
      <w:sz w:val="32"/>
    </w:rPr>
  </w:style>
  <w:style w:type="paragraph" w:customStyle="1" w:styleId="Heading2TOC">
    <w:name w:val="Heading2 TOC"/>
    <w:basedOn w:val="Normal"/>
    <w:qFormat/>
    <w:rsid w:val="00E201A3"/>
    <w:pPr>
      <w:spacing w:before="240" w:after="60"/>
    </w:pPr>
    <w:rPr>
      <w:rFonts w:ascii="Times New Roman" w:hAnsi="Times New Roman"/>
      <w:b/>
      <w:sz w:val="28"/>
    </w:rPr>
  </w:style>
  <w:style w:type="character" w:customStyle="1" w:styleId="Underline">
    <w:name w:val="Underline"/>
    <w:basedOn w:val="DefaultParagraphFont"/>
    <w:qFormat/>
    <w:rsid w:val="00E201A3"/>
    <w:rPr>
      <w:u w:val="single"/>
    </w:rPr>
  </w:style>
  <w:style w:type="character" w:customStyle="1" w:styleId="BoldandItalics">
    <w:name w:val="Bold and Italics"/>
    <w:qFormat/>
    <w:rsid w:val="00E201A3"/>
    <w:rPr>
      <w:b/>
      <w:i/>
      <w:u w:val="none"/>
    </w:rPr>
  </w:style>
  <w:style w:type="paragraph" w:styleId="BalloonText">
    <w:name w:val="Balloon Text"/>
    <w:basedOn w:val="Normal"/>
    <w:link w:val="BalloonTextChar"/>
    <w:rsid w:val="00E201A3"/>
    <w:rPr>
      <w:rFonts w:ascii="Tahoma" w:hAnsi="Tahoma" w:cs="Tahoma"/>
      <w:sz w:val="16"/>
      <w:szCs w:val="16"/>
    </w:rPr>
  </w:style>
  <w:style w:type="character" w:customStyle="1" w:styleId="BalloonTextChar">
    <w:name w:val="Balloon Text Char"/>
    <w:basedOn w:val="DefaultParagraphFont"/>
    <w:link w:val="BalloonText"/>
    <w:rsid w:val="00E201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1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01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1A3"/>
    <w:rPr>
      <w:b/>
      <w:color w:val="660033"/>
      <w:spacing w:val="0"/>
    </w:rPr>
  </w:style>
  <w:style w:type="paragraph" w:customStyle="1" w:styleId="Nameditemlist">
    <w:name w:val="Named item list"/>
    <w:basedOn w:val="BodyText"/>
    <w:qFormat/>
    <w:rsid w:val="00E201A3"/>
    <w:pPr>
      <w:tabs>
        <w:tab w:val="left" w:pos="2835"/>
      </w:tabs>
      <w:ind w:left="2835" w:hanging="2835"/>
    </w:pPr>
  </w:style>
  <w:style w:type="paragraph" w:customStyle="1" w:styleId="BodyTextnopadding">
    <w:name w:val="Body Text no padding"/>
    <w:basedOn w:val="BodyText"/>
    <w:qFormat/>
    <w:rsid w:val="00E201A3"/>
    <w:pPr>
      <w:spacing w:before="0" w:after="0"/>
    </w:pPr>
  </w:style>
  <w:style w:type="paragraph" w:customStyle="1" w:styleId="BodyTextBold">
    <w:name w:val="Body Text Bold"/>
    <w:basedOn w:val="BodyText"/>
    <w:qFormat/>
    <w:rsid w:val="00E201A3"/>
    <w:rPr>
      <w:b/>
    </w:rPr>
  </w:style>
  <w:style w:type="character" w:styleId="Hyperlink">
    <w:name w:val="Hyperlink"/>
    <w:basedOn w:val="DefaultParagraphFont"/>
    <w:uiPriority w:val="99"/>
    <w:unhideWhenUsed/>
    <w:rsid w:val="00BC73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964</Words>
  <Characters>6310</Characters>
  <Application>Microsoft Office Word</Application>
  <DocSecurity>0</DocSecurity>
  <Lines>233</Lines>
  <Paragraphs>132</Paragraphs>
  <ScaleCrop>false</ScaleCrop>
  <Company>Author-it Software Corporation Ltd.</Company>
  <LinksUpToDate>false</LinksUpToDate>
  <CharactersWithSpaces>7142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NWPIRR005 Develop and review a surface water plan</dc:title>
  <dc:subject>Approved</dc:subject>
  <dc:creator>BuildSkills Australia</dc:creator>
  <cp:keywords>Release: 1</cp:keywords>
  <dc:description>Review Date: 12 April 2008</dc:description>
  <cp:lastModifiedBy>HSD_TPCMSd.prod</cp:lastModifiedBy>
  <cp:revision>3</cp:revision>
  <dcterms:created xsi:type="dcterms:W3CDTF">2025-03-02T00:56:00Z</dcterms:created>
  <dcterms:modified xsi:type="dcterms:W3CDTF">2025-03-02T00:56:00Z</dcterms:modified>
</cp:coreProperties>
</file>