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30E" w:rsidP="006D730E">
      <w:pPr>
        <w:pStyle w:val="Title"/>
      </w:pPr>
      <w:r>
        <w:fldChar w:fldCharType="begin"/>
      </w:r>
      <w:r>
        <w:instrText xml:space="preserve"> TITLE   \* MERGEFORMAT </w:instrText>
      </w:r>
      <w:r>
        <w:fldChar w:fldCharType="separate"/>
      </w:r>
      <w:r>
        <w:t>NWPIRR003 Inspect and operate surface water systems</w:t>
      </w:r>
      <w:r>
        <w:fldChar w:fldCharType="end"/>
      </w:r>
    </w:p>
    <w:p w:rsidR="006D730E" w:rsidP="006D730E">
      <w:pPr>
        <w:pStyle w:val="Version"/>
        <w:sectPr w:rsidSect="00375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F99" w:rsidP="00375F99">
      <w:pPr>
        <w:pStyle w:val="SuperHeading"/>
      </w:pPr>
      <w:r w:rsidRPr="00375F99">
        <w:t>NWPIRR003 Inspect and operate surface water systems</w:t>
      </w:r>
    </w:p>
    <w:p w:rsidR="00000000" w:rsidRPr="00375F99" w:rsidP="00375F99">
      <w:pPr>
        <w:pStyle w:val="Heading1"/>
      </w:pPr>
      <w:bookmarkStart w:id="1" w:name="O_769252"/>
      <w:bookmarkEnd w:id="1"/>
      <w:r w:rsidRPr="00375F99">
        <w:t>Modification History</w:t>
      </w:r>
    </w:p>
    <w:tbl>
      <w:tblPr>
        <w:tblW w:w="0" w:type="auto"/>
        <w:tblLayout w:type="fixed"/>
        <w:tblCellMar>
          <w:left w:w="62" w:type="dxa"/>
          <w:right w:w="62" w:type="dxa"/>
        </w:tblCellMar>
        <w:tblLook w:val="0000"/>
      </w:tblPr>
      <w:tblGrid>
        <w:gridCol w:w="1134"/>
        <w:gridCol w:w="7937"/>
      </w:tblGrid>
      <w:tr w:rsidTr="006D7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TableHeading"/>
              <w:rPr>
                <w:lang w:val="en-NZ"/>
              </w:rPr>
            </w:pPr>
            <w:r w:rsidRPr="00375F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TableHeading"/>
              <w:rPr>
                <w:lang w:val="en-NZ"/>
              </w:rPr>
            </w:pPr>
            <w:r w:rsidRPr="00375F99">
              <w:t>Comments</w:t>
            </w:r>
          </w:p>
        </w:tc>
      </w:tr>
      <w:tr w:rsidTr="006D7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BodyText"/>
              <w:rPr>
                <w:lang w:val="en-NZ"/>
              </w:rPr>
            </w:pPr>
            <w:r w:rsidRPr="00375F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F99" w:rsidP="00375F99">
            <w:pPr>
              <w:pStyle w:val="BodyText"/>
            </w:pPr>
            <w:r w:rsidRPr="00375F99">
              <w:t xml:space="preserve">This unit was released in NWP Water Training Package release 1.0 and meets the Standards for Training Packages. </w:t>
            </w:r>
          </w:p>
          <w:p w:rsidR="00000000" w:rsidRPr="00375F99" w:rsidP="00375F99">
            <w:pPr>
              <w:pStyle w:val="BodyText"/>
            </w:pPr>
          </w:p>
          <w:p w:rsidR="00000000" w:rsidRPr="00375F99" w:rsidP="00375F99">
            <w:pPr>
              <w:pStyle w:val="BodyText"/>
            </w:pPr>
            <w:r w:rsidRPr="00375F99">
              <w:t>This unit supersedes and is equivalent to NWP322B Inspect and operate surface water systems.</w:t>
            </w:r>
          </w:p>
          <w:p w:rsidR="00000000" w:rsidRPr="00375F99" w:rsidP="00375F99">
            <w:pPr>
              <w:pStyle w:val="BodyText"/>
            </w:pPr>
          </w:p>
          <w:p w:rsidR="00000000" w:rsidRPr="00375F99" w:rsidP="00375F99">
            <w:pPr>
              <w:pStyle w:val="ListBullet"/>
            </w:pPr>
            <w:r w:rsidRPr="00375F99">
              <w:t>Unit code updated</w:t>
            </w:r>
          </w:p>
          <w:p w:rsidR="00000000" w:rsidRPr="00375F99" w:rsidP="00375F99">
            <w:pPr>
              <w:pStyle w:val="ListBullet"/>
            </w:pPr>
            <w:r w:rsidRPr="00375F99">
              <w:t>Content and formatting updated to comply with the new standards</w:t>
            </w:r>
          </w:p>
          <w:p w:rsidR="00000000" w:rsidRPr="00375F99" w:rsidP="00375F99">
            <w:pPr>
              <w:pStyle w:val="ListBullet"/>
            </w:pPr>
            <w:r w:rsidRPr="00375F99">
              <w:t>All PC transitioned from passive to active voice</w:t>
            </w:r>
          </w:p>
          <w:p w:rsidR="00000000" w:rsidRPr="00375F99" w:rsidP="00375F99">
            <w:pPr>
              <w:pStyle w:val="ListBullet"/>
            </w:pPr>
            <w:r w:rsidRPr="00375F99">
              <w:t>PC 1.3 removed</w:t>
            </w:r>
          </w:p>
        </w:tc>
      </w:tr>
    </w:tbl>
    <w:p w:rsidR="00000000" w:rsidRPr="00375F99" w:rsidP="00375F99">
      <w:pPr>
        <w:pStyle w:val="BodyText"/>
      </w:pPr>
    </w:p>
    <w:p w:rsidR="00000000" w:rsidRPr="00375F99" w:rsidP="00375F99">
      <w:pPr>
        <w:pStyle w:val="AllowPageBreak"/>
      </w:pPr>
    </w:p>
    <w:p w:rsidR="00000000" w:rsidRPr="00375F99" w:rsidP="00375F99">
      <w:pPr>
        <w:pStyle w:val="Heading1"/>
      </w:pPr>
      <w:bookmarkStart w:id="2" w:name="O_769253"/>
      <w:bookmarkEnd w:id="2"/>
      <w:r w:rsidRPr="00375F99">
        <w:t>Application</w:t>
      </w:r>
    </w:p>
    <w:p w:rsidR="00000000" w:rsidRPr="00375F99" w:rsidP="006D730E">
      <w:pPr>
        <w:pStyle w:val="BodyText"/>
      </w:pPr>
      <w:r w:rsidRPr="00375F99">
        <w:t>This unit describes the skills required to inspect and coordinate the operation of surface water systems and to measure and report on surface water usage and system performance. The ability to collect data, monitor and adjust regulatory systems, coordinate</w:t>
      </w:r>
      <w:r w:rsidRPr="00375F99">
        <w:t xml:space="preserve"> system performance and produce technical reports are essential to performance.</w:t>
      </w:r>
    </w:p>
    <w:p w:rsidR="00000000" w:rsidRPr="00375F99" w:rsidP="006D730E">
      <w:pPr>
        <w:pStyle w:val="BodyText"/>
      </w:pPr>
      <w:r w:rsidRPr="00375F99">
        <w:t>This unit applies to those working as field operators with a specific responsibility for inspecting and operating surface water systems and for ensuring that flows are regulat</w:t>
      </w:r>
      <w:r w:rsidRPr="00375F99">
        <w:t>ed according to organisational specifications and system demands.</w:t>
      </w:r>
    </w:p>
    <w:p w:rsidR="00000000" w:rsidRPr="00375F99" w:rsidP="006D730E">
      <w:pPr>
        <w:pStyle w:val="BodyText"/>
      </w:pPr>
      <w:r w:rsidRPr="00375F99">
        <w:t>The skills and knowledge described in this unit must be applied within the legislative, regulatory and policy environment in which they are carried out. Organisational policies and procedur</w:t>
      </w:r>
      <w:r w:rsidRPr="00375F99">
        <w:t>es must be consulted and adhered to, particularly those related to WHS.</w:t>
      </w:r>
    </w:p>
    <w:p w:rsidR="00000000" w:rsidRPr="00375F99" w:rsidP="006D730E">
      <w:pPr>
        <w:pStyle w:val="BodyText"/>
      </w:pPr>
      <w:r w:rsidRPr="00375F99">
        <w:t xml:space="preserve">Those undertaking this unit would work under indirect supervision, while performing routine tasks ensuring minimum damage to the environment, in a familiar context. </w:t>
      </w:r>
    </w:p>
    <w:p w:rsidR="00000000" w:rsidRPr="00375F99" w:rsidP="006D730E">
      <w:pPr>
        <w:pStyle w:val="BodyText"/>
      </w:pPr>
      <w:r w:rsidRPr="00375F99">
        <w:t>No licensing, legislative or certification requirements apply to unit at the time of publication.</w:t>
      </w:r>
    </w:p>
    <w:p w:rsidR="00000000" w:rsidRPr="00375F99" w:rsidP="00375F99">
      <w:pPr>
        <w:pStyle w:val="Heading1"/>
      </w:pPr>
      <w:bookmarkStart w:id="3" w:name="O_769255"/>
      <w:bookmarkEnd w:id="3"/>
      <w:r w:rsidRPr="00375F99">
        <w:t>Competency Field</w:t>
      </w:r>
    </w:p>
    <w:p w:rsidR="00000000" w:rsidRPr="00375F99" w:rsidP="006D730E">
      <w:pPr>
        <w:pStyle w:val="BodyText"/>
      </w:pPr>
      <w:r w:rsidRPr="00375F99">
        <w:t>Irrigation</w:t>
      </w:r>
    </w:p>
    <w:p w:rsidR="00000000" w:rsidRPr="00375F99" w:rsidP="00375F99">
      <w:pPr>
        <w:pStyle w:val="Heading1"/>
      </w:pPr>
      <w:bookmarkStart w:id="4" w:name="O_769257"/>
      <w:bookmarkEnd w:id="4"/>
      <w:r w:rsidRPr="00375F99">
        <w:t>Elements and Performance Criteria</w:t>
      </w:r>
    </w:p>
    <w:tbl>
      <w:tblPr>
        <w:tblW w:w="0" w:type="auto"/>
        <w:tblLayout w:type="fixed"/>
        <w:tblCellMar>
          <w:left w:w="62" w:type="dxa"/>
          <w:right w:w="62" w:type="dxa"/>
        </w:tblCellMar>
        <w:tblLook w:val="0000"/>
      </w:tblPr>
      <w:tblGrid>
        <w:gridCol w:w="2203"/>
        <w:gridCol w:w="6804"/>
      </w:tblGrid>
      <w:tr w:rsidTr="00375F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TableHeading"/>
              <w:rPr>
                <w:lang w:val="en-NZ"/>
              </w:rPr>
            </w:pPr>
            <w:r w:rsidRPr="00375F9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TableHeading"/>
              <w:rPr>
                <w:lang w:val="en-NZ"/>
              </w:rPr>
            </w:pPr>
            <w:r w:rsidRPr="00375F99">
              <w:t>PERFORMANCE CRITERIA</w:t>
            </w:r>
          </w:p>
        </w:tc>
      </w:tr>
      <w:tr w:rsidTr="00375F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BodyText"/>
              <w:rPr>
                <w:lang w:val="en-NZ"/>
              </w:rPr>
            </w:pPr>
            <w:r w:rsidRPr="00375F99">
              <w:t>Elements describe the essential</w:t>
            </w:r>
            <w:r w:rsidRPr="00375F99">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BodyText"/>
              <w:rPr>
                <w:lang w:val="en-NZ"/>
              </w:rPr>
            </w:pPr>
            <w:r w:rsidRPr="00375F99">
              <w:t>Performance criteria describe the performance needed to demonstrate achievement of the element. Where bold italicised text is used, further information is detailed in the range of conditions section.</w:t>
            </w:r>
          </w:p>
        </w:tc>
      </w:tr>
      <w:tr w:rsidTr="00375F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List"/>
              <w:rPr>
                <w:lang w:val="en-NZ"/>
              </w:rPr>
            </w:pPr>
            <w:r w:rsidRPr="00375F99">
              <w:rPr>
                <w:rStyle w:val="SpecialBold"/>
              </w:rPr>
              <w:t>1.</w:t>
            </w:r>
            <w:r w:rsidRPr="00375F99">
              <w:rPr>
                <w:rStyle w:val="SpecialBold"/>
              </w:rPr>
              <w:tab/>
              <w:t>Inspect and report on surface water system</w:t>
            </w:r>
            <w:r w:rsidRPr="00375F99">
              <w:rPr>
                <w:rStyle w:val="SpecialBold"/>
              </w:rPr>
              <w:t xml:space="preserve">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F99" w:rsidP="00375F99">
            <w:pPr>
              <w:pStyle w:val="List"/>
            </w:pPr>
            <w:r w:rsidRPr="00375F99">
              <w:t>1.1</w:t>
            </w:r>
            <w:r w:rsidRPr="00375F99">
              <w:tab/>
              <w:t>Schedule and complete routine inspections of surface supply areas.</w:t>
            </w:r>
          </w:p>
          <w:p w:rsidR="00000000" w:rsidRPr="00375F99" w:rsidP="00375F99">
            <w:pPr>
              <w:pStyle w:val="List"/>
            </w:pPr>
            <w:r w:rsidRPr="00375F99">
              <w:t>1.2</w:t>
            </w:r>
            <w:r w:rsidRPr="00375F99">
              <w:tab/>
              <w:t>Collect and record data on system capacity and flow.</w:t>
            </w:r>
          </w:p>
          <w:p w:rsidR="00000000" w:rsidP="00375F99">
            <w:pPr>
              <w:pStyle w:val="List"/>
              <w:rPr>
                <w:lang w:val="en-NZ"/>
              </w:rPr>
            </w:pPr>
            <w:r w:rsidRPr="00375F99">
              <w:t>1.3</w:t>
            </w:r>
            <w:r w:rsidRPr="00375F99">
              <w:tab/>
              <w:t>Select, fit and use required safety equipment, including personal protective equipment.</w:t>
            </w:r>
          </w:p>
        </w:tc>
      </w:tr>
      <w:tr w:rsidTr="00375F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List"/>
              <w:rPr>
                <w:lang w:val="en-NZ"/>
              </w:rPr>
            </w:pPr>
            <w:r w:rsidRPr="00375F99">
              <w:rPr>
                <w:rStyle w:val="SpecialBold"/>
              </w:rPr>
              <w:t>2.</w:t>
            </w:r>
            <w:r w:rsidRPr="00375F99">
              <w:rPr>
                <w:rStyle w:val="SpecialBold"/>
              </w:rPr>
              <w:tab/>
            </w:r>
            <w:r w:rsidRPr="00375F99">
              <w:rPr>
                <w:rStyle w:val="SpecialBold"/>
              </w:rPr>
              <w:t>Monitor inflows, outflows and releases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F99" w:rsidP="00375F99">
            <w:pPr>
              <w:pStyle w:val="List"/>
            </w:pPr>
            <w:r w:rsidRPr="00375F99">
              <w:t>2.1</w:t>
            </w:r>
            <w:r w:rsidRPr="00375F99">
              <w:tab/>
              <w:t>Inspect flow regulating systems and make adjustments to meet demand requirements.</w:t>
            </w:r>
          </w:p>
          <w:p w:rsidR="00000000" w:rsidRPr="00375F99" w:rsidP="00375F99">
            <w:pPr>
              <w:pStyle w:val="List"/>
            </w:pPr>
            <w:r w:rsidRPr="00375F99">
              <w:t>2.2</w:t>
            </w:r>
            <w:r w:rsidRPr="00375F99">
              <w:tab/>
              <w:t>Monitor flows and coordinate diversions or extractions to control usage.</w:t>
            </w:r>
          </w:p>
          <w:p w:rsidR="00000000" w:rsidP="00375F99">
            <w:pPr>
              <w:pStyle w:val="List"/>
              <w:rPr>
                <w:lang w:val="en-NZ"/>
              </w:rPr>
            </w:pPr>
            <w:r w:rsidRPr="00375F99">
              <w:t>2.3</w:t>
            </w:r>
            <w:r w:rsidRPr="00375F99">
              <w:tab/>
              <w:t>Read meters and record volumes.</w:t>
            </w:r>
          </w:p>
        </w:tc>
      </w:tr>
      <w:tr w:rsidTr="00375F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List"/>
              <w:rPr>
                <w:lang w:val="en-NZ"/>
              </w:rPr>
            </w:pPr>
            <w:r w:rsidRPr="00375F99">
              <w:rPr>
                <w:rStyle w:val="SpecialBold"/>
              </w:rPr>
              <w:t>3.</w:t>
            </w:r>
            <w:r w:rsidRPr="00375F99">
              <w:rPr>
                <w:rStyle w:val="SpecialBold"/>
              </w:rPr>
              <w:tab/>
              <w:t>Operate and co</w:t>
            </w:r>
            <w:r w:rsidRPr="00375F99">
              <w:rPr>
                <w:rStyle w:val="SpecialBold"/>
              </w:rPr>
              <w:t>ordinate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F99" w:rsidP="00375F99">
            <w:pPr>
              <w:pStyle w:val="List"/>
            </w:pPr>
            <w:r w:rsidRPr="00375F99">
              <w:t>3.1</w:t>
            </w:r>
            <w:r w:rsidRPr="00375F99">
              <w:tab/>
              <w:t>Address and record process faults and operational conditions.</w:t>
            </w:r>
          </w:p>
          <w:p w:rsidR="00000000" w:rsidP="00375F99">
            <w:pPr>
              <w:pStyle w:val="List"/>
              <w:rPr>
                <w:lang w:val="en-NZ"/>
              </w:rPr>
            </w:pPr>
            <w:r w:rsidRPr="00375F99">
              <w:t>3.2</w:t>
            </w:r>
            <w:r w:rsidRPr="00375F99">
              <w:tab/>
              <w:t>Optimise process performance.</w:t>
            </w:r>
          </w:p>
        </w:tc>
      </w:tr>
      <w:tr w:rsidTr="00375F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List"/>
              <w:rPr>
                <w:lang w:val="en-NZ"/>
              </w:rPr>
            </w:pPr>
            <w:r w:rsidRPr="00375F99">
              <w:rPr>
                <w:rStyle w:val="SpecialBold"/>
              </w:rPr>
              <w:t>4.</w:t>
            </w:r>
            <w:r w:rsidRPr="00375F99">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F99" w:rsidP="00375F99">
            <w:pPr>
              <w:pStyle w:val="List"/>
            </w:pPr>
            <w:r w:rsidRPr="00375F99">
              <w:t>4.1</w:t>
            </w:r>
            <w:r w:rsidRPr="00375F99">
              <w:tab/>
              <w:t>Record inspections results.</w:t>
            </w:r>
          </w:p>
          <w:p w:rsidR="00000000" w:rsidRPr="00375F99" w:rsidP="00375F99">
            <w:pPr>
              <w:pStyle w:val="List"/>
            </w:pPr>
            <w:r w:rsidRPr="00375F99">
              <w:t>4.2</w:t>
            </w:r>
            <w:r w:rsidRPr="00375F99">
              <w:tab/>
              <w:t>Report data from inspection results.</w:t>
            </w:r>
          </w:p>
        </w:tc>
      </w:tr>
    </w:tbl>
    <w:p w:rsidR="00000000" w:rsidRPr="00375F99" w:rsidP="00375F99">
      <w:pPr>
        <w:pStyle w:val="BodyText"/>
      </w:pPr>
    </w:p>
    <w:p w:rsidR="00000000" w:rsidRPr="00375F99" w:rsidP="00375F99">
      <w:pPr>
        <w:pStyle w:val="AllowPageBreak"/>
      </w:pPr>
    </w:p>
    <w:p w:rsidR="00000000" w:rsidRPr="00375F99" w:rsidP="00375F99">
      <w:pPr>
        <w:pStyle w:val="Heading1"/>
      </w:pPr>
      <w:bookmarkStart w:id="5" w:name="O_769258"/>
      <w:bookmarkEnd w:id="5"/>
      <w:r w:rsidRPr="00375F99">
        <w:t>Foundatio</w:t>
      </w:r>
      <w:r w:rsidRPr="00375F99">
        <w:t>n Skills</w:t>
      </w:r>
    </w:p>
    <w:p w:rsidR="00000000" w:rsidRPr="00375F99" w:rsidP="006D730E">
      <w:pPr>
        <w:pStyle w:val="BodyText"/>
      </w:pPr>
      <w:r w:rsidRPr="00375F99">
        <w:t>The foundation skills demands of this unit have been mapped for alignment with the Australian Core Skills Framework (ACSF). The following tables outline the performance levels indicated for successful attainment of the unit.</w:t>
      </w:r>
    </w:p>
    <w:p w:rsidR="00000000" w:rsidRPr="00375F99" w:rsidP="00375F99">
      <w:pPr>
        <w:pStyle w:val="BodyText"/>
        <w:keepNext/>
      </w:pPr>
    </w:p>
    <w:p w:rsidR="00000000" w:rsidRPr="00375F99" w:rsidP="00375F99">
      <w:pPr>
        <w:pStyle w:val="BodyText"/>
      </w:pPr>
      <w:bookmarkStart w:id="6" w:name="O_7697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5pt">
            <v:imagedata r:id="rId10" o:title=""/>
          </v:shape>
        </w:pict>
      </w:r>
      <w:bookmarkEnd w:id="6"/>
    </w:p>
    <w:p w:rsidR="00000000" w:rsidRPr="00375F99" w:rsidP="00375F99">
      <w:pPr>
        <w:pStyle w:val="BodyText"/>
      </w:pPr>
    </w:p>
    <w:p w:rsidR="00000000" w:rsidRPr="00375F99" w:rsidP="006D730E">
      <w:pPr>
        <w:pStyle w:val="BodyText"/>
      </w:pPr>
      <w:r w:rsidRPr="00375F99">
        <w:t>Further information on ACSF and the foundation skills underpinning this unit can be found in the Foundation Skills Guide on the GSA website.</w:t>
      </w:r>
    </w:p>
    <w:p w:rsidR="00000000" w:rsidRPr="00375F99" w:rsidP="00375F99">
      <w:pPr>
        <w:pStyle w:val="Heading1"/>
      </w:pPr>
      <w:bookmarkStart w:id="7" w:name="O_769260"/>
      <w:bookmarkEnd w:id="7"/>
      <w:r w:rsidRPr="00375F99">
        <w:t>Unit Mapping Information</w:t>
      </w:r>
    </w:p>
    <w:p w:rsidR="00000000" w:rsidRPr="00375F99" w:rsidP="006D730E">
      <w:pPr>
        <w:pStyle w:val="BodyText"/>
      </w:pPr>
      <w:r w:rsidRPr="00375F99">
        <w:t>This unit supersedes and is equivalent to NWP322B Inspect and operate sur</w:t>
      </w:r>
      <w:r w:rsidRPr="00375F99">
        <w:t>face water systems.</w:t>
      </w:r>
    </w:p>
    <w:p w:rsidR="00000000" w:rsidRPr="00375F99" w:rsidP="00375F99">
      <w:pPr>
        <w:pStyle w:val="Heading1"/>
      </w:pPr>
      <w:bookmarkStart w:id="8" w:name="O_769267"/>
      <w:bookmarkEnd w:id="8"/>
      <w:r w:rsidRPr="00375F99">
        <w:t>Links</w:t>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pPr>
      <w:r w:rsidRPr="00375F99">
        <w:t>Companion Volume implementation</w:t>
      </w:r>
      <w:r w:rsidRPr="00375F99">
        <w:t xml:space="preserve">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sectPr w:rsidSect="00375F99">
          <w:headerReference w:type="default" r:id="rId11"/>
          <w:footerReference w:type="default" r:id="rId12"/>
          <w:pgSz w:w="11908" w:h="16833"/>
          <w:pgMar w:top="1702" w:right="1418" w:bottom="1702" w:left="1418" w:header="992" w:footer="992" w:gutter="0"/>
          <w:cols w:space="720"/>
          <w:noEndnote/>
          <w:docGrid w:linePitch="299"/>
        </w:sectPr>
      </w:pPr>
    </w:p>
    <w:p w:rsidR="00000000" w:rsidRPr="00375F99" w:rsidP="00375F99">
      <w:pPr>
        <w:pStyle w:val="SuperHeading"/>
      </w:pPr>
      <w:r w:rsidRPr="00375F99">
        <w:t>Assessment Requirements for NWPIRR003 Inspect and operate surface water systems</w:t>
      </w:r>
    </w:p>
    <w:p w:rsidR="00000000" w:rsidRPr="00375F99" w:rsidP="00375F99">
      <w:pPr>
        <w:pStyle w:val="Heading1"/>
      </w:pPr>
      <w:bookmarkStart w:id="9" w:name="O_769262"/>
      <w:bookmarkEnd w:id="9"/>
      <w:r w:rsidRPr="00375F99">
        <w:t>Modification History</w:t>
      </w:r>
    </w:p>
    <w:tbl>
      <w:tblPr>
        <w:tblW w:w="0" w:type="auto"/>
        <w:tblLayout w:type="fixed"/>
        <w:tblCellMar>
          <w:left w:w="62" w:type="dxa"/>
          <w:right w:w="62" w:type="dxa"/>
        </w:tblCellMar>
        <w:tblLook w:val="0000"/>
      </w:tblPr>
      <w:tblGrid>
        <w:gridCol w:w="1134"/>
        <w:gridCol w:w="7937"/>
      </w:tblGrid>
      <w:tr w:rsidTr="006D7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TableHeading"/>
              <w:rPr>
                <w:lang w:val="en-NZ"/>
              </w:rPr>
            </w:pPr>
            <w:r w:rsidRPr="00375F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TableHeading"/>
              <w:rPr>
                <w:lang w:val="en-NZ"/>
              </w:rPr>
            </w:pPr>
            <w:r w:rsidRPr="00375F99">
              <w:t>Comments</w:t>
            </w:r>
          </w:p>
        </w:tc>
      </w:tr>
      <w:tr w:rsidTr="006D7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F99">
            <w:pPr>
              <w:pStyle w:val="BodyText"/>
              <w:rPr>
                <w:lang w:val="en-NZ"/>
              </w:rPr>
            </w:pPr>
            <w:r w:rsidRPr="00375F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F99" w:rsidP="00375F99">
            <w:pPr>
              <w:pStyle w:val="BodyText"/>
            </w:pPr>
            <w:r w:rsidRPr="00375F99">
              <w:t xml:space="preserve">These Assessment Requirements were released in NWP Water Training Package release 1.0 and meet the Standards for Training Packages. </w:t>
            </w:r>
          </w:p>
          <w:p w:rsidR="00000000" w:rsidRPr="00375F99" w:rsidP="00375F99">
            <w:pPr>
              <w:pStyle w:val="BodyText"/>
            </w:pPr>
          </w:p>
          <w:p w:rsidR="00000000" w:rsidRPr="00375F99" w:rsidP="00375F99">
            <w:pPr>
              <w:pStyle w:val="ListBullet"/>
            </w:pPr>
            <w:r w:rsidRPr="00375F99">
              <w:t>Assessment Requirements created drawing upon specified assessment information from superseded unit</w:t>
            </w:r>
          </w:p>
        </w:tc>
      </w:tr>
    </w:tbl>
    <w:p w:rsidR="00000000" w:rsidRPr="00375F99" w:rsidP="00375F99">
      <w:pPr>
        <w:pStyle w:val="BodyText"/>
      </w:pPr>
    </w:p>
    <w:p w:rsidR="00000000" w:rsidRPr="00375F99" w:rsidP="00375F99">
      <w:pPr>
        <w:pStyle w:val="AllowPageBreak"/>
      </w:pPr>
    </w:p>
    <w:p w:rsidR="00000000" w:rsidRPr="00375F99" w:rsidP="00375F99">
      <w:pPr>
        <w:pStyle w:val="Heading1"/>
      </w:pPr>
      <w:bookmarkStart w:id="10" w:name="O_769263"/>
      <w:bookmarkEnd w:id="10"/>
      <w:r w:rsidRPr="00375F99">
        <w:t>Performance Evidence</w:t>
      </w:r>
    </w:p>
    <w:p w:rsidR="00000000" w:rsidRPr="00375F99" w:rsidP="006D730E">
      <w:pPr>
        <w:pStyle w:val="BodyText"/>
      </w:pPr>
      <w:r w:rsidRPr="00375F99">
        <w:t>Evidence required to demonstrate competence must satisfy all of the requirements of the elements and performance crit</w:t>
      </w:r>
      <w:r w:rsidRPr="00375F99">
        <w:t>eria. If not otherwise specified the candidate must demonstrate evidence of performance of the following on at least one occasion.</w:t>
      </w:r>
    </w:p>
    <w:p w:rsidR="00000000" w:rsidRPr="00375F99" w:rsidP="00375F99">
      <w:pPr>
        <w:pStyle w:val="ListBullet"/>
      </w:pPr>
      <w:r w:rsidRPr="00375F99">
        <w:t>using safety equipment and personal protective equipment</w:t>
      </w:r>
    </w:p>
    <w:p w:rsidR="00000000" w:rsidRPr="00375F99" w:rsidP="00375F99">
      <w:pPr>
        <w:pStyle w:val="ListBullet"/>
      </w:pPr>
      <w:r w:rsidRPr="00375F99">
        <w:t>calculating flow and capacity</w:t>
      </w:r>
    </w:p>
    <w:p w:rsidR="00000000" w:rsidRPr="00375F99" w:rsidP="00375F99">
      <w:pPr>
        <w:pStyle w:val="ListBullet"/>
      </w:pPr>
      <w:r w:rsidRPr="00375F99">
        <w:t>coordinating surveillance</w:t>
      </w:r>
    </w:p>
    <w:p w:rsidR="00000000" w:rsidRPr="00375F99" w:rsidP="00375F99">
      <w:pPr>
        <w:pStyle w:val="ListBullet"/>
      </w:pPr>
      <w:r w:rsidRPr="00375F99">
        <w:t>interpreting plans</w:t>
      </w:r>
    </w:p>
    <w:p w:rsidR="00000000" w:rsidRPr="00375F99" w:rsidP="00375F99">
      <w:pPr>
        <w:pStyle w:val="ListBullet"/>
      </w:pPr>
      <w:r w:rsidRPr="00375F99">
        <w:t>identifying control system faults</w:t>
      </w:r>
    </w:p>
    <w:p w:rsidR="00000000" w:rsidRPr="00375F99" w:rsidP="00375F99">
      <w:pPr>
        <w:pStyle w:val="ListBullet"/>
      </w:pPr>
      <w:r w:rsidRPr="00375F99">
        <w:t>inspecting and coordinating the operation of surface water systems</w:t>
      </w:r>
    </w:p>
    <w:p w:rsidR="00000000" w:rsidRPr="00375F99" w:rsidP="00375F99">
      <w:pPr>
        <w:pStyle w:val="ListBullet"/>
      </w:pPr>
      <w:r w:rsidRPr="00375F99">
        <w:t>inspecting surface supply areas</w:t>
      </w:r>
    </w:p>
    <w:p w:rsidR="00000000" w:rsidRPr="00375F99" w:rsidP="00375F99">
      <w:pPr>
        <w:pStyle w:val="ListBullet"/>
      </w:pPr>
      <w:r w:rsidRPr="00375F99">
        <w:t>collecting and recording data</w:t>
      </w:r>
    </w:p>
    <w:p w:rsidR="00000000" w:rsidRPr="00375F99" w:rsidP="00375F99">
      <w:pPr>
        <w:pStyle w:val="ListBullet"/>
      </w:pPr>
      <w:r w:rsidRPr="00375F99">
        <w:t>collecting samples</w:t>
      </w:r>
    </w:p>
    <w:p w:rsidR="00000000" w:rsidRPr="00375F99" w:rsidP="00375F99">
      <w:pPr>
        <w:pStyle w:val="ListBullet"/>
      </w:pPr>
      <w:r w:rsidRPr="00375F99">
        <w:t>inspecting and adjusting flow regulating systems</w:t>
      </w:r>
    </w:p>
    <w:p w:rsidR="00000000" w:rsidRPr="00375F99" w:rsidP="00375F99">
      <w:pPr>
        <w:pStyle w:val="ListBullet"/>
      </w:pPr>
      <w:r w:rsidRPr="00375F99">
        <w:t>monito</w:t>
      </w:r>
      <w:r w:rsidRPr="00375F99">
        <w:t>ring flows</w:t>
      </w:r>
    </w:p>
    <w:p w:rsidR="00000000" w:rsidRPr="00375F99" w:rsidP="00375F99">
      <w:pPr>
        <w:pStyle w:val="ListBullet"/>
      </w:pPr>
      <w:r w:rsidRPr="00375F99">
        <w:t>coordinating diversions and extractions</w:t>
      </w:r>
    </w:p>
    <w:p w:rsidR="00000000" w:rsidRPr="00375F99" w:rsidP="00375F99">
      <w:pPr>
        <w:pStyle w:val="ListBullet"/>
      </w:pPr>
      <w:r w:rsidRPr="00375F99">
        <w:t>reading meters</w:t>
      </w:r>
    </w:p>
    <w:p w:rsidR="00000000" w:rsidRPr="00375F99" w:rsidP="00375F99">
      <w:pPr>
        <w:pStyle w:val="ListBullet"/>
      </w:pPr>
      <w:r w:rsidRPr="00375F99">
        <w:t>identifying and reporting faults</w:t>
      </w:r>
    </w:p>
    <w:p w:rsidR="00000000" w:rsidRPr="00375F99" w:rsidP="00375F99">
      <w:pPr>
        <w:pStyle w:val="ListBullet"/>
      </w:pPr>
      <w:r w:rsidRPr="00375F99">
        <w:t>integrating processes</w:t>
      </w:r>
    </w:p>
    <w:p w:rsidR="00000000" w:rsidRPr="00375F99" w:rsidP="00375F99">
      <w:pPr>
        <w:pStyle w:val="ListBullet"/>
      </w:pPr>
      <w:r w:rsidRPr="00375F99">
        <w:t>completing relevant documentation</w:t>
      </w:r>
    </w:p>
    <w:p w:rsidR="00000000" w:rsidRPr="00375F99" w:rsidP="00375F99">
      <w:pPr>
        <w:pStyle w:val="AllowPageBreak"/>
      </w:pPr>
    </w:p>
    <w:p w:rsidR="00000000" w:rsidRPr="00375F99" w:rsidP="00375F99">
      <w:pPr>
        <w:pStyle w:val="Heading1"/>
      </w:pPr>
      <w:bookmarkStart w:id="11" w:name="O_769264"/>
      <w:bookmarkEnd w:id="11"/>
      <w:r w:rsidRPr="00375F99">
        <w:t>Knowledge Evidence</w:t>
      </w:r>
    </w:p>
    <w:p w:rsidR="00000000" w:rsidRPr="00375F99" w:rsidP="006D730E">
      <w:pPr>
        <w:pStyle w:val="BodyText"/>
      </w:pPr>
      <w:r w:rsidRPr="00375F99">
        <w:t>Evidence required to demonstrate competence must satisfy all of t</w:t>
      </w:r>
      <w:r w:rsidRPr="00375F99">
        <w:t>he requirements of the elements and performance criteria. If not otherwise specified the depth of knowledge demonstrated must be appropriate to the job context of the candidate.</w:t>
      </w:r>
    </w:p>
    <w:p w:rsidR="00000000" w:rsidRPr="00375F99" w:rsidP="00375F99">
      <w:pPr>
        <w:pStyle w:val="ListBullet"/>
      </w:pPr>
      <w:r w:rsidRPr="00375F99">
        <w:t>operations of surface water systems</w:t>
      </w:r>
    </w:p>
    <w:p w:rsidR="00000000" w:rsidRPr="00375F99" w:rsidP="00375F99">
      <w:pPr>
        <w:pStyle w:val="ListBullet"/>
      </w:pPr>
      <w:r w:rsidRPr="00375F99">
        <w:t>impacts of the principles of hydraulics o</w:t>
      </w:r>
      <w:r w:rsidRPr="00375F99">
        <w:t>n the surface water system</w:t>
      </w:r>
    </w:p>
    <w:p w:rsidR="00000000" w:rsidRPr="00375F99" w:rsidP="00375F99">
      <w:pPr>
        <w:pStyle w:val="ListBullet"/>
      </w:pPr>
      <w:r w:rsidRPr="00375F99">
        <w:t>methods of measuring and calculating flow</w:t>
      </w:r>
    </w:p>
    <w:p w:rsidR="00000000" w:rsidRPr="00375F99" w:rsidP="00375F99">
      <w:pPr>
        <w:pStyle w:val="ListBullet"/>
      </w:pPr>
      <w:r w:rsidRPr="00375F99">
        <w:t>system capacity and system faults</w:t>
      </w:r>
    </w:p>
    <w:p w:rsidR="00000000" w:rsidRPr="00375F99" w:rsidP="00375F99">
      <w:pPr>
        <w:pStyle w:val="ListBullet"/>
      </w:pPr>
      <w:r w:rsidRPr="00375F99">
        <w:t>adjusting flow regulating systems</w:t>
      </w:r>
    </w:p>
    <w:p w:rsidR="00000000" w:rsidRPr="00375F99" w:rsidP="00375F99">
      <w:pPr>
        <w:pStyle w:val="ListBullet"/>
      </w:pPr>
      <w:r w:rsidRPr="00375F99">
        <w:t>methods of monitoring flows</w:t>
      </w:r>
    </w:p>
    <w:p w:rsidR="00000000" w:rsidRPr="00375F99" w:rsidP="00375F99">
      <w:pPr>
        <w:pStyle w:val="ListBullet"/>
      </w:pPr>
      <w:r w:rsidRPr="00375F99">
        <w:t>customer requirements</w:t>
      </w:r>
    </w:p>
    <w:p w:rsidR="00000000" w:rsidRPr="00375F99" w:rsidP="00375F99">
      <w:pPr>
        <w:pStyle w:val="ListBullet"/>
      </w:pPr>
      <w:r w:rsidRPr="00375F99">
        <w:t>data collection requirements</w:t>
      </w:r>
    </w:p>
    <w:p w:rsidR="00000000" w:rsidRPr="00375F99" w:rsidP="00375F99">
      <w:pPr>
        <w:pStyle w:val="ListBullet"/>
      </w:pPr>
      <w:r w:rsidRPr="00375F99">
        <w:t>reporting systems</w:t>
      </w:r>
    </w:p>
    <w:p w:rsidR="00000000" w:rsidRPr="00375F99" w:rsidP="00375F99">
      <w:pPr>
        <w:pStyle w:val="AllowPageBreak"/>
      </w:pPr>
    </w:p>
    <w:p w:rsidR="00000000" w:rsidRPr="00375F99" w:rsidP="00375F99">
      <w:pPr>
        <w:pStyle w:val="Heading1"/>
      </w:pPr>
      <w:bookmarkStart w:id="12" w:name="O_769265"/>
      <w:bookmarkEnd w:id="12"/>
      <w:r w:rsidRPr="00375F99">
        <w:t>Assessment Conditions</w:t>
      </w:r>
    </w:p>
    <w:p w:rsidR="00000000" w:rsidRPr="00375F99" w:rsidP="006D730E">
      <w:pPr>
        <w:pStyle w:val="BodyText"/>
      </w:pPr>
      <w:r w:rsidRPr="00375F99">
        <w:t>Competency should be assessed in an actual workplace or in a simulated environment, with access to equipment and infrastructure appropriate to the outcome. Competency should be demonstrated over time to ensure the candidate is assesse</w:t>
      </w:r>
      <w:r w:rsidRPr="00375F99">
        <w:t>d across a variety of situations.</w:t>
      </w:r>
    </w:p>
    <w:p w:rsidR="00000000" w:rsidRPr="00375F99" w:rsidP="006D730E">
      <w:pPr>
        <w:pStyle w:val="BodyText"/>
      </w:pPr>
      <w:r w:rsidRPr="00375F99">
        <w:t>Assessors must satisfy the NVR/AQTF mandatory competency requirements for assessors.</w:t>
      </w:r>
    </w:p>
    <w:p w:rsidR="00000000" w:rsidRPr="00375F99" w:rsidP="00375F99">
      <w:pPr>
        <w:pStyle w:val="Heading1"/>
      </w:pPr>
      <w:bookmarkStart w:id="13" w:name="O_769268"/>
      <w:bookmarkEnd w:id="13"/>
      <w:r w:rsidRPr="00375F99">
        <w:t>Links</w:t>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6D730E">
      <w:pPr>
        <w:pStyle w:val="BodyText"/>
      </w:pPr>
      <w:r w:rsidRPr="00375F9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7DEB">
        <w:rPr>
          <w:rStyle w:val="Hyperlink"/>
        </w:rPr>
        <w:t>https://vetnet.gov.au/Pages/TrainingDocs.aspx?q=26336bc0-04e5-49d9-8c31-46c49b6a0037</w:t>
      </w:r>
      <w:r>
        <w:fldChar w:fldCharType="end"/>
      </w:r>
    </w:p>
    <w:p w:rsidR="00000000" w:rsidRPr="00375F99" w:rsidP="00375F99"/>
    <w:sectPr w:rsidSect="00375F9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rsidRPr="006D730E" w:rsidP="006D7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0E" w:rsidP="00375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30E" w:rsidP="00375F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D730E" w:rsidP="00375F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rsidP="00375F99">
    <w:pPr>
      <w:pStyle w:val="Footer"/>
      <w:framePr w:wrap="around"/>
    </w:pPr>
    <w:r>
      <w:fldChar w:fldCharType="begin"/>
    </w:r>
    <w:r>
      <w:instrText xml:space="preserve"> DOCPROPERTY  Subject  \* MERGEFORMAT </w:instrText>
    </w:r>
    <w:r>
      <w:fldChar w:fldCharType="separate"/>
    </w:r>
    <w:r w:rsidR="006D730E">
      <w:t>Approved</w:t>
    </w:r>
    <w:r w:rsidR="006D730E">
      <w:fldChar w:fldCharType="end"/>
    </w:r>
    <w:r>
      <w:tab/>
      <w:t xml:space="preserve">Page </w:t>
    </w:r>
    <w:r>
      <w:fldChar w:fldCharType="begin"/>
    </w:r>
    <w:r>
      <w:instrText xml:space="preserve"> PAGE  \* Arabic  \* MERGEFORMAT </w:instrText>
    </w:r>
    <w:r>
      <w:fldChar w:fldCharType="separate"/>
    </w:r>
    <w:r w:rsidR="006D73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30E">
      <w:rPr>
        <w:noProof/>
      </w:rPr>
      <w:t>4</w:t>
    </w:r>
    <w:r>
      <w:rPr>
        <w:noProof/>
      </w:rPr>
      <w:fldChar w:fldCharType="end"/>
    </w:r>
  </w:p>
  <w:p w:rsidR="00375F99" w:rsidP="00375F99">
    <w:pPr>
      <w:pStyle w:val="Footer"/>
      <w:framePr w:wrap="around"/>
    </w:pPr>
    <w:r>
      <w:t xml:space="preserve">© Commonwealth of Australia, </w:t>
    </w:r>
    <w:r>
      <w:fldChar w:fldCharType="begin"/>
    </w:r>
    <w:r>
      <w:instrText xml:space="preserve"> DATE  \@ "yyyy"  \* MERGEFORMAT </w:instrText>
    </w:r>
    <w:r>
      <w:fldChar w:fldCharType="separate"/>
    </w:r>
    <w:r w:rsidR="006D730E">
      <w:rPr>
        <w:noProof/>
      </w:rPr>
      <w:t>2025</w:t>
    </w:r>
    <w:r>
      <w:fldChar w:fldCharType="end"/>
    </w:r>
    <w:r>
      <w:tab/>
    </w:r>
    <w:r>
      <w:fldChar w:fldCharType="begin"/>
    </w:r>
    <w:r>
      <w:instrText xml:space="preserve"> DOCPROPERTY  Author  \* MERGEFORMAT </w:instrText>
    </w:r>
    <w:r>
      <w:fldChar w:fldCharType="separate"/>
    </w:r>
    <w:r w:rsidR="006D730E">
      <w:t>BuildSkills Australia</w:t>
    </w:r>
    <w:r w:rsidR="006D730E">
      <w:fldChar w:fldCharType="end"/>
    </w:r>
  </w:p>
  <w:p w:rsidR="00375F99" w:rsidP="00375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F99" w:rsidRPr="006D730E" w:rsidP="006D7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0E" w:rsidRPr="002D2AF8" w:rsidP="00375F99">
    <w:pPr>
      <w:pStyle w:val="Header"/>
      <w:framePr w:wrap="around"/>
    </w:pPr>
    <w:r>
      <w:fldChar w:fldCharType="begin"/>
    </w:r>
    <w:r>
      <w:instrText xml:space="preserve"> TITLE   \* MERGEFORMAT </w:instrText>
    </w:r>
    <w:r>
      <w:fldChar w:fldCharType="separate"/>
    </w:r>
    <w:r>
      <w:t>NWPIRR003 Inspect and operate surface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730E" w:rsidP="00375F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99" w:rsidRPr="002D2AF8" w:rsidP="00375F99">
    <w:pPr>
      <w:pStyle w:val="Header"/>
      <w:framePr w:wrap="around"/>
    </w:pPr>
    <w:r>
      <w:fldChar w:fldCharType="begin"/>
    </w:r>
    <w:r>
      <w:instrText xml:space="preserve"> TITLE   \* MERGEFORMAT </w:instrText>
    </w:r>
    <w:r>
      <w:fldChar w:fldCharType="separate"/>
    </w:r>
    <w:r w:rsidR="006D730E">
      <w:t>NWPIRR003 Inspect and operate surface water systems</w:t>
    </w:r>
    <w:r w:rsidR="006D730E">
      <w:fldChar w:fldCharType="end"/>
    </w:r>
    <w:r>
      <w:tab/>
      <w:t xml:space="preserve">Date this document was generated: </w:t>
    </w:r>
    <w:r>
      <w:fldChar w:fldCharType="begin"/>
    </w:r>
    <w:r>
      <w:instrText xml:space="preserve"> CREATEDATE  \@ "d MMMM yyyy"  \* MERGEFORMAT </w:instrText>
    </w:r>
    <w:r>
      <w:fldChar w:fldCharType="separate"/>
    </w:r>
    <w:r w:rsidR="006D730E">
      <w:rPr>
        <w:noProof/>
      </w:rPr>
      <w:t>1 March 2025</w:t>
    </w:r>
    <w:r>
      <w:fldChar w:fldCharType="end"/>
    </w:r>
  </w:p>
  <w:p w:rsidR="00375F99" w:rsidP="00375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480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08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F99"/>
    <w:pPr>
      <w:spacing w:before="360" w:after="60"/>
      <w:outlineLvl w:val="0"/>
    </w:pPr>
    <w:rPr>
      <w:sz w:val="32"/>
    </w:rPr>
  </w:style>
  <w:style w:type="paragraph" w:styleId="Heading2">
    <w:name w:val="heading 2"/>
    <w:basedOn w:val="HeadingBase"/>
    <w:next w:val="BodyText"/>
    <w:link w:val="Heading2Char"/>
    <w:qFormat/>
    <w:rsid w:val="00375F99"/>
    <w:pPr>
      <w:keepLines/>
      <w:spacing w:before="240" w:after="120"/>
      <w:outlineLvl w:val="1"/>
    </w:pPr>
    <w:rPr>
      <w:sz w:val="28"/>
      <w:szCs w:val="40"/>
    </w:rPr>
  </w:style>
  <w:style w:type="paragraph" w:styleId="Heading3">
    <w:name w:val="heading 3"/>
    <w:basedOn w:val="HeadingBase"/>
    <w:next w:val="BodyText"/>
    <w:link w:val="Heading3Char"/>
    <w:qFormat/>
    <w:rsid w:val="00375F99"/>
    <w:pPr>
      <w:spacing w:before="180" w:after="120"/>
      <w:outlineLvl w:val="2"/>
    </w:pPr>
    <w:rPr>
      <w:spacing w:val="-10"/>
      <w:kern w:val="32"/>
    </w:rPr>
  </w:style>
  <w:style w:type="paragraph" w:styleId="Heading4">
    <w:name w:val="heading 4"/>
    <w:basedOn w:val="HeadingBase"/>
    <w:next w:val="BodyText"/>
    <w:link w:val="Heading4Char"/>
    <w:qFormat/>
    <w:rsid w:val="00375F99"/>
    <w:pPr>
      <w:spacing w:before="160" w:after="120"/>
      <w:outlineLvl w:val="3"/>
    </w:pPr>
    <w:rPr>
      <w:sz w:val="22"/>
    </w:rPr>
  </w:style>
  <w:style w:type="paragraph" w:styleId="Heading5">
    <w:name w:val="heading 5"/>
    <w:basedOn w:val="HeadingBase"/>
    <w:next w:val="Normal"/>
    <w:link w:val="Heading5Char"/>
    <w:qFormat/>
    <w:rsid w:val="00375F99"/>
    <w:pPr>
      <w:spacing w:before="80"/>
      <w:outlineLvl w:val="4"/>
    </w:pPr>
    <w:rPr>
      <w:color w:val="918585"/>
      <w:sz w:val="20"/>
    </w:rPr>
  </w:style>
  <w:style w:type="paragraph" w:styleId="Heading6">
    <w:name w:val="heading 6"/>
    <w:basedOn w:val="HeadingBase"/>
    <w:next w:val="Normal"/>
    <w:link w:val="Heading6Char"/>
    <w:qFormat/>
    <w:rsid w:val="00375F99"/>
    <w:pPr>
      <w:spacing w:before="60"/>
      <w:outlineLvl w:val="5"/>
    </w:pPr>
    <w:rPr>
      <w:color w:val="918585"/>
      <w:sz w:val="20"/>
    </w:rPr>
  </w:style>
  <w:style w:type="paragraph" w:styleId="Heading7">
    <w:name w:val="heading 7"/>
    <w:basedOn w:val="Normal"/>
    <w:next w:val="Normal"/>
    <w:link w:val="Heading7Char"/>
    <w:qFormat/>
    <w:rsid w:val="00375F99"/>
    <w:pPr>
      <w:ind w:left="720"/>
      <w:outlineLvl w:val="6"/>
    </w:pPr>
    <w:rPr>
      <w:i/>
    </w:rPr>
  </w:style>
  <w:style w:type="paragraph" w:styleId="Heading8">
    <w:name w:val="heading 8"/>
    <w:basedOn w:val="Normal"/>
    <w:next w:val="Normal"/>
    <w:link w:val="Heading8Char"/>
    <w:qFormat/>
    <w:rsid w:val="00375F99"/>
    <w:pPr>
      <w:ind w:left="720"/>
      <w:outlineLvl w:val="7"/>
    </w:pPr>
    <w:rPr>
      <w:i/>
    </w:rPr>
  </w:style>
  <w:style w:type="paragraph" w:styleId="Heading9">
    <w:name w:val="heading 9"/>
    <w:basedOn w:val="Normal"/>
    <w:next w:val="Normal"/>
    <w:link w:val="Heading9Char"/>
    <w:qFormat/>
    <w:rsid w:val="00375F99"/>
    <w:pPr>
      <w:ind w:left="720"/>
      <w:outlineLvl w:val="8"/>
    </w:pPr>
    <w:rPr>
      <w:i/>
    </w:rPr>
  </w:style>
  <w:style w:type="character" w:default="1" w:styleId="DefaultParagraphFont">
    <w:name w:val="Default Paragraph Font"/>
    <w:uiPriority w:val="1"/>
    <w:unhideWhenUsed/>
    <w:rsid w:val="00375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F99"/>
  </w:style>
  <w:style w:type="character" w:customStyle="1" w:styleId="Heading1Char">
    <w:name w:val="Heading 1 Char"/>
    <w:basedOn w:val="DefaultParagraphFont"/>
    <w:link w:val="Heading1"/>
    <w:rsid w:val="00375F99"/>
    <w:rPr>
      <w:rFonts w:ascii="Times New Roman" w:eastAsia="Times New Roman" w:hAnsi="Times New Roman" w:cs="Times New Roman"/>
      <w:b/>
      <w:sz w:val="32"/>
      <w:szCs w:val="20"/>
      <w:lang w:eastAsia="en-US"/>
    </w:rPr>
  </w:style>
  <w:style w:type="paragraph" w:styleId="BodyText">
    <w:name w:val="Body Text"/>
    <w:basedOn w:val="Normal"/>
    <w:link w:val="BodyTextChar"/>
    <w:rsid w:val="00375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F99"/>
    <w:rPr>
      <w:rFonts w:ascii="Times New Roman" w:eastAsia="Times New Roman" w:hAnsi="Times New Roman" w:cs="Times New Roman"/>
      <w:sz w:val="24"/>
      <w:lang w:eastAsia="en-US"/>
    </w:rPr>
  </w:style>
  <w:style w:type="paragraph" w:styleId="List">
    <w:name w:val="List"/>
    <w:basedOn w:val="BodyText"/>
    <w:next w:val="BodyText"/>
    <w:rsid w:val="00375F99"/>
    <w:pPr>
      <w:tabs>
        <w:tab w:val="left" w:pos="340"/>
      </w:tabs>
      <w:spacing w:before="60" w:after="60"/>
      <w:ind w:left="340" w:hanging="340"/>
    </w:pPr>
  </w:style>
  <w:style w:type="paragraph" w:styleId="ListBullet">
    <w:name w:val="List Bullet"/>
    <w:basedOn w:val="List"/>
    <w:rsid w:val="00375F99"/>
    <w:pPr>
      <w:numPr>
        <w:numId w:val="11"/>
      </w:numPr>
      <w:tabs>
        <w:tab w:val="clear" w:pos="340"/>
      </w:tabs>
      <w:spacing w:before="40" w:after="40"/>
    </w:pPr>
  </w:style>
  <w:style w:type="character" w:customStyle="1" w:styleId="SpecialBold">
    <w:name w:val="Special Bold"/>
    <w:basedOn w:val="DefaultParagraphFont"/>
    <w:rsid w:val="00375F99"/>
    <w:rPr>
      <w:b/>
      <w:spacing w:val="0"/>
    </w:rPr>
  </w:style>
  <w:style w:type="paragraph" w:customStyle="1" w:styleId="SuperHeading">
    <w:name w:val="SuperHeading"/>
    <w:basedOn w:val="Normal"/>
    <w:rsid w:val="00375F99"/>
    <w:pPr>
      <w:spacing w:before="240" w:after="120"/>
      <w:outlineLvl w:val="0"/>
    </w:pPr>
    <w:rPr>
      <w:rFonts w:ascii="Times New Roman" w:hAnsi="Times New Roman"/>
      <w:b/>
      <w:sz w:val="32"/>
    </w:rPr>
  </w:style>
  <w:style w:type="paragraph" w:customStyle="1" w:styleId="TableHeading">
    <w:name w:val="Table Heading"/>
    <w:basedOn w:val="HeadingBase"/>
    <w:rsid w:val="00375F99"/>
    <w:pPr>
      <w:keepLines/>
      <w:pBdr>
        <w:bottom w:val="single" w:sz="6" w:space="1" w:color="918585"/>
      </w:pBdr>
      <w:spacing w:before="240"/>
    </w:pPr>
  </w:style>
  <w:style w:type="paragraph" w:customStyle="1" w:styleId="AllowPageBreak">
    <w:name w:val="AllowPageBreak"/>
    <w:rsid w:val="00375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F99"/>
    <w:rPr>
      <w:rFonts w:ascii="Courier New" w:eastAsia="Times New Roman" w:hAnsi="Courier New" w:cs="Times New Roman"/>
      <w:i/>
      <w:szCs w:val="20"/>
      <w:lang w:eastAsia="en-US"/>
    </w:rPr>
  </w:style>
  <w:style w:type="paragraph" w:customStyle="1" w:styleId="HeadingBase">
    <w:name w:val="Heading Base"/>
    <w:rsid w:val="00375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F99"/>
    <w:pPr>
      <w:tabs>
        <w:tab w:val="right" w:leader="dot" w:pos="9072"/>
      </w:tabs>
      <w:ind w:left="567"/>
    </w:pPr>
    <w:rPr>
      <w:szCs w:val="22"/>
    </w:rPr>
  </w:style>
  <w:style w:type="paragraph" w:customStyle="1" w:styleId="TOCBase">
    <w:name w:val="TOC Base"/>
    <w:rsid w:val="00375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F99"/>
    <w:pPr>
      <w:tabs>
        <w:tab w:val="right" w:leader="dot" w:pos="9072"/>
      </w:tabs>
      <w:spacing w:before="40" w:after="40"/>
      <w:ind w:left="284"/>
    </w:pPr>
    <w:rPr>
      <w:rFonts w:ascii="Times New Roman" w:hAnsi="Times New Roman"/>
    </w:rPr>
  </w:style>
  <w:style w:type="paragraph" w:styleId="TOC1">
    <w:name w:val="toc 1"/>
    <w:basedOn w:val="TOCBase"/>
    <w:next w:val="Normal"/>
    <w:rsid w:val="00375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F99"/>
    <w:rPr>
      <w:rFonts w:ascii="Times New Roman" w:eastAsia="Times New Roman" w:hAnsi="Times New Roman" w:cs="Times New Roman"/>
      <w:sz w:val="16"/>
      <w:lang w:eastAsia="en-US"/>
    </w:rPr>
  </w:style>
  <w:style w:type="paragraph" w:styleId="Title">
    <w:name w:val="Title"/>
    <w:basedOn w:val="HeadingBase"/>
    <w:link w:val="TitleChar"/>
    <w:qFormat/>
    <w:rsid w:val="00375F99"/>
    <w:pPr>
      <w:spacing w:before="5040"/>
      <w:jc w:val="center"/>
    </w:pPr>
    <w:rPr>
      <w:sz w:val="48"/>
      <w:szCs w:val="72"/>
      <w:lang w:val="en-US"/>
    </w:rPr>
  </w:style>
  <w:style w:type="character" w:customStyle="1" w:styleId="TitleChar">
    <w:name w:val="Title Char"/>
    <w:basedOn w:val="DefaultParagraphFont"/>
    <w:link w:val="Title"/>
    <w:rsid w:val="00375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F99"/>
    <w:pPr>
      <w:tabs>
        <w:tab w:val="left" w:pos="3600"/>
        <w:tab w:val="left" w:pos="3958"/>
      </w:tabs>
    </w:pPr>
  </w:style>
  <w:style w:type="paragraph" w:customStyle="1" w:styleId="Note">
    <w:name w:val="Note"/>
    <w:basedOn w:val="BodyText"/>
    <w:rsid w:val="00375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F99"/>
    <w:pPr>
      <w:framePr w:wrap="auto" w:hAnchor="text" w:y="6049"/>
    </w:pPr>
    <w:rPr>
      <w:color w:val="000000"/>
      <w:sz w:val="40"/>
    </w:rPr>
  </w:style>
  <w:style w:type="paragraph" w:customStyle="1" w:styleId="TOCTitle">
    <w:name w:val="TOCTitle"/>
    <w:basedOn w:val="Heading1"/>
    <w:rsid w:val="00375F99"/>
    <w:pPr>
      <w:spacing w:after="240"/>
      <w:jc w:val="center"/>
      <w:outlineLvl w:val="9"/>
    </w:pPr>
    <w:rPr>
      <w:caps/>
    </w:rPr>
  </w:style>
  <w:style w:type="paragraph" w:customStyle="1" w:styleId="Version">
    <w:name w:val="Version"/>
    <w:rsid w:val="00375F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F99"/>
    <w:pPr>
      <w:numPr>
        <w:numId w:val="12"/>
      </w:numPr>
      <w:tabs>
        <w:tab w:val="clear" w:pos="680"/>
      </w:tabs>
    </w:pPr>
  </w:style>
  <w:style w:type="paragraph" w:styleId="Index1">
    <w:name w:val="index 1"/>
    <w:basedOn w:val="Normal"/>
    <w:next w:val="Normal"/>
    <w:semiHidden/>
    <w:rsid w:val="00375F99"/>
    <w:pPr>
      <w:keepNext w:val="0"/>
      <w:tabs>
        <w:tab w:val="right" w:pos="4176"/>
      </w:tabs>
      <w:ind w:left="198" w:hanging="198"/>
    </w:pPr>
    <w:rPr>
      <w:rFonts w:ascii="Garamond" w:hAnsi="Garamond"/>
    </w:rPr>
  </w:style>
  <w:style w:type="paragraph" w:styleId="IndexHeading">
    <w:name w:val="index heading"/>
    <w:basedOn w:val="Normal"/>
    <w:next w:val="Index1"/>
    <w:semiHidden/>
    <w:rsid w:val="00375F99"/>
    <w:pPr>
      <w:spacing w:before="120" w:after="120"/>
    </w:pPr>
    <w:rPr>
      <w:rFonts w:ascii="Arial" w:hAnsi="Arial"/>
      <w:b/>
      <w:color w:val="918585"/>
      <w:sz w:val="24"/>
    </w:rPr>
  </w:style>
  <w:style w:type="paragraph" w:styleId="Header">
    <w:name w:val="header"/>
    <w:basedOn w:val="Normal"/>
    <w:link w:val="HeaderChar"/>
    <w:rsid w:val="00375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F99"/>
    <w:rPr>
      <w:rFonts w:ascii="Times New Roman" w:eastAsia="Times New Roman" w:hAnsi="Times New Roman" w:cs="Times New Roman"/>
      <w:sz w:val="16"/>
      <w:szCs w:val="20"/>
      <w:lang w:val="en-GB" w:eastAsia="en-US"/>
    </w:rPr>
  </w:style>
  <w:style w:type="paragraph" w:customStyle="1" w:styleId="Chapter">
    <w:name w:val="Chapter"/>
    <w:basedOn w:val="Normal"/>
    <w:rsid w:val="00375F99"/>
    <w:pPr>
      <w:spacing w:before="240"/>
    </w:pPr>
    <w:rPr>
      <w:rFonts w:ascii="Times New Roman" w:hAnsi="Times New Roman"/>
      <w:smallCaps/>
      <w:spacing w:val="80"/>
      <w:sz w:val="28"/>
    </w:rPr>
  </w:style>
  <w:style w:type="paragraph" w:customStyle="1" w:styleId="InChapter">
    <w:name w:val="InChapter"/>
    <w:basedOn w:val="Heading3"/>
    <w:rsid w:val="00375F99"/>
    <w:pPr>
      <w:spacing w:after="240"/>
      <w:outlineLvl w:val="9"/>
    </w:pPr>
    <w:rPr>
      <w:noProof/>
    </w:rPr>
  </w:style>
  <w:style w:type="paragraph" w:styleId="Index2">
    <w:name w:val="index 2"/>
    <w:basedOn w:val="Normal"/>
    <w:next w:val="Normal"/>
    <w:semiHidden/>
    <w:rsid w:val="00375F99"/>
    <w:pPr>
      <w:tabs>
        <w:tab w:val="right" w:pos="4176"/>
      </w:tabs>
      <w:ind w:left="568" w:hanging="284"/>
    </w:pPr>
    <w:rPr>
      <w:rFonts w:ascii="Garamond" w:hAnsi="Garamond"/>
    </w:rPr>
  </w:style>
  <w:style w:type="paragraph" w:customStyle="1" w:styleId="Byline">
    <w:name w:val="Byline"/>
    <w:rsid w:val="00375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F99"/>
    <w:pPr>
      <w:tabs>
        <w:tab w:val="clear" w:pos="3600"/>
        <w:tab w:val="clear" w:pos="3958"/>
      </w:tabs>
      <w:jc w:val="right"/>
    </w:pPr>
  </w:style>
  <w:style w:type="character" w:styleId="Emphasis">
    <w:name w:val="Emphasis"/>
    <w:basedOn w:val="DefaultParagraphFont"/>
    <w:qFormat/>
    <w:rsid w:val="00375F99"/>
    <w:rPr>
      <w:i/>
    </w:rPr>
  </w:style>
  <w:style w:type="paragraph" w:styleId="Caption">
    <w:name w:val="caption"/>
    <w:basedOn w:val="BodyText"/>
    <w:next w:val="Normal"/>
    <w:qFormat/>
    <w:rsid w:val="00375F99"/>
    <w:pPr>
      <w:framePr w:w="2268" w:hSpace="181" w:vSpace="181" w:wrap="around" w:vAnchor="text" w:hAnchor="page" w:x="1135" w:y="285" w:anchorLock="1"/>
    </w:pPr>
    <w:rPr>
      <w:i/>
    </w:rPr>
  </w:style>
  <w:style w:type="paragraph" w:customStyle="1" w:styleId="MiniTOCTitle">
    <w:name w:val="MiniTOCTitle"/>
    <w:basedOn w:val="Heading4"/>
    <w:rsid w:val="00375F99"/>
    <w:pPr>
      <w:spacing w:before="240"/>
      <w:outlineLvl w:val="9"/>
    </w:pPr>
    <w:rPr>
      <w:noProof/>
      <w:sz w:val="24"/>
    </w:rPr>
  </w:style>
  <w:style w:type="paragraph" w:customStyle="1" w:styleId="MiniTOCItem">
    <w:name w:val="MiniTOCItem"/>
    <w:basedOn w:val="ListBullet"/>
    <w:rsid w:val="00375F99"/>
    <w:pPr>
      <w:numPr>
        <w:numId w:val="0"/>
      </w:numPr>
      <w:tabs>
        <w:tab w:val="right" w:leader="dot" w:pos="6521"/>
      </w:tabs>
      <w:spacing w:before="0" w:after="0"/>
    </w:pPr>
  </w:style>
  <w:style w:type="paragraph" w:customStyle="1" w:styleId="TOFTitle">
    <w:name w:val="TOFTitle"/>
    <w:basedOn w:val="TOCTitle"/>
    <w:rsid w:val="00375F99"/>
  </w:style>
  <w:style w:type="paragraph" w:styleId="TableofFigures">
    <w:name w:val="table of figures"/>
    <w:basedOn w:val="Normal"/>
    <w:next w:val="Normal"/>
    <w:semiHidden/>
    <w:rsid w:val="00375F99"/>
    <w:pPr>
      <w:tabs>
        <w:tab w:val="right" w:leader="dot" w:pos="9072"/>
      </w:tabs>
      <w:ind w:left="970" w:hanging="403"/>
    </w:pPr>
    <w:rPr>
      <w:rFonts w:ascii="Times New Roman" w:hAnsi="Times New Roman"/>
      <w:b/>
    </w:rPr>
  </w:style>
  <w:style w:type="paragraph" w:styleId="ListNumber">
    <w:name w:val="List Number"/>
    <w:basedOn w:val="List"/>
    <w:rsid w:val="00375F99"/>
    <w:pPr>
      <w:numPr>
        <w:numId w:val="14"/>
      </w:numPr>
      <w:tabs>
        <w:tab w:val="clear" w:pos="340"/>
      </w:tabs>
    </w:pPr>
  </w:style>
  <w:style w:type="character" w:customStyle="1" w:styleId="WingdingSymbols">
    <w:name w:val="Wingding Symbols"/>
    <w:rsid w:val="00375F99"/>
    <w:rPr>
      <w:rFonts w:ascii="Wingdings" w:hAnsi="Wingdings"/>
    </w:rPr>
  </w:style>
  <w:style w:type="character" w:customStyle="1" w:styleId="HotSpot">
    <w:name w:val="HotSpot"/>
    <w:rsid w:val="00375F99"/>
    <w:rPr>
      <w:color w:val="0033CC"/>
      <w:u w:val="none"/>
    </w:rPr>
  </w:style>
  <w:style w:type="paragraph" w:customStyle="1" w:styleId="BodyTextRight">
    <w:name w:val="Body Text Right"/>
    <w:basedOn w:val="BodyText"/>
    <w:rsid w:val="00375F99"/>
    <w:pPr>
      <w:spacing w:before="0" w:after="0"/>
      <w:jc w:val="right"/>
    </w:pPr>
  </w:style>
  <w:style w:type="paragraph" w:styleId="Index3">
    <w:name w:val="index 3"/>
    <w:basedOn w:val="ListNumber2"/>
    <w:next w:val="Normal"/>
    <w:semiHidden/>
    <w:rsid w:val="00375F99"/>
    <w:pPr>
      <w:numPr>
        <w:numId w:val="0"/>
      </w:numPr>
      <w:tabs>
        <w:tab w:val="right" w:leader="dot" w:pos="4176"/>
      </w:tabs>
    </w:pPr>
  </w:style>
  <w:style w:type="paragraph" w:styleId="ListNumber2">
    <w:name w:val="List Number 2"/>
    <w:basedOn w:val="List2"/>
    <w:rsid w:val="00375F99"/>
    <w:pPr>
      <w:numPr>
        <w:numId w:val="9"/>
      </w:numPr>
      <w:tabs>
        <w:tab w:val="clear" w:pos="1060"/>
      </w:tabs>
    </w:pPr>
  </w:style>
  <w:style w:type="paragraph" w:customStyle="1" w:styleId="MarginNote">
    <w:name w:val="Margin Note"/>
    <w:basedOn w:val="BodyText"/>
    <w:rsid w:val="00375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F99"/>
    <w:rPr>
      <w:sz w:val="32"/>
    </w:rPr>
  </w:style>
  <w:style w:type="paragraph" w:customStyle="1" w:styleId="HeadingProcedure">
    <w:name w:val="Heading Procedure"/>
    <w:basedOn w:val="HeadingBase"/>
    <w:next w:val="Normal"/>
    <w:rsid w:val="00375F99"/>
    <w:pPr>
      <w:tabs>
        <w:tab w:val="left" w:pos="0"/>
      </w:tabs>
      <w:spacing w:before="120" w:after="60"/>
    </w:pPr>
    <w:rPr>
      <w:i/>
      <w:color w:val="918585"/>
      <w:sz w:val="22"/>
    </w:rPr>
  </w:style>
  <w:style w:type="paragraph" w:customStyle="1" w:styleId="TableBodyText">
    <w:name w:val="Table Body Text"/>
    <w:basedOn w:val="BodyText"/>
    <w:rsid w:val="00375F99"/>
    <w:pPr>
      <w:spacing w:before="60" w:after="60"/>
    </w:pPr>
  </w:style>
  <w:style w:type="paragraph" w:styleId="ListContinue">
    <w:name w:val="List Continue"/>
    <w:basedOn w:val="List"/>
    <w:rsid w:val="00375F99"/>
    <w:pPr>
      <w:ind w:firstLine="0"/>
    </w:pPr>
  </w:style>
  <w:style w:type="paragraph" w:customStyle="1" w:styleId="ListNote">
    <w:name w:val="List Note"/>
    <w:basedOn w:val="List"/>
    <w:rsid w:val="00375F99"/>
    <w:pPr>
      <w:pBdr>
        <w:top w:val="single" w:sz="6" w:space="2" w:color="918585"/>
        <w:bottom w:val="single" w:sz="6" w:space="2" w:color="918585"/>
      </w:pBdr>
      <w:tabs>
        <w:tab w:val="left" w:pos="1021"/>
      </w:tabs>
      <w:ind w:firstLine="0"/>
    </w:pPr>
  </w:style>
  <w:style w:type="paragraph" w:customStyle="1" w:styleId="Warning">
    <w:name w:val="Warning"/>
    <w:basedOn w:val="BodyText"/>
    <w:rsid w:val="00375F99"/>
    <w:pPr>
      <w:shd w:val="clear" w:color="auto" w:fill="D9D9D9"/>
      <w:tabs>
        <w:tab w:val="left" w:pos="992"/>
      </w:tabs>
      <w:ind w:left="119" w:right="119"/>
    </w:pPr>
    <w:rPr>
      <w:sz w:val="20"/>
    </w:rPr>
  </w:style>
  <w:style w:type="paragraph" w:customStyle="1" w:styleId="MarginIcons">
    <w:name w:val="Margin Icons"/>
    <w:basedOn w:val="BodyText"/>
    <w:rsid w:val="00375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F99"/>
    <w:rPr>
      <w:rFonts w:ascii="Courier New" w:hAnsi="Courier New"/>
    </w:rPr>
  </w:style>
  <w:style w:type="paragraph" w:customStyle="1" w:styleId="NoteBullet">
    <w:name w:val="Note Bullet"/>
    <w:basedOn w:val="Note"/>
    <w:rsid w:val="00375F99"/>
    <w:pPr>
      <w:tabs>
        <w:tab w:val="clear" w:pos="680"/>
      </w:tabs>
      <w:spacing w:before="60" w:after="60"/>
    </w:pPr>
  </w:style>
  <w:style w:type="paragraph" w:customStyle="1" w:styleId="SubHeading2">
    <w:name w:val="SubHeading2"/>
    <w:basedOn w:val="HeadingBase"/>
    <w:rsid w:val="00375F99"/>
    <w:pPr>
      <w:spacing w:before="240" w:after="60"/>
    </w:pPr>
    <w:rPr>
      <w:sz w:val="20"/>
    </w:rPr>
  </w:style>
  <w:style w:type="paragraph" w:customStyle="1" w:styleId="SubHeading1">
    <w:name w:val="SubHeading1"/>
    <w:basedOn w:val="HeadingBase"/>
    <w:rsid w:val="00375F99"/>
    <w:pPr>
      <w:spacing w:before="240" w:after="60"/>
    </w:pPr>
    <w:rPr>
      <w:color w:val="918585"/>
      <w:sz w:val="22"/>
    </w:rPr>
  </w:style>
  <w:style w:type="paragraph" w:customStyle="1" w:styleId="SideHeading">
    <w:name w:val="Side Heading"/>
    <w:basedOn w:val="HeadingBase"/>
    <w:rsid w:val="00375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F99"/>
    <w:pPr>
      <w:numPr>
        <w:numId w:val="10"/>
      </w:numPr>
    </w:pPr>
  </w:style>
  <w:style w:type="paragraph" w:styleId="PlainText">
    <w:name w:val="Plain Text"/>
    <w:basedOn w:val="Normal"/>
    <w:link w:val="PlainTextChar"/>
    <w:rsid w:val="00375F99"/>
    <w:rPr>
      <w:sz w:val="20"/>
    </w:rPr>
  </w:style>
  <w:style w:type="character" w:customStyle="1" w:styleId="PlainTextChar">
    <w:name w:val="Plain Text Char"/>
    <w:basedOn w:val="DefaultParagraphFont"/>
    <w:link w:val="PlainText"/>
    <w:rsid w:val="00375F99"/>
    <w:rPr>
      <w:rFonts w:ascii="Courier New" w:eastAsia="Times New Roman" w:hAnsi="Courier New" w:cs="Times New Roman"/>
      <w:sz w:val="20"/>
      <w:szCs w:val="20"/>
      <w:lang w:eastAsia="en-US"/>
    </w:rPr>
  </w:style>
  <w:style w:type="character" w:customStyle="1" w:styleId="MenuOption">
    <w:name w:val="Menu Option"/>
    <w:basedOn w:val="DefaultParagraphFont"/>
    <w:rsid w:val="00375F99"/>
    <w:rPr>
      <w:b/>
      <w:smallCaps/>
    </w:rPr>
  </w:style>
  <w:style w:type="paragraph" w:customStyle="1" w:styleId="TableListNumber">
    <w:name w:val="Table List Number"/>
    <w:basedOn w:val="ListNumber"/>
    <w:rsid w:val="00375F99"/>
    <w:pPr>
      <w:numPr>
        <w:numId w:val="0"/>
      </w:numPr>
    </w:pPr>
  </w:style>
  <w:style w:type="paragraph" w:styleId="TOC4">
    <w:name w:val="toc 4"/>
    <w:basedOn w:val="TOCBase"/>
    <w:next w:val="Normal"/>
    <w:semiHidden/>
    <w:rsid w:val="00375F99"/>
    <w:pPr>
      <w:tabs>
        <w:tab w:val="right" w:leader="dot" w:pos="9071"/>
      </w:tabs>
      <w:ind w:left="1701"/>
    </w:pPr>
  </w:style>
  <w:style w:type="paragraph" w:customStyle="1" w:styleId="ListAlpha">
    <w:name w:val="List Alpha"/>
    <w:basedOn w:val="List"/>
    <w:rsid w:val="00375F99"/>
    <w:pPr>
      <w:numPr>
        <w:numId w:val="8"/>
      </w:numPr>
    </w:pPr>
  </w:style>
  <w:style w:type="paragraph" w:customStyle="1" w:styleId="ListAlpha2">
    <w:name w:val="List Alpha 2"/>
    <w:basedOn w:val="List2"/>
    <w:rsid w:val="00375F99"/>
    <w:pPr>
      <w:numPr>
        <w:numId w:val="7"/>
      </w:numPr>
    </w:pPr>
  </w:style>
  <w:style w:type="paragraph" w:styleId="List2">
    <w:name w:val="List 2"/>
    <w:basedOn w:val="BodyText"/>
    <w:rsid w:val="00375F99"/>
    <w:pPr>
      <w:tabs>
        <w:tab w:val="left" w:pos="680"/>
      </w:tabs>
      <w:spacing w:before="60" w:after="60"/>
      <w:ind w:left="680" w:hanging="340"/>
    </w:pPr>
  </w:style>
  <w:style w:type="paragraph" w:styleId="List3">
    <w:name w:val="List 3"/>
    <w:basedOn w:val="BodyText"/>
    <w:rsid w:val="00375F99"/>
    <w:pPr>
      <w:tabs>
        <w:tab w:val="left" w:pos="1021"/>
      </w:tabs>
      <w:spacing w:before="60" w:after="60"/>
      <w:ind w:left="1020" w:hanging="340"/>
    </w:pPr>
  </w:style>
  <w:style w:type="paragraph" w:styleId="List4">
    <w:name w:val="List 4"/>
    <w:basedOn w:val="BodyText"/>
    <w:rsid w:val="00375F99"/>
    <w:pPr>
      <w:tabs>
        <w:tab w:val="left" w:pos="1361"/>
      </w:tabs>
      <w:spacing w:before="60" w:after="60"/>
      <w:ind w:left="1361" w:hanging="340"/>
    </w:pPr>
  </w:style>
  <w:style w:type="paragraph" w:styleId="List5">
    <w:name w:val="List 5"/>
    <w:basedOn w:val="BodyText"/>
    <w:rsid w:val="00375F99"/>
    <w:pPr>
      <w:tabs>
        <w:tab w:val="left" w:pos="1701"/>
      </w:tabs>
      <w:spacing w:before="60" w:after="60"/>
      <w:ind w:left="1701" w:hanging="340"/>
    </w:pPr>
  </w:style>
  <w:style w:type="paragraph" w:styleId="ListBullet3">
    <w:name w:val="List Bullet 3"/>
    <w:basedOn w:val="List3"/>
    <w:rsid w:val="00375F99"/>
    <w:pPr>
      <w:numPr>
        <w:numId w:val="13"/>
      </w:numPr>
      <w:tabs>
        <w:tab w:val="clear" w:pos="1021"/>
      </w:tabs>
      <w:ind w:left="1037" w:hanging="357"/>
    </w:pPr>
  </w:style>
  <w:style w:type="paragraph" w:styleId="ListBullet4">
    <w:name w:val="List Bullet 4"/>
    <w:basedOn w:val="List4"/>
    <w:rsid w:val="00375F99"/>
    <w:pPr>
      <w:numPr>
        <w:numId w:val="2"/>
      </w:numPr>
      <w:tabs>
        <w:tab w:val="clear" w:pos="1361"/>
      </w:tabs>
    </w:pPr>
  </w:style>
  <w:style w:type="paragraph" w:styleId="ListBullet5">
    <w:name w:val="List Bullet 5"/>
    <w:basedOn w:val="List5"/>
    <w:rsid w:val="00375F99"/>
    <w:pPr>
      <w:numPr>
        <w:numId w:val="3"/>
      </w:numPr>
    </w:pPr>
  </w:style>
  <w:style w:type="paragraph" w:styleId="ListContinue2">
    <w:name w:val="List Continue 2"/>
    <w:basedOn w:val="List2"/>
    <w:rsid w:val="00375F99"/>
    <w:pPr>
      <w:ind w:firstLine="0"/>
    </w:pPr>
  </w:style>
  <w:style w:type="paragraph" w:styleId="ListContinue3">
    <w:name w:val="List Continue 3"/>
    <w:basedOn w:val="List3"/>
    <w:rsid w:val="00375F99"/>
    <w:pPr>
      <w:ind w:left="1021" w:firstLine="0"/>
    </w:pPr>
  </w:style>
  <w:style w:type="paragraph" w:styleId="ListContinue4">
    <w:name w:val="List Continue 4"/>
    <w:basedOn w:val="List4"/>
    <w:rsid w:val="00375F99"/>
    <w:pPr>
      <w:ind w:firstLine="0"/>
    </w:pPr>
  </w:style>
  <w:style w:type="paragraph" w:styleId="ListContinue5">
    <w:name w:val="List Continue 5"/>
    <w:basedOn w:val="List5"/>
    <w:rsid w:val="00375F99"/>
    <w:pPr>
      <w:ind w:firstLine="0"/>
    </w:pPr>
  </w:style>
  <w:style w:type="paragraph" w:styleId="ListNumber3">
    <w:name w:val="List Number 3"/>
    <w:basedOn w:val="List3"/>
    <w:rsid w:val="00375F99"/>
    <w:pPr>
      <w:numPr>
        <w:numId w:val="4"/>
      </w:numPr>
    </w:pPr>
  </w:style>
  <w:style w:type="paragraph" w:styleId="ListNumber4">
    <w:name w:val="List Number 4"/>
    <w:basedOn w:val="List4"/>
    <w:rsid w:val="00375F99"/>
    <w:pPr>
      <w:numPr>
        <w:numId w:val="5"/>
      </w:numPr>
    </w:pPr>
  </w:style>
  <w:style w:type="paragraph" w:styleId="ListNumber5">
    <w:name w:val="List Number 5"/>
    <w:basedOn w:val="List5"/>
    <w:rsid w:val="00375F99"/>
    <w:pPr>
      <w:numPr>
        <w:numId w:val="6"/>
      </w:numPr>
    </w:pPr>
  </w:style>
  <w:style w:type="paragraph" w:styleId="BlockText">
    <w:name w:val="Block Text"/>
    <w:basedOn w:val="Normal"/>
    <w:rsid w:val="00375F99"/>
    <w:pPr>
      <w:spacing w:after="120"/>
      <w:ind w:left="1440" w:right="1440"/>
    </w:pPr>
  </w:style>
  <w:style w:type="character" w:customStyle="1" w:styleId="Subscript">
    <w:name w:val="Subscript"/>
    <w:basedOn w:val="DefaultParagraphFont"/>
    <w:rsid w:val="00375F99"/>
    <w:rPr>
      <w:sz w:val="16"/>
      <w:vertAlign w:val="subscript"/>
    </w:rPr>
  </w:style>
  <w:style w:type="character" w:customStyle="1" w:styleId="Superscript">
    <w:name w:val="Superscript"/>
    <w:basedOn w:val="DefaultParagraphFont"/>
    <w:rsid w:val="00375F99"/>
    <w:rPr>
      <w:sz w:val="16"/>
      <w:vertAlign w:val="superscript"/>
    </w:rPr>
  </w:style>
  <w:style w:type="character" w:customStyle="1" w:styleId="Symbols">
    <w:name w:val="Symbols"/>
    <w:basedOn w:val="DefaultParagraphFont"/>
    <w:rsid w:val="00375F99"/>
    <w:rPr>
      <w:rFonts w:ascii="Symbol" w:hAnsi="Symbol"/>
    </w:rPr>
  </w:style>
  <w:style w:type="character" w:customStyle="1" w:styleId="MenuOptions">
    <w:name w:val="Menu Options"/>
    <w:basedOn w:val="DefaultParagraphFont"/>
    <w:rsid w:val="00375F99"/>
    <w:rPr>
      <w:rFonts w:ascii="Arial Narrow" w:hAnsi="Arial Narrow"/>
      <w:smallCaps/>
    </w:rPr>
  </w:style>
  <w:style w:type="character" w:customStyle="1" w:styleId="Buttons">
    <w:name w:val="Buttons"/>
    <w:basedOn w:val="DefaultParagraphFont"/>
    <w:rsid w:val="00375F99"/>
    <w:rPr>
      <w:b/>
    </w:rPr>
  </w:style>
  <w:style w:type="character" w:customStyle="1" w:styleId="Underlined">
    <w:name w:val="Underlined"/>
    <w:basedOn w:val="DefaultParagraphFont"/>
    <w:rsid w:val="00375F99"/>
    <w:rPr>
      <w:u w:val="single"/>
    </w:rPr>
  </w:style>
  <w:style w:type="paragraph" w:customStyle="1" w:styleId="TableBodyTextRight">
    <w:name w:val="Table Body Text Right"/>
    <w:basedOn w:val="TableBodyText"/>
    <w:rsid w:val="00375F99"/>
    <w:pPr>
      <w:widowControl w:val="0"/>
      <w:autoSpaceDE w:val="0"/>
      <w:autoSpaceDN w:val="0"/>
      <w:adjustRightInd w:val="0"/>
      <w:jc w:val="right"/>
    </w:pPr>
    <w:rPr>
      <w:rFonts w:cs="Arial"/>
      <w:szCs w:val="18"/>
    </w:rPr>
  </w:style>
  <w:style w:type="paragraph" w:customStyle="1" w:styleId="CopyrightText">
    <w:name w:val="Copyright Text"/>
    <w:basedOn w:val="BodyText"/>
    <w:rsid w:val="00375F99"/>
    <w:rPr>
      <w:sz w:val="18"/>
    </w:rPr>
  </w:style>
  <w:style w:type="paragraph" w:customStyle="1" w:styleId="BodySmallRight">
    <w:name w:val="Body Small Right"/>
    <w:basedOn w:val="BodyTextRight"/>
    <w:rsid w:val="00375F99"/>
    <w:rPr>
      <w:sz w:val="18"/>
      <w:szCs w:val="18"/>
    </w:rPr>
  </w:style>
  <w:style w:type="paragraph" w:customStyle="1" w:styleId="MarginEdition">
    <w:name w:val="Margin Edition"/>
    <w:basedOn w:val="MarginNote"/>
    <w:rsid w:val="00375F99"/>
    <w:pPr>
      <w:spacing w:before="0" w:after="0"/>
    </w:pPr>
    <w:rPr>
      <w:rFonts w:ascii="Times New Roman" w:hAnsi="Times New Roman"/>
      <w:color w:val="999999"/>
    </w:rPr>
  </w:style>
  <w:style w:type="paragraph" w:customStyle="1" w:styleId="Spacer">
    <w:name w:val="Spacer"/>
    <w:basedOn w:val="Normal"/>
    <w:rsid w:val="00375F99"/>
    <w:rPr>
      <w:sz w:val="2"/>
      <w:szCs w:val="2"/>
    </w:rPr>
  </w:style>
  <w:style w:type="character" w:customStyle="1" w:styleId="Small">
    <w:name w:val="Small"/>
    <w:basedOn w:val="DefaultParagraphFont"/>
    <w:rsid w:val="00375F99"/>
    <w:rPr>
      <w:sz w:val="16"/>
    </w:rPr>
  </w:style>
  <w:style w:type="paragraph" w:customStyle="1" w:styleId="WideTable">
    <w:name w:val="Wide Table"/>
    <w:basedOn w:val="Normal"/>
    <w:rsid w:val="00375F99"/>
    <w:pPr>
      <w:ind w:left="-1418"/>
    </w:pPr>
    <w:rPr>
      <w:sz w:val="2"/>
      <w:szCs w:val="2"/>
    </w:rPr>
  </w:style>
  <w:style w:type="character" w:styleId="PageNumber">
    <w:name w:val="page number"/>
    <w:basedOn w:val="DefaultParagraphFont"/>
    <w:rsid w:val="00375F99"/>
  </w:style>
  <w:style w:type="paragraph" w:styleId="Quote">
    <w:name w:val="Quote"/>
    <w:basedOn w:val="Heading1"/>
    <w:link w:val="QuoteChar"/>
    <w:qFormat/>
    <w:rsid w:val="00375F99"/>
    <w:rPr>
      <w:b w:val="0"/>
      <w:sz w:val="72"/>
      <w:szCs w:val="72"/>
      <w:lang w:val="en-NZ"/>
    </w:rPr>
  </w:style>
  <w:style w:type="character" w:customStyle="1" w:styleId="QuoteChar">
    <w:name w:val="Quote Char"/>
    <w:basedOn w:val="DefaultParagraphFont"/>
    <w:link w:val="Quote"/>
    <w:rsid w:val="00375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F99"/>
    <w:pPr>
      <w:pageBreakBefore/>
    </w:pPr>
  </w:style>
  <w:style w:type="paragraph" w:customStyle="1" w:styleId="Border">
    <w:name w:val="Border"/>
    <w:basedOn w:val="Normal"/>
    <w:qFormat/>
    <w:rsid w:val="00375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F99"/>
    <w:rPr>
      <w:b/>
      <w:bCs/>
      <w:i/>
      <w:iCs/>
      <w:color w:val="auto"/>
    </w:rPr>
  </w:style>
  <w:style w:type="paragraph" w:styleId="IntenseQuote">
    <w:name w:val="Intense Quote"/>
    <w:basedOn w:val="Normal"/>
    <w:next w:val="Normal"/>
    <w:link w:val="IntenseQuoteChar"/>
    <w:uiPriority w:val="30"/>
    <w:qFormat/>
    <w:rsid w:val="00375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F99"/>
    <w:rPr>
      <w:smallCaps/>
      <w:color w:val="auto"/>
      <w:u w:val="single"/>
    </w:rPr>
  </w:style>
  <w:style w:type="character" w:styleId="IntenseReference">
    <w:name w:val="Intense Reference"/>
    <w:basedOn w:val="DefaultParagraphFont"/>
    <w:uiPriority w:val="32"/>
    <w:qFormat/>
    <w:rsid w:val="00375F99"/>
    <w:rPr>
      <w:b/>
      <w:bCs/>
      <w:smallCaps/>
      <w:color w:val="auto"/>
      <w:spacing w:val="5"/>
      <w:u w:val="single"/>
    </w:rPr>
  </w:style>
  <w:style w:type="paragraph" w:customStyle="1" w:styleId="2ColumnHeading">
    <w:name w:val="2Column Heading"/>
    <w:basedOn w:val="BodyText"/>
    <w:qFormat/>
    <w:rsid w:val="00375F99"/>
    <w:pPr>
      <w:spacing w:after="60"/>
      <w:ind w:left="-2268"/>
    </w:pPr>
    <w:rPr>
      <w:b/>
    </w:rPr>
  </w:style>
  <w:style w:type="paragraph" w:customStyle="1" w:styleId="Heading1TOC">
    <w:name w:val="Heading1 TOC"/>
    <w:basedOn w:val="Normal"/>
    <w:qFormat/>
    <w:rsid w:val="00375F99"/>
    <w:pPr>
      <w:spacing w:before="240" w:after="120"/>
    </w:pPr>
    <w:rPr>
      <w:rFonts w:ascii="Times New Roman" w:hAnsi="Times New Roman"/>
      <w:b/>
      <w:sz w:val="32"/>
    </w:rPr>
  </w:style>
  <w:style w:type="paragraph" w:customStyle="1" w:styleId="Heading2TOC">
    <w:name w:val="Heading2 TOC"/>
    <w:basedOn w:val="Normal"/>
    <w:qFormat/>
    <w:rsid w:val="00375F99"/>
    <w:pPr>
      <w:spacing w:before="240" w:after="60"/>
    </w:pPr>
    <w:rPr>
      <w:rFonts w:ascii="Times New Roman" w:hAnsi="Times New Roman"/>
      <w:b/>
      <w:sz w:val="28"/>
    </w:rPr>
  </w:style>
  <w:style w:type="character" w:customStyle="1" w:styleId="Underline">
    <w:name w:val="Underline"/>
    <w:basedOn w:val="DefaultParagraphFont"/>
    <w:qFormat/>
    <w:rsid w:val="00375F99"/>
    <w:rPr>
      <w:u w:val="single"/>
    </w:rPr>
  </w:style>
  <w:style w:type="character" w:customStyle="1" w:styleId="BoldandItalics">
    <w:name w:val="Bold and Italics"/>
    <w:qFormat/>
    <w:rsid w:val="00375F99"/>
    <w:rPr>
      <w:b/>
      <w:i/>
      <w:u w:val="none"/>
    </w:rPr>
  </w:style>
  <w:style w:type="paragraph" w:styleId="BalloonText">
    <w:name w:val="Balloon Text"/>
    <w:basedOn w:val="Normal"/>
    <w:link w:val="BalloonTextChar"/>
    <w:rsid w:val="00375F99"/>
    <w:rPr>
      <w:rFonts w:ascii="Tahoma" w:hAnsi="Tahoma" w:cs="Tahoma"/>
      <w:sz w:val="16"/>
      <w:szCs w:val="16"/>
    </w:rPr>
  </w:style>
  <w:style w:type="character" w:customStyle="1" w:styleId="BalloonTextChar">
    <w:name w:val="Balloon Text Char"/>
    <w:basedOn w:val="DefaultParagraphFont"/>
    <w:link w:val="BalloonText"/>
    <w:rsid w:val="00375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F99"/>
    <w:rPr>
      <w:b/>
      <w:color w:val="660033"/>
      <w:spacing w:val="0"/>
    </w:rPr>
  </w:style>
  <w:style w:type="paragraph" w:customStyle="1" w:styleId="Nameditemlist">
    <w:name w:val="Named item list"/>
    <w:basedOn w:val="BodyText"/>
    <w:qFormat/>
    <w:rsid w:val="00375F99"/>
    <w:pPr>
      <w:tabs>
        <w:tab w:val="left" w:pos="2835"/>
      </w:tabs>
      <w:ind w:left="2835" w:hanging="2835"/>
    </w:pPr>
  </w:style>
  <w:style w:type="paragraph" w:customStyle="1" w:styleId="BodyTextnopadding">
    <w:name w:val="Body Text no padding"/>
    <w:basedOn w:val="BodyText"/>
    <w:qFormat/>
    <w:rsid w:val="00375F99"/>
    <w:pPr>
      <w:spacing w:before="0" w:after="0"/>
    </w:pPr>
  </w:style>
  <w:style w:type="paragraph" w:customStyle="1" w:styleId="BodyTextBold">
    <w:name w:val="Body Text Bold"/>
    <w:basedOn w:val="BodyText"/>
    <w:qFormat/>
    <w:rsid w:val="00375F99"/>
    <w:rPr>
      <w:b/>
    </w:rPr>
  </w:style>
  <w:style w:type="character" w:styleId="Hyperlink">
    <w:name w:val="Hyperlink"/>
    <w:basedOn w:val="DefaultParagraphFont"/>
    <w:uiPriority w:val="99"/>
    <w:unhideWhenUsed/>
    <w:rsid w:val="006D7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6473</Characters>
  <Application>Microsoft Office Word</Application>
  <DocSecurity>0</DocSecurity>
  <Lines>196</Lines>
  <Paragraphs>121</Paragraphs>
  <ScaleCrop>false</ScaleCrop>
  <Company>Author-it Software Corporation Ltd.</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NWPIRR003 Inspect and operate surface water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