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3F0" w:rsidP="00F023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NWPHYS007 Use underwater acoustics to map waterways</w:t>
      </w:r>
      <w:r>
        <w:fldChar w:fldCharType="end"/>
      </w:r>
    </w:p>
    <w:p w:rsidR="00F023F0" w:rsidP="00F023F0">
      <w:pPr>
        <w:pStyle w:val="Version"/>
        <w:sectPr w:rsidSect="00CA2C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2C89" w:rsidP="00CA2C89">
      <w:pPr>
        <w:pStyle w:val="SuperHeading"/>
      </w:pPr>
      <w:r w:rsidRPr="00CA2C89">
        <w:t>Assessment Requirements for NWPHYS007 Use underwater acoustics to map waterways</w:t>
      </w:r>
    </w:p>
    <w:p w:rsidR="00000000" w:rsidRPr="00CA2C89" w:rsidP="00CA2C89">
      <w:pPr>
        <w:pStyle w:val="Heading1"/>
      </w:pPr>
      <w:bookmarkStart w:id="1" w:name="O_1010922"/>
      <w:bookmarkEnd w:id="1"/>
      <w:r w:rsidRPr="00CA2C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C89" w:rsidP="00CA2C89">
            <w:pPr>
              <w:pStyle w:val="BodyText"/>
            </w:pPr>
            <w:r w:rsidRPr="00CA2C89">
              <w:t>Release 1.  This is the first release of this unit of competency in the NWP National Water Training Package.</w:t>
            </w:r>
          </w:p>
        </w:tc>
      </w:tr>
    </w:tbl>
    <w:p w:rsidR="00000000" w:rsidRPr="00CA2C89" w:rsidP="00CA2C89">
      <w:pPr>
        <w:pStyle w:val="NoPaddingFontSize1"/>
      </w:pPr>
    </w:p>
    <w:p w:rsidR="00000000" w:rsidRPr="00CA2C89" w:rsidP="00CA2C89">
      <w:pPr>
        <w:pStyle w:val="AllowPageBreak"/>
      </w:pPr>
    </w:p>
    <w:p w:rsidR="00000000" w:rsidRPr="00CA2C89" w:rsidP="00CA2C89">
      <w:pPr>
        <w:pStyle w:val="Heading1"/>
      </w:pPr>
      <w:bookmarkStart w:id="2" w:name="O_1010923"/>
      <w:bookmarkEnd w:id="2"/>
      <w:r w:rsidRPr="00CA2C8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C89">
            <w:pPr>
              <w:pStyle w:val="BodyText"/>
              <w:rPr>
                <w:lang w:val="en-NZ"/>
              </w:rPr>
            </w:pPr>
            <w:r w:rsidRPr="00CA2C89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CA2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C89" w:rsidP="00CA2C89">
            <w:pPr>
              <w:pStyle w:val="ListBullet"/>
            </w:pPr>
            <w:r w:rsidRPr="00CA2C89">
              <w:t>adjusting acoustic parameters for optimum p</w:t>
            </w:r>
            <w:r w:rsidRPr="00CA2C89">
              <w:t>erformance during sounding operations</w:t>
            </w:r>
          </w:p>
          <w:p w:rsidR="00000000" w:rsidRPr="00CA2C89" w:rsidP="00CA2C89">
            <w:pPr>
              <w:pStyle w:val="ListBullet"/>
            </w:pPr>
            <w:r w:rsidRPr="00CA2C89">
              <w:t>analysing and reporting echo sounder returns through differentiation between return signals</w:t>
            </w:r>
          </w:p>
          <w:p w:rsidR="00000000" w:rsidRPr="00CA2C89" w:rsidP="00CA2C89">
            <w:pPr>
              <w:pStyle w:val="ListBullet"/>
            </w:pPr>
            <w:r w:rsidRPr="00CA2C89">
              <w:t>analysing and reporting on the following:</w:t>
            </w:r>
          </w:p>
          <w:p w:rsidR="00000000" w:rsidRPr="00CA2C89" w:rsidP="00CA2C89">
            <w:pPr>
              <w:pStyle w:val="ListBullet2"/>
            </w:pPr>
            <w:r w:rsidRPr="00CA2C89">
              <w:t>problems or artefacts in on-line data due to inappropriate configuration or changin</w:t>
            </w:r>
            <w:r w:rsidRPr="00CA2C89">
              <w:t>g environmental parameters</w:t>
            </w:r>
          </w:p>
          <w:p w:rsidR="00000000" w:rsidRPr="00CA2C89" w:rsidP="00CA2C89">
            <w:pPr>
              <w:pStyle w:val="ListBullet2"/>
            </w:pPr>
            <w:r w:rsidRPr="00CA2C89">
              <w:t>side scan sonar records considering target characteristics, system configuration, potential sources of noise and distortion</w:t>
            </w:r>
          </w:p>
          <w:p w:rsidR="00000000" w:rsidRPr="00CA2C89" w:rsidP="00CA2C89">
            <w:pPr>
              <w:pStyle w:val="ListBullet2"/>
            </w:pPr>
            <w:r w:rsidRPr="00CA2C89">
              <w:t>sources of error and angle uncertainty depending on acoustic parameter configuration</w:t>
            </w:r>
          </w:p>
          <w:p w:rsidR="00000000" w:rsidRPr="00CA2C89" w:rsidP="00CA2C89">
            <w:pPr>
              <w:pStyle w:val="ListBullet"/>
            </w:pPr>
            <w:r w:rsidRPr="00CA2C89">
              <w:t xml:space="preserve">analysing sounding data and identifying the marine floor type using backscatter analysis </w:t>
            </w:r>
          </w:p>
          <w:p w:rsidR="00000000" w:rsidRPr="00CA2C89" w:rsidP="00CA2C89">
            <w:pPr>
              <w:pStyle w:val="ListBullet"/>
            </w:pPr>
            <w:r w:rsidRPr="00CA2C89">
              <w:t>analysing the water column to identify features</w:t>
            </w:r>
          </w:p>
          <w:p w:rsidR="00000000" w:rsidRPr="00CA2C89" w:rsidP="00CA2C89">
            <w:pPr>
              <w:pStyle w:val="ListBullet"/>
            </w:pPr>
            <w:r w:rsidRPr="00CA2C89">
              <w:t>applying quality control procedures to data acquisition and on-line processing</w:t>
            </w:r>
          </w:p>
          <w:p w:rsidR="00000000" w:rsidRPr="00CA2C89" w:rsidP="00CA2C89">
            <w:pPr>
              <w:pStyle w:val="ListBullet"/>
            </w:pPr>
            <w:r w:rsidRPr="00CA2C89">
              <w:t>calculating and reporting on components</w:t>
            </w:r>
            <w:r w:rsidRPr="00CA2C89">
              <w:t xml:space="preserve"> contributing to uncertainty in derived ranges</w:t>
            </w:r>
          </w:p>
          <w:p w:rsidR="00000000" w:rsidRPr="00CA2C89" w:rsidP="00CA2C89">
            <w:pPr>
              <w:pStyle w:val="ListBullet"/>
            </w:pPr>
            <w:r w:rsidRPr="00CA2C89">
              <w:t>creating sound speed profiles from water column measurements and describing the effect on the acoustic ray path</w:t>
            </w:r>
          </w:p>
          <w:p w:rsidR="00000000" w:rsidRPr="00CA2C89" w:rsidP="00CA2C89">
            <w:pPr>
              <w:pStyle w:val="ListBullet"/>
            </w:pPr>
            <w:r w:rsidRPr="00CA2C89">
              <w:t>detailing sources of noise and the impact of noise on operation of acoustic systems</w:t>
            </w:r>
          </w:p>
          <w:p w:rsidR="00000000" w:rsidRPr="00CA2C89" w:rsidP="00CA2C89">
            <w:pPr>
              <w:pStyle w:val="ListBullet"/>
            </w:pPr>
            <w:r w:rsidRPr="00CA2C89">
              <w:t>reviewing aco</w:t>
            </w:r>
            <w:r w:rsidRPr="00CA2C89">
              <w:t>ustic results and reporting to relevant personnel</w:t>
            </w:r>
          </w:p>
          <w:p w:rsidR="00000000" w:rsidRPr="00CA2C89" w:rsidP="00CA2C89">
            <w:pPr>
              <w:pStyle w:val="ListBullet"/>
            </w:pPr>
            <w:r w:rsidRPr="00CA2C89">
              <w:t>selecting appropriate range, scale, frequency and pulse repetition rate for marine floor surface return and assessment of sediment layer in relation to spatial resolution, bottom penetration and depth of wa</w:t>
            </w:r>
            <w:r w:rsidRPr="00CA2C89">
              <w:t>ter</w:t>
            </w:r>
          </w:p>
          <w:p w:rsidR="00000000" w:rsidRPr="00CA2C89" w:rsidP="00CA2C89">
            <w:pPr>
              <w:pStyle w:val="ListBullet"/>
            </w:pPr>
            <w:r w:rsidRPr="00CA2C89">
              <w:t>setting up, deploying and operating all of the following types of underwater sonar systems including:</w:t>
            </w:r>
          </w:p>
          <w:p w:rsidR="00000000" w:rsidRPr="00CA2C89" w:rsidP="00CA2C89">
            <w:pPr>
              <w:pStyle w:val="ListBullet2"/>
            </w:pPr>
            <w:r w:rsidRPr="00CA2C89">
              <w:t>side scan</w:t>
            </w:r>
          </w:p>
          <w:p w:rsidR="00000000" w:rsidRPr="00CA2C89" w:rsidP="00CA2C89">
            <w:pPr>
              <w:pStyle w:val="ListBullet2"/>
            </w:pPr>
            <w:r w:rsidRPr="00CA2C89">
              <w:t>single beam</w:t>
            </w:r>
          </w:p>
          <w:p w:rsidR="00000000" w:rsidRPr="00CA2C89" w:rsidP="00CA2C89">
            <w:pPr>
              <w:pStyle w:val="ListBullet2"/>
            </w:pPr>
            <w:r w:rsidRPr="00CA2C89">
              <w:t>swath echo sounders</w:t>
            </w:r>
          </w:p>
        </w:tc>
      </w:tr>
    </w:tbl>
    <w:p w:rsidR="00000000" w:rsidRPr="00CA2C89" w:rsidP="00CA2C89">
      <w:pPr>
        <w:pStyle w:val="NoPaddingFontSize1"/>
      </w:pPr>
    </w:p>
    <w:p w:rsidR="00000000" w:rsidRPr="00CA2C89" w:rsidP="00CA2C89">
      <w:pPr>
        <w:pStyle w:val="AllowPageBreak"/>
      </w:pPr>
    </w:p>
    <w:p w:rsidR="00000000" w:rsidRPr="00CA2C89" w:rsidP="00CA2C89">
      <w:pPr>
        <w:pStyle w:val="Heading1"/>
      </w:pPr>
      <w:bookmarkStart w:id="3" w:name="O_1010924"/>
      <w:bookmarkEnd w:id="3"/>
      <w:r w:rsidRPr="00CA2C8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C89">
            <w:pPr>
              <w:pStyle w:val="BodyText"/>
              <w:rPr>
                <w:lang w:val="en-NZ"/>
              </w:rPr>
            </w:pPr>
            <w:r w:rsidRPr="00CA2C89">
              <w:t>Evidence required to demonstrate competence in this uni</w:t>
            </w:r>
            <w:r w:rsidRPr="00CA2C89">
              <w:t>t must be relevant to and satisfy all the requirements of the elements and performance criteria and includes knowledge of:</w:t>
            </w:r>
          </w:p>
        </w:tc>
      </w:tr>
      <w:tr w:rsidTr="00CA2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C89" w:rsidP="00CA2C89">
            <w:pPr>
              <w:pStyle w:val="ListBullet"/>
            </w:pPr>
            <w:r w:rsidRPr="00CA2C89">
              <w:t>acoustic wave behaviour with reference to physical properties of the water column</w:t>
            </w:r>
          </w:p>
          <w:p w:rsidR="00000000" w:rsidRPr="00CA2C89" w:rsidP="00CA2C89">
            <w:pPr>
              <w:pStyle w:val="ListBullet"/>
            </w:pPr>
            <w:r w:rsidRPr="00CA2C89">
              <w:t>active sonar equation including:</w:t>
            </w:r>
          </w:p>
          <w:p w:rsidR="00000000" w:rsidRPr="00CA2C89" w:rsidP="00CA2C89">
            <w:pPr>
              <w:pStyle w:val="ListBullet2"/>
            </w:pPr>
            <w:r w:rsidRPr="00CA2C89">
              <w:t>causes of propagation loss in relation to water properties together with characteristics of the sea floor and targets</w:t>
            </w:r>
          </w:p>
          <w:p w:rsidR="00000000" w:rsidRPr="00CA2C89" w:rsidP="00CA2C89">
            <w:pPr>
              <w:pStyle w:val="ListBullet2"/>
            </w:pPr>
            <w:r w:rsidRPr="00CA2C89">
              <w:t>noise level and directivity</w:t>
            </w:r>
          </w:p>
          <w:p w:rsidR="00000000" w:rsidRPr="00CA2C89" w:rsidP="00CA2C89">
            <w:pPr>
              <w:pStyle w:val="ListBullet2"/>
            </w:pPr>
            <w:r w:rsidRPr="00CA2C89">
              <w:t>sound source</w:t>
            </w:r>
          </w:p>
          <w:p w:rsidR="00000000" w:rsidRPr="00CA2C89" w:rsidP="00CA2C89">
            <w:pPr>
              <w:pStyle w:val="ListBullet"/>
            </w:pPr>
            <w:r w:rsidRPr="00CA2C89">
              <w:t>characteristics of acoustic units, intensities and sound levels</w:t>
            </w:r>
          </w:p>
          <w:p w:rsidR="00000000" w:rsidRPr="00CA2C89" w:rsidP="00CA2C89">
            <w:pPr>
              <w:pStyle w:val="ListBullet"/>
            </w:pPr>
            <w:r w:rsidRPr="00CA2C89">
              <w:t>combining sources of uncertainty</w:t>
            </w:r>
          </w:p>
          <w:p w:rsidR="00000000" w:rsidRPr="00CA2C89" w:rsidP="00CA2C89">
            <w:pPr>
              <w:pStyle w:val="ListBullet"/>
            </w:pPr>
            <w:r w:rsidRPr="00CA2C89">
              <w:t>echo sounders including:</w:t>
            </w:r>
          </w:p>
          <w:p w:rsidR="00000000" w:rsidRPr="00CA2C89" w:rsidP="00CA2C89">
            <w:pPr>
              <w:pStyle w:val="ListBullet2"/>
            </w:pPr>
            <w:r w:rsidRPr="00CA2C89">
              <w:t>bottom detection principles</w:t>
            </w:r>
          </w:p>
          <w:p w:rsidR="00000000" w:rsidRPr="00CA2C89" w:rsidP="00CA2C89">
            <w:pPr>
              <w:pStyle w:val="ListBullet2"/>
            </w:pPr>
            <w:r w:rsidRPr="00CA2C89">
              <w:t>components of a single beam echo sounder</w:t>
            </w:r>
          </w:p>
          <w:p w:rsidR="00000000" w:rsidRPr="00CA2C89" w:rsidP="00CA2C89">
            <w:pPr>
              <w:pStyle w:val="ListBullet2"/>
            </w:pPr>
            <w:r w:rsidRPr="00CA2C89">
              <w:t>full echo envelope returns</w:t>
            </w:r>
          </w:p>
          <w:p w:rsidR="00000000" w:rsidRPr="00CA2C89" w:rsidP="00CA2C89">
            <w:pPr>
              <w:pStyle w:val="ListBullet2"/>
            </w:pPr>
            <w:r w:rsidRPr="00CA2C89">
              <w:t>operation of single beam echo sounders</w:t>
            </w:r>
          </w:p>
          <w:p w:rsidR="00000000" w:rsidRPr="00CA2C89" w:rsidP="00CA2C89">
            <w:pPr>
              <w:pStyle w:val="ListBullet2"/>
            </w:pPr>
            <w:r w:rsidRPr="00CA2C89">
              <w:t>split beam and dual beam echo sounders</w:t>
            </w:r>
          </w:p>
          <w:p w:rsidR="00000000" w:rsidRPr="00CA2C89" w:rsidP="00CA2C89">
            <w:pPr>
              <w:pStyle w:val="ListBullet2"/>
            </w:pPr>
            <w:r w:rsidRPr="00CA2C89">
              <w:t>sub-bottom profiling systems</w:t>
            </w:r>
          </w:p>
          <w:p w:rsidR="00000000" w:rsidRPr="00CA2C89" w:rsidP="00CA2C89">
            <w:pPr>
              <w:pStyle w:val="ListBullet"/>
            </w:pPr>
            <w:r w:rsidRPr="00CA2C89">
              <w:t>plane and spherical waves</w:t>
            </w:r>
            <w:r w:rsidRPr="00CA2C89">
              <w:t xml:space="preserve"> including:</w:t>
            </w:r>
          </w:p>
          <w:p w:rsidR="00000000" w:rsidRPr="00CA2C89" w:rsidP="00CA2C89">
            <w:pPr>
              <w:pStyle w:val="ListBullet2"/>
            </w:pPr>
            <w:r w:rsidRPr="00CA2C89">
              <w:t>amplitude</w:t>
            </w:r>
          </w:p>
          <w:p w:rsidR="00000000" w:rsidRPr="00CA2C89" w:rsidP="00CA2C89">
            <w:pPr>
              <w:pStyle w:val="ListBullet2"/>
            </w:pPr>
            <w:r w:rsidRPr="00CA2C89">
              <w:t>frequency</w:t>
            </w:r>
          </w:p>
          <w:p w:rsidR="00000000" w:rsidRPr="00CA2C89" w:rsidP="00CA2C89">
            <w:pPr>
              <w:pStyle w:val="ListBullet2"/>
            </w:pPr>
            <w:r w:rsidRPr="00CA2C89">
              <w:t>wavelength</w:t>
            </w:r>
          </w:p>
          <w:p w:rsidR="00000000" w:rsidRPr="00CA2C89" w:rsidP="00CA2C89">
            <w:pPr>
              <w:pStyle w:val="ListBullet"/>
            </w:pPr>
            <w:r w:rsidRPr="00CA2C89">
              <w:t>principles and geometry of multibeam and interferometric (phase measurement) sonar systems</w:t>
            </w:r>
          </w:p>
          <w:p w:rsidR="00000000" w:rsidRPr="00CA2C89" w:rsidP="00CA2C89">
            <w:pPr>
              <w:pStyle w:val="ListBullet"/>
            </w:pPr>
            <w:r w:rsidRPr="00CA2C89">
              <w:t>principles, components, geometry and deployment of side scan sonar systems</w:t>
            </w:r>
          </w:p>
          <w:p w:rsidR="00000000" w:rsidRPr="00CA2C89" w:rsidP="00CA2C89">
            <w:pPr>
              <w:pStyle w:val="ListBullet"/>
            </w:pPr>
            <w:r w:rsidRPr="00CA2C89">
              <w:t>quality control procedures for hydrographic surveys</w:t>
            </w:r>
          </w:p>
          <w:p w:rsidR="00000000" w:rsidRPr="00CA2C89" w:rsidP="00CA2C89">
            <w:pPr>
              <w:pStyle w:val="ListBullet"/>
            </w:pPr>
            <w:r w:rsidRPr="00CA2C89">
              <w:t>refraction and the path of sound rays through the water column</w:t>
            </w:r>
          </w:p>
          <w:p w:rsidR="00000000" w:rsidRPr="00CA2C89" w:rsidP="00CA2C89">
            <w:pPr>
              <w:pStyle w:val="ListBullet"/>
            </w:pPr>
            <w:r w:rsidRPr="00CA2C89">
              <w:t>side scan including:</w:t>
            </w:r>
          </w:p>
          <w:p w:rsidR="00000000" w:rsidRPr="00CA2C89" w:rsidP="00CA2C89">
            <w:pPr>
              <w:pStyle w:val="ListBullet2"/>
            </w:pPr>
            <w:r w:rsidRPr="00CA2C89">
              <w:t>images and sources of distortion</w:t>
            </w:r>
          </w:p>
          <w:p w:rsidR="00000000" w:rsidRPr="00CA2C89" w:rsidP="00CA2C89">
            <w:pPr>
              <w:pStyle w:val="ListBullet2"/>
            </w:pPr>
            <w:r w:rsidRPr="00CA2C89">
              <w:t>sonar backscatter and floor reflection</w:t>
            </w:r>
          </w:p>
          <w:p w:rsidR="00000000" w:rsidRPr="00CA2C89" w:rsidP="00CA2C89">
            <w:pPr>
              <w:pStyle w:val="ListBullet"/>
            </w:pPr>
            <w:r w:rsidRPr="00CA2C89">
              <w:t>speed of sound in relation to water properties</w:t>
            </w:r>
            <w:r w:rsidRPr="00CA2C89">
              <w:t xml:space="preserve"> and profile in the water column</w:t>
            </w:r>
          </w:p>
          <w:p w:rsidR="00000000" w:rsidRPr="00CA2C89" w:rsidP="00CA2C89">
            <w:pPr>
              <w:pStyle w:val="ListBullet"/>
            </w:pPr>
            <w:r w:rsidRPr="00CA2C89">
              <w:t>swath echo sounders systems including:</w:t>
            </w:r>
          </w:p>
          <w:p w:rsidR="00000000" w:rsidRPr="00CA2C89" w:rsidP="00CA2C89">
            <w:pPr>
              <w:pStyle w:val="ListBullet2"/>
            </w:pPr>
            <w:r w:rsidRPr="00CA2C89">
              <w:t>amplitude and phase bottom detection</w:t>
            </w:r>
          </w:p>
          <w:p w:rsidR="00000000" w:rsidRPr="00CA2C89" w:rsidP="00CA2C89">
            <w:pPr>
              <w:pStyle w:val="ListBullet2"/>
            </w:pPr>
            <w:r w:rsidRPr="00CA2C89">
              <w:t>backscatter and seabed classification</w:t>
            </w:r>
          </w:p>
          <w:p w:rsidR="00000000" w:rsidRPr="00CA2C89" w:rsidP="00CA2C89">
            <w:pPr>
              <w:pStyle w:val="ListBullet2"/>
            </w:pPr>
            <w:r w:rsidRPr="00CA2C89">
              <w:t>beam forming and beam steering</w:t>
            </w:r>
          </w:p>
          <w:p w:rsidR="00000000" w:rsidRPr="00CA2C89" w:rsidP="00CA2C89">
            <w:pPr>
              <w:pStyle w:val="ListBullet2"/>
            </w:pPr>
            <w:r w:rsidRPr="00CA2C89">
              <w:t>gain, power and pulse length</w:t>
            </w:r>
          </w:p>
          <w:p w:rsidR="00000000" w:rsidRPr="00CA2C89" w:rsidP="00CA2C89">
            <w:pPr>
              <w:pStyle w:val="ListBullet2"/>
            </w:pPr>
            <w:r w:rsidRPr="00CA2C89">
              <w:t>hull and pole mounting of transducers considering platform motion</w:t>
            </w:r>
          </w:p>
          <w:p w:rsidR="00000000" w:rsidRPr="00CA2C89" w:rsidP="00CA2C89">
            <w:pPr>
              <w:pStyle w:val="ListBullet2"/>
            </w:pPr>
            <w:r w:rsidRPr="00CA2C89">
              <w:t>integration of components including:</w:t>
            </w:r>
          </w:p>
          <w:p w:rsidR="00000000" w:rsidRPr="00CA2C89" w:rsidP="00CA2C89">
            <w:pPr>
              <w:pStyle w:val="ListBullet3"/>
            </w:pPr>
            <w:r w:rsidRPr="00CA2C89">
              <w:t>attitude compensation</w:t>
            </w:r>
          </w:p>
          <w:p w:rsidR="00000000" w:rsidRPr="00CA2C89" w:rsidP="00CA2C89">
            <w:pPr>
              <w:pStyle w:val="ListBullet3"/>
            </w:pPr>
            <w:r w:rsidRPr="00CA2C89">
              <w:t>networking</w:t>
            </w:r>
          </w:p>
          <w:p w:rsidR="00000000" w:rsidRPr="00CA2C89" w:rsidP="00CA2C89">
            <w:pPr>
              <w:pStyle w:val="ListBullet3"/>
            </w:pPr>
            <w:r w:rsidRPr="00CA2C89">
              <w:t>sensor offsets</w:t>
            </w:r>
          </w:p>
          <w:p w:rsidR="00000000" w:rsidRPr="00CA2C89" w:rsidP="00CA2C89">
            <w:pPr>
              <w:pStyle w:val="ListBullet3"/>
            </w:pPr>
            <w:r w:rsidRPr="00CA2C89">
              <w:t>time stamping</w:t>
            </w:r>
          </w:p>
          <w:p w:rsidR="00000000" w:rsidRPr="00CA2C89" w:rsidP="00CA2C89">
            <w:pPr>
              <w:pStyle w:val="ListBullet2"/>
            </w:pPr>
            <w:r w:rsidRPr="00CA2C89">
              <w:t>optimisation of environmental factors for measurement and target detection</w:t>
            </w:r>
          </w:p>
          <w:p w:rsidR="00000000" w:rsidRPr="00CA2C89" w:rsidP="00CA2C89">
            <w:pPr>
              <w:pStyle w:val="ListBullet"/>
            </w:pPr>
            <w:r w:rsidRPr="00CA2C89">
              <w:t>surface and w</w:t>
            </w:r>
            <w:r w:rsidRPr="00CA2C89">
              <w:t>ater column sound speed monitoring</w:t>
            </w:r>
          </w:p>
          <w:p w:rsidR="00000000" w:rsidRPr="00CA2C89" w:rsidP="00CA2C89">
            <w:pPr>
              <w:pStyle w:val="ListBullet"/>
            </w:pPr>
            <w:r w:rsidRPr="00CA2C89">
              <w:t>system parameters including:</w:t>
            </w:r>
          </w:p>
          <w:p w:rsidR="00000000" w:rsidRPr="00CA2C89" w:rsidP="00CA2C89">
            <w:pPr>
              <w:pStyle w:val="ListBullet2"/>
            </w:pPr>
            <w:r w:rsidRPr="00CA2C89">
              <w:t>bandwidth</w:t>
            </w:r>
          </w:p>
          <w:p w:rsidR="00000000" w:rsidRPr="00CA2C89" w:rsidP="00CA2C89">
            <w:pPr>
              <w:pStyle w:val="ListBullet2"/>
            </w:pPr>
            <w:r w:rsidRPr="00CA2C89">
              <w:t>detection</w:t>
            </w:r>
          </w:p>
          <w:p w:rsidR="00000000" w:rsidRPr="00CA2C89" w:rsidP="00CA2C89">
            <w:pPr>
              <w:pStyle w:val="ListBullet2"/>
            </w:pPr>
            <w:r w:rsidRPr="00CA2C89">
              <w:t>gain</w:t>
            </w:r>
          </w:p>
          <w:p w:rsidR="00000000" w:rsidRPr="00CA2C89" w:rsidP="00CA2C89">
            <w:pPr>
              <w:pStyle w:val="ListBullet2"/>
            </w:pPr>
            <w:r w:rsidRPr="00CA2C89">
              <w:t>pulse length</w:t>
            </w:r>
          </w:p>
          <w:p w:rsidR="00000000" w:rsidRPr="00CA2C89" w:rsidP="00CA2C89">
            <w:pPr>
              <w:pStyle w:val="ListBullet2"/>
            </w:pPr>
            <w:r w:rsidRPr="00CA2C89">
              <w:t>pulse repetition rate</w:t>
            </w:r>
          </w:p>
          <w:p w:rsidR="00000000" w:rsidRPr="00CA2C89" w:rsidP="00CA2C89">
            <w:pPr>
              <w:pStyle w:val="ListBullet2"/>
            </w:pPr>
            <w:r w:rsidRPr="00CA2C89">
              <w:t>range resolution</w:t>
            </w:r>
          </w:p>
          <w:p w:rsidR="00000000" w:rsidRPr="00CA2C89" w:rsidP="00CA2C89">
            <w:pPr>
              <w:pStyle w:val="ListBullet2"/>
            </w:pPr>
            <w:r w:rsidRPr="00CA2C89">
              <w:t>spatial resolution</w:t>
            </w:r>
          </w:p>
          <w:p w:rsidR="00000000" w:rsidRPr="00CA2C89" w:rsidP="00CA2C89">
            <w:pPr>
              <w:pStyle w:val="ListBullet2"/>
            </w:pPr>
            <w:r w:rsidRPr="00CA2C89">
              <w:t>threshold</w:t>
            </w:r>
          </w:p>
          <w:p w:rsidR="00000000" w:rsidRPr="00CA2C89" w:rsidP="00CA2C89">
            <w:pPr>
              <w:pStyle w:val="ListBullet"/>
            </w:pPr>
            <w:r w:rsidRPr="00CA2C89">
              <w:t>transducer parameters impacting beam characteristics, elements and arrays</w:t>
            </w:r>
          </w:p>
          <w:p w:rsidR="00000000" w:rsidRPr="00CA2C89" w:rsidP="00CA2C89">
            <w:pPr>
              <w:pStyle w:val="ListBullet"/>
            </w:pPr>
            <w:r w:rsidRPr="00CA2C89">
              <w:t>validation and calibration for hydrographic surveys</w:t>
            </w:r>
          </w:p>
          <w:p w:rsidR="00000000" w:rsidRPr="00CA2C89" w:rsidP="00CA2C89">
            <w:pPr>
              <w:pStyle w:val="ListBullet"/>
            </w:pPr>
            <w:r w:rsidRPr="00CA2C89">
              <w:t>variations in beam spacing and footprint size</w:t>
            </w:r>
          </w:p>
        </w:tc>
      </w:tr>
    </w:tbl>
    <w:p w:rsidR="00000000" w:rsidRPr="00CA2C89" w:rsidP="00CA2C89">
      <w:pPr>
        <w:pStyle w:val="NoPaddingFontSize1"/>
      </w:pPr>
    </w:p>
    <w:p w:rsidR="00000000" w:rsidRPr="00CA2C89" w:rsidP="00CA2C89">
      <w:pPr>
        <w:pStyle w:val="AllowPageBreak"/>
      </w:pPr>
    </w:p>
    <w:p w:rsidR="00000000" w:rsidRPr="00CA2C89" w:rsidP="00CA2C89">
      <w:pPr>
        <w:pStyle w:val="Heading1"/>
      </w:pPr>
      <w:bookmarkStart w:id="4" w:name="O_1010925"/>
      <w:bookmarkEnd w:id="4"/>
      <w:r w:rsidRPr="00CA2C8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C89" w:rsidP="00CA2C89">
            <w:pPr>
              <w:pStyle w:val="BodyText"/>
            </w:pPr>
            <w:r w:rsidRPr="00CA2C89">
              <w:t xml:space="preserve">Assessors must hold credentials specified within the Standards for Registered Training Organisations current at the time of assessment. </w:t>
            </w:r>
          </w:p>
          <w:p w:rsidR="00000000" w:rsidRPr="00CA2C89" w:rsidP="00CA2C89">
            <w:pPr>
              <w:pStyle w:val="BodyText"/>
            </w:pPr>
            <w:r w:rsidRPr="00CA2C89">
              <w:t>Assessment must satisfy the Principles of Assessment and Rules of Evidence and all regulatory requirements included wit</w:t>
            </w:r>
            <w:r w:rsidRPr="00CA2C89">
              <w:t>hin the Standards for Registered Training Organisations current at the time of assessment.</w:t>
            </w:r>
          </w:p>
          <w:p w:rsidR="00000000" w:rsidRPr="00CA2C89" w:rsidP="00CA2C89">
            <w:pPr>
              <w:pStyle w:val="BodyText"/>
            </w:pPr>
            <w:r w:rsidRPr="00CA2C89">
              <w:t xml:space="preserve">Assessment must occur in suitable workplace operational situations. Where this is not appropriate, assessment must occur in suitable simulated workplace operational </w:t>
            </w:r>
            <w:r w:rsidRPr="00CA2C89">
              <w:t>situations reflecting actual workplace conditions.</w:t>
            </w:r>
          </w:p>
          <w:p w:rsidR="00000000" w:rsidRPr="00CA2C89" w:rsidP="00CA2C89">
            <w:pPr>
              <w:pStyle w:val="BodyText"/>
            </w:pPr>
            <w:r w:rsidRPr="00CA2C8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A2C89" w:rsidP="00CA2C89">
            <w:pPr>
              <w:pStyle w:val="BodyText"/>
            </w:pPr>
            <w:r w:rsidRPr="00CA2C89">
              <w:t>Resources for assessment must include</w:t>
            </w:r>
            <w:r w:rsidRPr="00CA2C89">
              <w:t xml:space="preserve"> access to:</w:t>
            </w:r>
          </w:p>
          <w:p w:rsidR="00000000" w:rsidRPr="00CA2C89" w:rsidP="00CA2C89">
            <w:pPr>
              <w:pStyle w:val="ListBullet"/>
            </w:pPr>
            <w:r w:rsidRPr="00CA2C89">
              <w:t xml:space="preserve">relevant and appropriate materials, tools, facilities, equipment and personal protective equipment currently used in industry </w:t>
            </w:r>
          </w:p>
          <w:p w:rsidR="00000000" w:rsidRPr="00CA2C89" w:rsidP="00CA2C89">
            <w:pPr>
              <w:pStyle w:val="ListBullet"/>
            </w:pPr>
            <w:r w:rsidRPr="00CA2C89">
              <w:t>applicable relevant documentation including workplace procedures, industry standards, equipment specifications, regu</w:t>
            </w:r>
            <w:r w:rsidRPr="00CA2C89">
              <w:t>lations, codes of practice and operation manuals.</w:t>
            </w:r>
          </w:p>
        </w:tc>
      </w:tr>
    </w:tbl>
    <w:p w:rsidR="00000000" w:rsidRPr="00CA2C89" w:rsidP="00CA2C89">
      <w:pPr>
        <w:pStyle w:val="NoPaddingFontSize1"/>
      </w:pPr>
    </w:p>
    <w:p w:rsidR="00000000" w:rsidRPr="00CA2C89" w:rsidP="00CA2C89">
      <w:pPr>
        <w:pStyle w:val="AllowPageBreak"/>
      </w:pPr>
    </w:p>
    <w:p w:rsidR="00000000" w:rsidRPr="00CA2C89" w:rsidP="00CA2C89">
      <w:pPr>
        <w:pStyle w:val="Heading1"/>
      </w:pPr>
      <w:bookmarkStart w:id="5" w:name="O_1010928"/>
      <w:bookmarkEnd w:id="5"/>
      <w:r w:rsidRPr="00CA2C89">
        <w:t>Links</w:t>
      </w:r>
    </w:p>
    <w:p w:rsidR="00000000" w:rsidRPr="00CA2C89" w:rsidP="00F023F0">
      <w:pPr>
        <w:pStyle w:val="BodyText"/>
      </w:pPr>
      <w:r w:rsidRPr="00CA2C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B268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A2C89" w:rsidP="00CA2C89"/>
    <w:sectPr w:rsidSect="00CA2C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C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C89" w:rsidRPr="00F023F0" w:rsidP="00F023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C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3F0" w:rsidP="00CA2C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23F0" w:rsidP="00CA2C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023F0" w:rsidP="00CA2C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C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3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2C89" w:rsidRPr="00F023F0" w:rsidP="00F023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C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3F0" w:rsidRPr="002D2AF8" w:rsidP="00CA2C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NWPHYS007 Use underwater acoustics to map waterways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023F0" w:rsidP="00CA2C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D267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648D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0AFC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C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2C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2C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2C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2C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2C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2C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2C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2C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2C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2C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2C89"/>
  </w:style>
  <w:style w:type="character" w:customStyle="1" w:styleId="Heading1Char">
    <w:name w:val="Heading 1 Char"/>
    <w:basedOn w:val="DefaultParagraphFont"/>
    <w:link w:val="Heading1"/>
    <w:rsid w:val="00CA2C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2C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2C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2C8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2C8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2C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2C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A2C89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A2C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2C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2C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2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2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2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2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2C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2C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2C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2C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2C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2C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2C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2C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2C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2C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2C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2C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2C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2C89"/>
    <w:rPr>
      <w:b/>
      <w:spacing w:val="0"/>
    </w:rPr>
  </w:style>
  <w:style w:type="paragraph" w:customStyle="1" w:styleId="SuperTitle">
    <w:name w:val="SuperTitle"/>
    <w:basedOn w:val="Title"/>
    <w:rsid w:val="00CA2C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2C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2C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2C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2C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2C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2C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2C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2C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2C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2C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2C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2C89"/>
    <w:rPr>
      <w:i/>
    </w:rPr>
  </w:style>
  <w:style w:type="paragraph" w:styleId="Caption">
    <w:name w:val="caption"/>
    <w:basedOn w:val="BodyText"/>
    <w:next w:val="Normal"/>
    <w:qFormat/>
    <w:rsid w:val="00CA2C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2C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2C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2C89"/>
  </w:style>
  <w:style w:type="paragraph" w:styleId="TableofFigures">
    <w:name w:val="table of figures"/>
    <w:basedOn w:val="Normal"/>
    <w:next w:val="Normal"/>
    <w:semiHidden/>
    <w:rsid w:val="00CA2C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2C8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A2C89"/>
    <w:rPr>
      <w:rFonts w:ascii="Wingdings" w:hAnsi="Wingdings"/>
    </w:rPr>
  </w:style>
  <w:style w:type="paragraph" w:customStyle="1" w:styleId="TableHeading">
    <w:name w:val="Table Heading"/>
    <w:basedOn w:val="HeadingBase"/>
    <w:rsid w:val="00CA2C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2C89"/>
    <w:rPr>
      <w:color w:val="0033CC"/>
      <w:u w:val="none"/>
    </w:rPr>
  </w:style>
  <w:style w:type="paragraph" w:customStyle="1" w:styleId="BodyTextRight">
    <w:name w:val="Body Text Right"/>
    <w:basedOn w:val="BodyText"/>
    <w:rsid w:val="00CA2C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2C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2C8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2C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2C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2C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2C89"/>
    <w:rPr>
      <w:sz w:val="32"/>
    </w:rPr>
  </w:style>
  <w:style w:type="paragraph" w:customStyle="1" w:styleId="HeadingProcedure">
    <w:name w:val="Heading Procedure"/>
    <w:basedOn w:val="HeadingBase"/>
    <w:next w:val="Normal"/>
    <w:rsid w:val="00CA2C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2C89"/>
    <w:pPr>
      <w:spacing w:before="60" w:after="60"/>
    </w:pPr>
  </w:style>
  <w:style w:type="paragraph" w:styleId="ListContinue">
    <w:name w:val="List Continue"/>
    <w:basedOn w:val="List"/>
    <w:rsid w:val="00CA2C89"/>
    <w:pPr>
      <w:ind w:firstLine="0"/>
    </w:pPr>
  </w:style>
  <w:style w:type="paragraph" w:customStyle="1" w:styleId="ListNote">
    <w:name w:val="List Note"/>
    <w:basedOn w:val="List"/>
    <w:rsid w:val="00CA2C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2C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2C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2C89"/>
    <w:rPr>
      <w:rFonts w:ascii="Courier New" w:hAnsi="Courier New"/>
    </w:rPr>
  </w:style>
  <w:style w:type="paragraph" w:customStyle="1" w:styleId="NoteBullet">
    <w:name w:val="Note Bullet"/>
    <w:basedOn w:val="Note"/>
    <w:rsid w:val="00CA2C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2C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2C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2C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2C8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A2C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2C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2C89"/>
    <w:rPr>
      <w:b/>
      <w:smallCaps/>
    </w:rPr>
  </w:style>
  <w:style w:type="paragraph" w:customStyle="1" w:styleId="TableListNumber">
    <w:name w:val="Table List Number"/>
    <w:basedOn w:val="ListNumber"/>
    <w:rsid w:val="00CA2C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2C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2C89"/>
    <w:pPr>
      <w:numPr>
        <w:numId w:val="10"/>
      </w:numPr>
    </w:pPr>
  </w:style>
  <w:style w:type="paragraph" w:customStyle="1" w:styleId="ListAlpha2">
    <w:name w:val="List Alpha 2"/>
    <w:basedOn w:val="List2"/>
    <w:rsid w:val="00CA2C89"/>
    <w:pPr>
      <w:numPr>
        <w:numId w:val="9"/>
      </w:numPr>
    </w:pPr>
  </w:style>
  <w:style w:type="paragraph" w:styleId="List2">
    <w:name w:val="List 2"/>
    <w:basedOn w:val="BodyText"/>
    <w:rsid w:val="00CA2C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2C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2C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2C8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A2C8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A2C89"/>
    <w:pPr>
      <w:numPr>
        <w:numId w:val="5"/>
      </w:numPr>
    </w:pPr>
  </w:style>
  <w:style w:type="paragraph" w:styleId="ListContinue2">
    <w:name w:val="List Continue 2"/>
    <w:basedOn w:val="List2"/>
    <w:rsid w:val="00CA2C89"/>
    <w:pPr>
      <w:ind w:firstLine="0"/>
    </w:pPr>
  </w:style>
  <w:style w:type="paragraph" w:styleId="ListContinue3">
    <w:name w:val="List Continue 3"/>
    <w:basedOn w:val="List3"/>
    <w:rsid w:val="00CA2C89"/>
    <w:pPr>
      <w:ind w:left="1021" w:firstLine="0"/>
    </w:pPr>
  </w:style>
  <w:style w:type="paragraph" w:styleId="ListContinue4">
    <w:name w:val="List Continue 4"/>
    <w:basedOn w:val="List4"/>
    <w:rsid w:val="00CA2C89"/>
    <w:pPr>
      <w:ind w:firstLine="0"/>
    </w:pPr>
  </w:style>
  <w:style w:type="paragraph" w:styleId="ListContinue5">
    <w:name w:val="List Continue 5"/>
    <w:basedOn w:val="List5"/>
    <w:rsid w:val="00CA2C89"/>
    <w:pPr>
      <w:ind w:firstLine="0"/>
    </w:pPr>
  </w:style>
  <w:style w:type="paragraph" w:styleId="ListNumber3">
    <w:name w:val="List Number 3"/>
    <w:basedOn w:val="List3"/>
    <w:rsid w:val="00CA2C89"/>
    <w:pPr>
      <w:numPr>
        <w:numId w:val="6"/>
      </w:numPr>
    </w:pPr>
  </w:style>
  <w:style w:type="paragraph" w:styleId="ListNumber4">
    <w:name w:val="List Number 4"/>
    <w:basedOn w:val="List4"/>
    <w:rsid w:val="00CA2C89"/>
    <w:pPr>
      <w:numPr>
        <w:numId w:val="7"/>
      </w:numPr>
    </w:pPr>
  </w:style>
  <w:style w:type="paragraph" w:styleId="ListNumber5">
    <w:name w:val="List Number 5"/>
    <w:basedOn w:val="List5"/>
    <w:rsid w:val="00CA2C89"/>
    <w:pPr>
      <w:numPr>
        <w:numId w:val="8"/>
      </w:numPr>
    </w:pPr>
  </w:style>
  <w:style w:type="paragraph" w:styleId="BlockText">
    <w:name w:val="Block Text"/>
    <w:basedOn w:val="Normal"/>
    <w:rsid w:val="00CA2C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2C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2C89"/>
    <w:rPr>
      <w:sz w:val="16"/>
      <w:vertAlign w:val="superscript"/>
    </w:rPr>
  </w:style>
  <w:style w:type="character" w:customStyle="1" w:styleId="Symbols">
    <w:name w:val="Symbols"/>
    <w:basedOn w:val="DefaultParagraphFont"/>
    <w:rsid w:val="00CA2C89"/>
    <w:rPr>
      <w:rFonts w:ascii="Symbol" w:hAnsi="Symbol"/>
    </w:rPr>
  </w:style>
  <w:style w:type="character" w:customStyle="1" w:styleId="MenuOptions">
    <w:name w:val="Menu Options"/>
    <w:basedOn w:val="DefaultParagraphFont"/>
    <w:rsid w:val="00CA2C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2C89"/>
    <w:rPr>
      <w:b/>
    </w:rPr>
  </w:style>
  <w:style w:type="character" w:customStyle="1" w:styleId="Underlined">
    <w:name w:val="Underlined"/>
    <w:basedOn w:val="DefaultParagraphFont"/>
    <w:rsid w:val="00CA2C89"/>
    <w:rPr>
      <w:u w:val="single"/>
    </w:rPr>
  </w:style>
  <w:style w:type="paragraph" w:customStyle="1" w:styleId="TableBodyTextRight">
    <w:name w:val="Table Body Text Right"/>
    <w:basedOn w:val="TableBodyText"/>
    <w:rsid w:val="00CA2C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2C89"/>
    <w:rPr>
      <w:sz w:val="18"/>
    </w:rPr>
  </w:style>
  <w:style w:type="paragraph" w:customStyle="1" w:styleId="BodySmallRight">
    <w:name w:val="Body Small Right"/>
    <w:basedOn w:val="BodyTextRight"/>
    <w:rsid w:val="00CA2C89"/>
    <w:rPr>
      <w:sz w:val="18"/>
      <w:szCs w:val="18"/>
    </w:rPr>
  </w:style>
  <w:style w:type="paragraph" w:customStyle="1" w:styleId="MarginEdition">
    <w:name w:val="Margin Edition"/>
    <w:basedOn w:val="MarginNote"/>
    <w:rsid w:val="00CA2C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2C89"/>
    <w:rPr>
      <w:sz w:val="2"/>
      <w:szCs w:val="2"/>
    </w:rPr>
  </w:style>
  <w:style w:type="character" w:customStyle="1" w:styleId="Small">
    <w:name w:val="Small"/>
    <w:basedOn w:val="DefaultParagraphFont"/>
    <w:rsid w:val="00CA2C89"/>
    <w:rPr>
      <w:sz w:val="16"/>
    </w:rPr>
  </w:style>
  <w:style w:type="paragraph" w:customStyle="1" w:styleId="WideTable">
    <w:name w:val="Wide Table"/>
    <w:basedOn w:val="Normal"/>
    <w:rsid w:val="00CA2C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2C89"/>
  </w:style>
  <w:style w:type="paragraph" w:styleId="Quote">
    <w:name w:val="Quote"/>
    <w:basedOn w:val="Heading1"/>
    <w:link w:val="QuoteChar"/>
    <w:qFormat/>
    <w:rsid w:val="00CA2C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2C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2C89"/>
    <w:pPr>
      <w:pageBreakBefore/>
    </w:pPr>
  </w:style>
  <w:style w:type="paragraph" w:customStyle="1" w:styleId="Border">
    <w:name w:val="Border"/>
    <w:basedOn w:val="Normal"/>
    <w:qFormat/>
    <w:rsid w:val="00CA2C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2C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C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C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2C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2C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2C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2C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2C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2C89"/>
    <w:rPr>
      <w:u w:val="single"/>
    </w:rPr>
  </w:style>
  <w:style w:type="character" w:customStyle="1" w:styleId="BoldandItalics">
    <w:name w:val="Bold and Italics"/>
    <w:qFormat/>
    <w:rsid w:val="00CA2C89"/>
    <w:rPr>
      <w:b/>
      <w:i/>
      <w:u w:val="none"/>
    </w:rPr>
  </w:style>
  <w:style w:type="paragraph" w:styleId="BalloonText">
    <w:name w:val="Balloon Text"/>
    <w:basedOn w:val="Normal"/>
    <w:link w:val="BalloonTextChar"/>
    <w:rsid w:val="00CA2C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2C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2C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2C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2C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2C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2C89"/>
    <w:pPr>
      <w:spacing w:before="0" w:after="0"/>
    </w:pPr>
  </w:style>
  <w:style w:type="paragraph" w:customStyle="1" w:styleId="BodyTextBold">
    <w:name w:val="Body Text Bold"/>
    <w:basedOn w:val="BodyText"/>
    <w:qFormat/>
    <w:rsid w:val="00CA2C89"/>
    <w:rPr>
      <w:b/>
    </w:rPr>
  </w:style>
  <w:style w:type="character" w:styleId="Hyperlink">
    <w:name w:val="Hyperlink"/>
    <w:basedOn w:val="DefaultParagraphFont"/>
    <w:uiPriority w:val="99"/>
    <w:unhideWhenUsed/>
    <w:rsid w:val="00F023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722</Words>
  <Characters>4758</Characters>
  <Application>Microsoft Office Word</Application>
  <DocSecurity>0</DocSecurity>
  <Lines>125</Lines>
  <Paragraphs>103</Paragraphs>
  <ScaleCrop>false</ScaleCrop>
  <Company>Author-it Software Corporation Ltd.</Company>
  <LinksUpToDate>false</LinksUpToDate>
  <CharactersWithSpaces>5377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NWPHYS007 Use underwater acoustics to map waterways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2022-12-19T06:25:00Z</dcterms:created>
  <dcterms:modified xsi:type="dcterms:W3CDTF">2022-12-19T06:25:00Z</dcterms:modified>
</cp:coreProperties>
</file>