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5B2" w:rsidP="008C3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NWPHYS003 Manage and analyse water levels and flows</w:t>
      </w:r>
      <w:r>
        <w:fldChar w:fldCharType="end"/>
      </w:r>
    </w:p>
    <w:p w:rsidR="008C35B2" w:rsidP="008C35B2">
      <w:pPr>
        <w:pStyle w:val="Version"/>
        <w:sectPr w:rsidSect="00EE3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986" w:rsidP="00EE3986">
      <w:pPr>
        <w:pStyle w:val="SuperHeading"/>
      </w:pPr>
      <w:r w:rsidRPr="00EE3986">
        <w:t>NWPHYS003 Manage and analyse water levels and flows</w:t>
      </w:r>
    </w:p>
    <w:p w:rsidR="00000000" w:rsidRPr="00EE3986" w:rsidP="00EE3986">
      <w:pPr>
        <w:pStyle w:val="Heading1"/>
      </w:pPr>
      <w:bookmarkStart w:id="1" w:name="O_1010836"/>
      <w:bookmarkEnd w:id="1"/>
      <w:r w:rsidRPr="00EE39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t>Release 1.  This is the first release of this unit of competency in the NWP National Water Training Package.</w:t>
            </w:r>
          </w:p>
        </w:tc>
      </w:tr>
    </w:tbl>
    <w:p w:rsidR="00000000" w:rsidRPr="00EE3986" w:rsidP="00EE3986">
      <w:pPr>
        <w:pStyle w:val="NoPaddingFontSize1"/>
      </w:pPr>
    </w:p>
    <w:p w:rsidR="00000000" w:rsidRPr="00EE3986" w:rsidP="00EE3986">
      <w:pPr>
        <w:pStyle w:val="AllowPageBreak"/>
      </w:pPr>
    </w:p>
    <w:p w:rsidR="00000000" w:rsidRPr="00EE3986" w:rsidP="00EE3986">
      <w:pPr>
        <w:pStyle w:val="Heading1"/>
      </w:pPr>
      <w:bookmarkStart w:id="2" w:name="O_1010837"/>
      <w:bookmarkEnd w:id="2"/>
      <w:r w:rsidRPr="00EE39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t>This unit involves the skills and knowledge required to manage and analyse water lev</w:t>
            </w:r>
            <w:r w:rsidRPr="00EE3986">
              <w:t>els and flows.</w:t>
            </w:r>
          </w:p>
          <w:p w:rsidR="00000000" w:rsidRPr="00EE3986" w:rsidP="00EE3986">
            <w:pPr>
              <w:pStyle w:val="BodyText"/>
            </w:pPr>
            <w:r w:rsidRPr="00EE3986">
              <w:t>It includes applying the principles of water levels, explaining water level measurement methods and analysing water level data. It also includes explaining the process of water movement.</w:t>
            </w:r>
          </w:p>
          <w:p w:rsidR="00000000" w:rsidRPr="00EE3986" w:rsidP="00EE3986">
            <w:pPr>
              <w:pStyle w:val="BodyText"/>
            </w:pPr>
            <w:r w:rsidRPr="00EE3986">
              <w:t>This unit supports the attainment of skills and knowle</w:t>
            </w:r>
            <w:r w:rsidRPr="00EE3986">
              <w:t>dge required for leaders with responsibility for performing hydrographic surveying and may lead to certification as a hydrographic surveyor.</w:t>
            </w:r>
          </w:p>
        </w:tc>
      </w:tr>
    </w:tbl>
    <w:p w:rsidR="00000000" w:rsidRPr="00EE3986" w:rsidP="00EE3986">
      <w:pPr>
        <w:pStyle w:val="NoPaddingFontSize1"/>
      </w:pPr>
    </w:p>
    <w:p w:rsidR="00000000" w:rsidRPr="00EE3986" w:rsidP="00EE3986">
      <w:pPr>
        <w:pStyle w:val="AllowPageBreak"/>
      </w:pPr>
    </w:p>
    <w:p w:rsidR="00000000" w:rsidRPr="00EE3986" w:rsidP="00EE3986">
      <w:pPr>
        <w:pStyle w:val="Heading1"/>
      </w:pPr>
      <w:bookmarkStart w:id="3" w:name="O_1010838"/>
      <w:bookmarkEnd w:id="3"/>
      <w:r w:rsidRPr="00EE39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t>Not applicable.</w:t>
            </w:r>
          </w:p>
        </w:tc>
      </w:tr>
    </w:tbl>
    <w:p w:rsidR="00000000" w:rsidRPr="00EE3986" w:rsidP="00EE3986">
      <w:pPr>
        <w:pStyle w:val="NoPaddingFontSize1"/>
      </w:pPr>
    </w:p>
    <w:p w:rsidR="00000000" w:rsidRPr="00EE3986" w:rsidP="00EE3986">
      <w:pPr>
        <w:pStyle w:val="AllowPageBreak"/>
      </w:pPr>
    </w:p>
    <w:p w:rsidR="00000000" w:rsidRPr="00EE3986" w:rsidP="00EE3986">
      <w:pPr>
        <w:pStyle w:val="Heading1"/>
      </w:pPr>
      <w:bookmarkStart w:id="4" w:name="O_1010839"/>
      <w:bookmarkEnd w:id="4"/>
      <w:r w:rsidRPr="00EE39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t>Hydrographic Surveyor</w:t>
            </w:r>
          </w:p>
        </w:tc>
      </w:tr>
    </w:tbl>
    <w:p w:rsidR="00000000" w:rsidRPr="00EE3986" w:rsidP="00EE3986">
      <w:pPr>
        <w:pStyle w:val="NoPaddingFontSize1"/>
      </w:pPr>
    </w:p>
    <w:p w:rsidR="00000000" w:rsidRPr="00EE3986" w:rsidP="00EE3986">
      <w:pPr>
        <w:pStyle w:val="AllowPageBreak"/>
      </w:pPr>
    </w:p>
    <w:p w:rsidR="00000000" w:rsidRPr="00EE3986" w:rsidP="00EE3986">
      <w:pPr>
        <w:pStyle w:val="Heading1"/>
      </w:pPr>
      <w:bookmarkStart w:id="5" w:name="O_1010840"/>
      <w:bookmarkEnd w:id="5"/>
      <w:r w:rsidRPr="00EE39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t>Not applicable.</w:t>
            </w:r>
          </w:p>
        </w:tc>
      </w:tr>
    </w:tbl>
    <w:p w:rsidR="00000000" w:rsidRPr="00EE3986" w:rsidP="00EE3986">
      <w:pPr>
        <w:pStyle w:val="NoPaddingFontSize1"/>
      </w:pPr>
    </w:p>
    <w:p w:rsidR="00000000" w:rsidRPr="00EE3986" w:rsidP="00EE3986">
      <w:pPr>
        <w:pStyle w:val="AllowPageBreak"/>
      </w:pPr>
    </w:p>
    <w:p w:rsidR="00000000" w:rsidRPr="00EE3986" w:rsidP="00EE3986">
      <w:pPr>
        <w:pStyle w:val="Heading1"/>
      </w:pPr>
      <w:bookmarkStart w:id="6" w:name="O_1010841"/>
      <w:bookmarkEnd w:id="6"/>
      <w:r w:rsidRPr="00EE398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PERFORMANCE CRITERIA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>Performance criteria describe the performance needed to demonstrate achievement of the element.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rPr>
                <w:rStyle w:val="SpecialBold"/>
              </w:rPr>
              <w:t>Apply principles of water levels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>Analyse tidal characteristics in terms of tide raising forces and local and regional m</w:t>
            </w:r>
            <w:r w:rsidRPr="00EE3986">
              <w:t>orphological features in hydrographic survey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>Evaluate the effect of non-tidal influences on tidal water levels in hydrographic survey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>Evaluate the impact of sources of water level variations occurring in inland waters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rPr>
                <w:rStyle w:val="SpecialBold"/>
              </w:rPr>
              <w:t>Use water level measurement methods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>Determine the appropriate type of electronic water level gauge when calculating water level measurements according to manufacturer instructions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>Configure electronic water level gauges for logging data, data co</w:t>
            </w:r>
            <w:r w:rsidRPr="00EE3986">
              <w:t>mmunication, data download and for network operation with appropriate quality control measures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 xml:space="preserve">Compute tidally based reference levels on the basis of tide time series 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>Determine vertical reference levels in rivers an</w:t>
            </w:r>
            <w:r w:rsidRPr="00EE3986">
              <w:t>d lakes according to workplace procedures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>Determine uncertainty in water levels to uncertainties in measurement, duration and distance from the electronic water level gauge according to workplace procedures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rPr>
                <w:rStyle w:val="SpecialBold"/>
              </w:rPr>
              <w:t>Analyse water level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>Obtain and</w:t>
            </w:r>
            <w:r w:rsidRPr="00EE3986">
              <w:t xml:space="preserve"> interpret water level and flow data according to workplace procedures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>Use tidal information and vessel parameters to reduce soundings to a specified datum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>Configure and calibrate Global Navigation Satellite System (GNSS) to reduce soundings to a specified survey datum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rPr>
                <w:rStyle w:val="SpecialBold"/>
              </w:rPr>
              <w:t>Analyse</w:t>
            </w:r>
            <w:r w:rsidRPr="00EE3986">
              <w:t xml:space="preserve"> </w:t>
            </w:r>
            <w:r w:rsidRPr="00EE3986">
              <w:rPr>
                <w:rStyle w:val="SpecialBold"/>
              </w:rPr>
              <w:t>water movement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t>Determine the forces behind currents, change in currents and tidal streams</w:t>
            </w:r>
          </w:p>
        </w:tc>
      </w:tr>
      <w:tr w:rsidTr="00EE3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86">
            <w:pPr>
              <w:pStyle w:val="BodyText"/>
              <w:rPr>
                <w:lang w:val="en-NZ"/>
              </w:rPr>
            </w:pPr>
            <w:r w:rsidRPr="00EE398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3986" w:rsidP="00EE3986">
            <w:pPr>
              <w:pStyle w:val="BodyText"/>
            </w:pPr>
            <w:r w:rsidRPr="00EE3986">
              <w:t xml:space="preserve">Calculate current measurement </w:t>
            </w:r>
            <w:r w:rsidRPr="00EE3986">
              <w:t>using appropriate techniques and methods for acquiring and displaying current data</w:t>
            </w:r>
          </w:p>
        </w:tc>
      </w:tr>
    </w:tbl>
    <w:p w:rsidR="00000000" w:rsidRPr="00EE3986" w:rsidP="00EE3986">
      <w:pPr>
        <w:pStyle w:val="NoPaddingFontSize1"/>
      </w:pPr>
    </w:p>
    <w:p w:rsidR="00000000" w:rsidRPr="00EE3986" w:rsidP="00EE3986">
      <w:pPr>
        <w:pStyle w:val="AllowPageBreak"/>
      </w:pPr>
    </w:p>
    <w:p w:rsidR="00000000" w:rsidRPr="00EE3986" w:rsidP="00EE3986">
      <w:pPr>
        <w:pStyle w:val="Heading1"/>
      </w:pPr>
      <w:bookmarkStart w:id="7" w:name="O_1010842"/>
      <w:bookmarkEnd w:id="7"/>
      <w:r w:rsidRPr="00EE39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t>Foundation skills essential to performance are explicit in the performance criteria of this unit of competency.</w:t>
            </w:r>
          </w:p>
        </w:tc>
      </w:tr>
    </w:tbl>
    <w:p w:rsidR="00000000" w:rsidRPr="00EE3986" w:rsidP="00EE3986">
      <w:pPr>
        <w:pStyle w:val="NoPaddingFontSize1"/>
      </w:pPr>
    </w:p>
    <w:p w:rsidR="00000000" w:rsidRPr="00EE3986" w:rsidP="00EE3986">
      <w:pPr>
        <w:pStyle w:val="AllowPageBreak"/>
      </w:pPr>
    </w:p>
    <w:p w:rsidR="00000000" w:rsidRPr="00EE3986" w:rsidP="00EE3986">
      <w:pPr>
        <w:pStyle w:val="Heading1"/>
      </w:pPr>
      <w:bookmarkStart w:id="8" w:name="O_1010843"/>
      <w:bookmarkEnd w:id="8"/>
      <w:r w:rsidRPr="00EE39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t xml:space="preserve">Range is restricted to essential operating conditions and any other variables essential to the work </w:t>
            </w:r>
            <w:r w:rsidRPr="00EE3986">
              <w:t>environment.</w:t>
            </w:r>
          </w:p>
        </w:tc>
      </w:tr>
    </w:tbl>
    <w:p w:rsidR="00000000" w:rsidRPr="00EE3986" w:rsidP="00EE3986">
      <w:pPr>
        <w:pStyle w:val="NoPaddingFontSize1"/>
      </w:pPr>
    </w:p>
    <w:p w:rsidR="00000000" w:rsidRPr="00EE3986" w:rsidP="00EE3986">
      <w:pPr>
        <w:pStyle w:val="AllowPageBreak"/>
      </w:pPr>
    </w:p>
    <w:p w:rsidR="00000000" w:rsidRPr="00EE3986" w:rsidP="00EE3986">
      <w:pPr>
        <w:pStyle w:val="Heading1"/>
      </w:pPr>
      <w:bookmarkStart w:id="9" w:name="O_1010844"/>
      <w:bookmarkEnd w:id="9"/>
      <w:r w:rsidRPr="00EE39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86" w:rsidP="00EE3986">
            <w:pPr>
              <w:pStyle w:val="BodyText"/>
            </w:pPr>
            <w:r w:rsidRPr="00EE3986">
              <w:t>This is a new unit. No equivalent unit.</w:t>
            </w:r>
          </w:p>
        </w:tc>
      </w:tr>
    </w:tbl>
    <w:p w:rsidR="00000000" w:rsidRPr="00EE3986" w:rsidP="00EE3986">
      <w:pPr>
        <w:pStyle w:val="NoPaddingFontSize1"/>
      </w:pPr>
    </w:p>
    <w:p w:rsidR="00000000" w:rsidRPr="00EE3986" w:rsidP="00EE3986">
      <w:pPr>
        <w:pStyle w:val="AllowPageBreak"/>
      </w:pPr>
    </w:p>
    <w:p w:rsidR="00000000" w:rsidRPr="00EE3986" w:rsidP="00EE3986">
      <w:pPr>
        <w:pStyle w:val="Heading1"/>
      </w:pPr>
      <w:bookmarkStart w:id="10" w:name="O_1010851"/>
      <w:bookmarkEnd w:id="10"/>
      <w:r w:rsidRPr="00EE3986">
        <w:t>Links</w:t>
      </w:r>
    </w:p>
    <w:p w:rsidR="00000000" w:rsidRPr="00EE3986" w:rsidP="008C35B2">
      <w:pPr>
        <w:pStyle w:val="BodyText"/>
      </w:pPr>
      <w:r w:rsidRPr="00EE3986">
        <w:t xml:space="preserve">Companion </w:t>
      </w:r>
      <w:r w:rsidRPr="00EE3986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327D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3986" w:rsidP="00EE3986"/>
    <w:sectPr w:rsidSect="00EE39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86" w:rsidRPr="008C35B2" w:rsidP="008C3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5B2" w:rsidP="00EE3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5B2" w:rsidP="00EE3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C35B2" w:rsidP="00EE3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986" w:rsidRPr="008C35B2" w:rsidP="008C3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5B2" w:rsidRPr="002D2AF8" w:rsidP="00EE3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NWPHYS003 Manage and analyse water levels and flows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C35B2" w:rsidP="00EE3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986"/>
  </w:style>
  <w:style w:type="character" w:customStyle="1" w:styleId="Heading1Char">
    <w:name w:val="Heading 1 Char"/>
    <w:basedOn w:val="DefaultParagraphFont"/>
    <w:link w:val="Heading1"/>
    <w:rsid w:val="00EE3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9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98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3986"/>
    <w:rPr>
      <w:b/>
      <w:spacing w:val="0"/>
    </w:rPr>
  </w:style>
  <w:style w:type="paragraph" w:customStyle="1" w:styleId="SuperHeading">
    <w:name w:val="SuperHeading"/>
    <w:basedOn w:val="Normal"/>
    <w:rsid w:val="00EE3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3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9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9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39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3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9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9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986"/>
    <w:rPr>
      <w:i/>
    </w:rPr>
  </w:style>
  <w:style w:type="paragraph" w:styleId="Caption">
    <w:name w:val="caption"/>
    <w:basedOn w:val="BodyText"/>
    <w:next w:val="Normal"/>
    <w:qFormat/>
    <w:rsid w:val="00EE3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986"/>
  </w:style>
  <w:style w:type="paragraph" w:styleId="TableofFigures">
    <w:name w:val="table of figures"/>
    <w:basedOn w:val="Normal"/>
    <w:next w:val="Normal"/>
    <w:semiHidden/>
    <w:rsid w:val="00EE3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9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3986"/>
    <w:rPr>
      <w:rFonts w:ascii="Wingdings" w:hAnsi="Wingdings"/>
    </w:rPr>
  </w:style>
  <w:style w:type="paragraph" w:customStyle="1" w:styleId="TableHeading">
    <w:name w:val="Table Heading"/>
    <w:basedOn w:val="HeadingBase"/>
    <w:rsid w:val="00EE3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986"/>
    <w:rPr>
      <w:color w:val="0033CC"/>
      <w:u w:val="none"/>
    </w:rPr>
  </w:style>
  <w:style w:type="paragraph" w:customStyle="1" w:styleId="BodyTextRight">
    <w:name w:val="Body Text Right"/>
    <w:basedOn w:val="BodyText"/>
    <w:rsid w:val="00EE3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9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986"/>
    <w:rPr>
      <w:sz w:val="32"/>
    </w:rPr>
  </w:style>
  <w:style w:type="paragraph" w:customStyle="1" w:styleId="HeadingProcedure">
    <w:name w:val="Heading Procedure"/>
    <w:basedOn w:val="HeadingBase"/>
    <w:next w:val="Normal"/>
    <w:rsid w:val="00EE3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986"/>
    <w:pPr>
      <w:spacing w:before="60" w:after="60"/>
    </w:pPr>
  </w:style>
  <w:style w:type="paragraph" w:styleId="ListContinue">
    <w:name w:val="List Continue"/>
    <w:basedOn w:val="List"/>
    <w:rsid w:val="00EE3986"/>
    <w:pPr>
      <w:ind w:firstLine="0"/>
    </w:pPr>
  </w:style>
  <w:style w:type="paragraph" w:customStyle="1" w:styleId="ListNote">
    <w:name w:val="List Note"/>
    <w:basedOn w:val="List"/>
    <w:rsid w:val="00EE3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986"/>
    <w:rPr>
      <w:rFonts w:ascii="Courier New" w:hAnsi="Courier New"/>
    </w:rPr>
  </w:style>
  <w:style w:type="paragraph" w:customStyle="1" w:styleId="NoteBullet">
    <w:name w:val="Note Bullet"/>
    <w:basedOn w:val="Note"/>
    <w:rsid w:val="00EE3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9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3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986"/>
    <w:rPr>
      <w:b/>
      <w:smallCaps/>
    </w:rPr>
  </w:style>
  <w:style w:type="paragraph" w:customStyle="1" w:styleId="TableListNumber">
    <w:name w:val="Table List Number"/>
    <w:basedOn w:val="ListNumber"/>
    <w:rsid w:val="00EE3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986"/>
    <w:pPr>
      <w:numPr>
        <w:numId w:val="7"/>
      </w:numPr>
    </w:pPr>
  </w:style>
  <w:style w:type="paragraph" w:customStyle="1" w:styleId="ListAlpha2">
    <w:name w:val="List Alpha 2"/>
    <w:basedOn w:val="List2"/>
    <w:rsid w:val="00EE3986"/>
    <w:pPr>
      <w:numPr>
        <w:numId w:val="6"/>
      </w:numPr>
    </w:pPr>
  </w:style>
  <w:style w:type="paragraph" w:styleId="List2">
    <w:name w:val="List 2"/>
    <w:basedOn w:val="BodyText"/>
    <w:rsid w:val="00EE3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9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9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3986"/>
    <w:pPr>
      <w:numPr>
        <w:numId w:val="2"/>
      </w:numPr>
    </w:pPr>
  </w:style>
  <w:style w:type="paragraph" w:styleId="ListContinue2">
    <w:name w:val="List Continue 2"/>
    <w:basedOn w:val="List2"/>
    <w:rsid w:val="00EE3986"/>
    <w:pPr>
      <w:ind w:firstLine="0"/>
    </w:pPr>
  </w:style>
  <w:style w:type="paragraph" w:styleId="ListContinue3">
    <w:name w:val="List Continue 3"/>
    <w:basedOn w:val="List3"/>
    <w:rsid w:val="00EE3986"/>
    <w:pPr>
      <w:ind w:left="1021" w:firstLine="0"/>
    </w:pPr>
  </w:style>
  <w:style w:type="paragraph" w:styleId="ListContinue4">
    <w:name w:val="List Continue 4"/>
    <w:basedOn w:val="List4"/>
    <w:rsid w:val="00EE3986"/>
    <w:pPr>
      <w:ind w:firstLine="0"/>
    </w:pPr>
  </w:style>
  <w:style w:type="paragraph" w:styleId="ListContinue5">
    <w:name w:val="List Continue 5"/>
    <w:basedOn w:val="List5"/>
    <w:rsid w:val="00EE3986"/>
    <w:pPr>
      <w:ind w:firstLine="0"/>
    </w:pPr>
  </w:style>
  <w:style w:type="paragraph" w:styleId="ListNumber3">
    <w:name w:val="List Number 3"/>
    <w:basedOn w:val="List3"/>
    <w:rsid w:val="00EE3986"/>
    <w:pPr>
      <w:numPr>
        <w:numId w:val="3"/>
      </w:numPr>
    </w:pPr>
  </w:style>
  <w:style w:type="paragraph" w:styleId="ListNumber4">
    <w:name w:val="List Number 4"/>
    <w:basedOn w:val="List4"/>
    <w:rsid w:val="00EE3986"/>
    <w:pPr>
      <w:numPr>
        <w:numId w:val="4"/>
      </w:numPr>
    </w:pPr>
  </w:style>
  <w:style w:type="paragraph" w:styleId="ListNumber5">
    <w:name w:val="List Number 5"/>
    <w:basedOn w:val="List5"/>
    <w:rsid w:val="00EE3986"/>
    <w:pPr>
      <w:numPr>
        <w:numId w:val="5"/>
      </w:numPr>
    </w:pPr>
  </w:style>
  <w:style w:type="paragraph" w:styleId="BlockText">
    <w:name w:val="Block Text"/>
    <w:basedOn w:val="Normal"/>
    <w:rsid w:val="00EE3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986"/>
    <w:rPr>
      <w:sz w:val="16"/>
      <w:vertAlign w:val="superscript"/>
    </w:rPr>
  </w:style>
  <w:style w:type="character" w:customStyle="1" w:styleId="Symbols">
    <w:name w:val="Symbols"/>
    <w:basedOn w:val="DefaultParagraphFont"/>
    <w:rsid w:val="00EE3986"/>
    <w:rPr>
      <w:rFonts w:ascii="Symbol" w:hAnsi="Symbol"/>
    </w:rPr>
  </w:style>
  <w:style w:type="character" w:customStyle="1" w:styleId="MenuOptions">
    <w:name w:val="Menu Options"/>
    <w:basedOn w:val="DefaultParagraphFont"/>
    <w:rsid w:val="00EE3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986"/>
    <w:rPr>
      <w:b/>
    </w:rPr>
  </w:style>
  <w:style w:type="character" w:customStyle="1" w:styleId="Underlined">
    <w:name w:val="Underlined"/>
    <w:basedOn w:val="DefaultParagraphFont"/>
    <w:rsid w:val="00EE3986"/>
    <w:rPr>
      <w:u w:val="single"/>
    </w:rPr>
  </w:style>
  <w:style w:type="paragraph" w:customStyle="1" w:styleId="TableBodyTextRight">
    <w:name w:val="Table Body Text Right"/>
    <w:basedOn w:val="TableBodyText"/>
    <w:rsid w:val="00EE3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986"/>
    <w:rPr>
      <w:sz w:val="18"/>
    </w:rPr>
  </w:style>
  <w:style w:type="paragraph" w:customStyle="1" w:styleId="BodySmallRight">
    <w:name w:val="Body Small Right"/>
    <w:basedOn w:val="BodyTextRight"/>
    <w:rsid w:val="00EE3986"/>
    <w:rPr>
      <w:sz w:val="18"/>
      <w:szCs w:val="18"/>
    </w:rPr>
  </w:style>
  <w:style w:type="paragraph" w:customStyle="1" w:styleId="MarginEdition">
    <w:name w:val="Margin Edition"/>
    <w:basedOn w:val="MarginNote"/>
    <w:rsid w:val="00EE3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986"/>
    <w:rPr>
      <w:sz w:val="2"/>
      <w:szCs w:val="2"/>
    </w:rPr>
  </w:style>
  <w:style w:type="character" w:customStyle="1" w:styleId="Small">
    <w:name w:val="Small"/>
    <w:basedOn w:val="DefaultParagraphFont"/>
    <w:rsid w:val="00EE3986"/>
    <w:rPr>
      <w:sz w:val="16"/>
    </w:rPr>
  </w:style>
  <w:style w:type="paragraph" w:customStyle="1" w:styleId="WideTable">
    <w:name w:val="Wide Table"/>
    <w:basedOn w:val="Normal"/>
    <w:rsid w:val="00EE3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986"/>
  </w:style>
  <w:style w:type="paragraph" w:styleId="Quote">
    <w:name w:val="Quote"/>
    <w:basedOn w:val="Heading1"/>
    <w:link w:val="QuoteChar"/>
    <w:qFormat/>
    <w:rsid w:val="00EE3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986"/>
    <w:pPr>
      <w:pageBreakBefore/>
    </w:pPr>
  </w:style>
  <w:style w:type="paragraph" w:customStyle="1" w:styleId="Border">
    <w:name w:val="Border"/>
    <w:basedOn w:val="Normal"/>
    <w:qFormat/>
    <w:rsid w:val="00EE3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986"/>
    <w:rPr>
      <w:u w:val="single"/>
    </w:rPr>
  </w:style>
  <w:style w:type="character" w:customStyle="1" w:styleId="BoldandItalics">
    <w:name w:val="Bold and Italics"/>
    <w:qFormat/>
    <w:rsid w:val="00EE3986"/>
    <w:rPr>
      <w:b/>
      <w:i/>
      <w:u w:val="none"/>
    </w:rPr>
  </w:style>
  <w:style w:type="paragraph" w:styleId="BalloonText">
    <w:name w:val="Balloon Text"/>
    <w:basedOn w:val="Normal"/>
    <w:link w:val="BalloonTextChar"/>
    <w:rsid w:val="00EE3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9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9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986"/>
    <w:pPr>
      <w:spacing w:before="0" w:after="0"/>
    </w:pPr>
  </w:style>
  <w:style w:type="paragraph" w:customStyle="1" w:styleId="BodyTextBold">
    <w:name w:val="Body Text Bold"/>
    <w:basedOn w:val="BodyText"/>
    <w:qFormat/>
    <w:rsid w:val="00EE3986"/>
    <w:rPr>
      <w:b/>
    </w:rPr>
  </w:style>
  <w:style w:type="character" w:styleId="Hyperlink">
    <w:name w:val="Hyperlink"/>
    <w:basedOn w:val="DefaultParagraphFont"/>
    <w:uiPriority w:val="99"/>
    <w:unhideWhenUsed/>
    <w:rsid w:val="008C3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2867</Characters>
  <Application>Microsoft Office Word</Application>
  <DocSecurity>0</DocSecurity>
  <Lines>143</Lines>
  <Paragraphs>75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NWPHYS003 Manage and analyse water levels and flows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