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E46" w:rsidP="00444E46">
      <w:pPr>
        <w:pStyle w:val="Title"/>
      </w:pPr>
      <w:r>
        <w:fldChar w:fldCharType="begin"/>
      </w:r>
      <w:r>
        <w:instrText xml:space="preserve"> TITLE   \* MERGEFORMAT </w:instrText>
      </w:r>
      <w:r>
        <w:fldChar w:fldCharType="separate"/>
      </w:r>
      <w:r>
        <w:t>Assessment Requirements for NWPHYD017 Develop and maintain ratings</w:t>
      </w:r>
      <w:r>
        <w:fldChar w:fldCharType="end"/>
      </w:r>
    </w:p>
    <w:p w:rsidR="00444E46" w:rsidP="00444E46">
      <w:pPr>
        <w:pStyle w:val="Version"/>
        <w:sectPr w:rsidSect="004C70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066" w:rsidP="004C7066">
      <w:pPr>
        <w:pStyle w:val="SuperHeading"/>
      </w:pPr>
      <w:r w:rsidRPr="004C7066">
        <w:t>Assessment Requirements for NWPHYD017 Develop and maintain ratings</w:t>
      </w:r>
    </w:p>
    <w:p w:rsidR="00000000" w:rsidRPr="004C7066" w:rsidP="004C7066">
      <w:pPr>
        <w:pStyle w:val="Heading1"/>
      </w:pPr>
      <w:bookmarkStart w:id="1" w:name="O_724583"/>
      <w:bookmarkEnd w:id="1"/>
      <w:r w:rsidRPr="004C7066">
        <w:t>Modification History</w:t>
      </w:r>
    </w:p>
    <w:tbl>
      <w:tblPr>
        <w:tblW w:w="0" w:type="auto"/>
        <w:tblLayout w:type="fixed"/>
        <w:tblCellMar>
          <w:left w:w="62" w:type="dxa"/>
          <w:right w:w="62" w:type="dxa"/>
        </w:tblCellMar>
        <w:tblLook w:val="0000"/>
      </w:tblPr>
      <w:tblGrid>
        <w:gridCol w:w="1134"/>
        <w:gridCol w:w="7937"/>
      </w:tblGrid>
      <w:tr w:rsidTr="00444E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066">
            <w:pPr>
              <w:pStyle w:val="TableHeading"/>
              <w:rPr>
                <w:lang w:val="en-NZ"/>
              </w:rPr>
            </w:pPr>
            <w:r w:rsidRPr="004C706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066">
            <w:pPr>
              <w:pStyle w:val="TableHeading"/>
              <w:rPr>
                <w:lang w:val="en-NZ"/>
              </w:rPr>
            </w:pPr>
            <w:r w:rsidRPr="004C7066">
              <w:t>Comments</w:t>
            </w:r>
          </w:p>
        </w:tc>
      </w:tr>
      <w:tr w:rsidTr="00444E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066">
            <w:pPr>
              <w:pStyle w:val="BodyText"/>
              <w:rPr>
                <w:lang w:val="en-NZ"/>
              </w:rPr>
            </w:pPr>
            <w:r w:rsidRPr="004C70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066" w:rsidP="004C7066">
            <w:pPr>
              <w:pStyle w:val="BodyText"/>
            </w:pPr>
            <w:r w:rsidRPr="004C7066">
              <w:t xml:space="preserve">These Assessment Requirements were released in NWP Water Training Package release 1.0 and meet the Standards for Training Packages. </w:t>
            </w:r>
          </w:p>
          <w:p w:rsidR="00000000" w:rsidRPr="004C7066" w:rsidP="004C7066">
            <w:pPr>
              <w:pStyle w:val="BodyText"/>
            </w:pPr>
          </w:p>
          <w:p w:rsidR="00000000" w:rsidRPr="004C7066" w:rsidP="004C7066">
            <w:pPr>
              <w:pStyle w:val="ListBullet"/>
            </w:pPr>
            <w:r w:rsidRPr="004C7066">
              <w:t>Assessment Requirements created drawing upon specified assessment information from superseded unit</w:t>
            </w:r>
          </w:p>
        </w:tc>
      </w:tr>
    </w:tbl>
    <w:p w:rsidR="00000000" w:rsidRPr="004C7066" w:rsidP="004C7066">
      <w:pPr>
        <w:pStyle w:val="BodyText"/>
      </w:pPr>
    </w:p>
    <w:p w:rsidR="00000000" w:rsidRPr="004C7066" w:rsidP="004C7066">
      <w:pPr>
        <w:pStyle w:val="AllowPageBreak"/>
      </w:pPr>
    </w:p>
    <w:p w:rsidR="00000000" w:rsidRPr="004C7066" w:rsidP="004C7066">
      <w:pPr>
        <w:pStyle w:val="Heading1"/>
      </w:pPr>
      <w:bookmarkStart w:id="2" w:name="O_724584"/>
      <w:bookmarkEnd w:id="2"/>
      <w:r w:rsidRPr="004C7066">
        <w:t>Performance Evidence</w:t>
      </w:r>
    </w:p>
    <w:p w:rsidR="00000000" w:rsidRPr="004C7066" w:rsidP="004C7066">
      <w:pPr>
        <w:pStyle w:val="BodyText"/>
      </w:pPr>
      <w:r w:rsidRPr="004C7066">
        <w:t>Evidence required to demonstrate competence must satisfy all of the requirements of the elements and performance criteria. If not otherwise specified the candidate must demonstrate evidence of performance of the following on at least o</w:t>
      </w:r>
      <w:r w:rsidRPr="004C7066">
        <w:t>ne occasion.</w:t>
      </w:r>
    </w:p>
    <w:p w:rsidR="00000000" w:rsidRPr="004C7066" w:rsidP="004C7066">
      <w:pPr>
        <w:pStyle w:val="ListBullet"/>
      </w:pPr>
      <w:r w:rsidRPr="004C7066">
        <w:t xml:space="preserve">collecting, storing, archiving and analysing data </w:t>
      </w:r>
    </w:p>
    <w:p w:rsidR="00000000" w:rsidRPr="004C7066" w:rsidP="004C7066">
      <w:pPr>
        <w:pStyle w:val="ListBullet"/>
      </w:pPr>
      <w:r w:rsidRPr="004C7066">
        <w:t xml:space="preserve">applying mathematical modelling and analytical tools </w:t>
      </w:r>
    </w:p>
    <w:p w:rsidR="00000000" w:rsidRPr="004C7066" w:rsidP="004C7066">
      <w:pPr>
        <w:pStyle w:val="ListBullet"/>
      </w:pPr>
      <w:r w:rsidRPr="004C7066">
        <w:t xml:space="preserve">interpreting and applying technical documentation to the collection, analysis and reporting of hydrometric data </w:t>
      </w:r>
    </w:p>
    <w:p w:rsidR="00000000" w:rsidRPr="004C7066" w:rsidP="004C7066">
      <w:pPr>
        <w:pStyle w:val="ListBullet"/>
      </w:pPr>
      <w:r w:rsidRPr="004C7066">
        <w:t>identifying and addressi</w:t>
      </w:r>
      <w:r w:rsidRPr="004C7066">
        <w:t>ng potential or actual operational problems</w:t>
      </w:r>
    </w:p>
    <w:p w:rsidR="00000000" w:rsidRPr="004C7066" w:rsidP="004C7066">
      <w:pPr>
        <w:pStyle w:val="ListBullet"/>
      </w:pPr>
      <w:r w:rsidRPr="004C7066">
        <w:t>recording information</w:t>
      </w:r>
    </w:p>
    <w:p w:rsidR="00000000" w:rsidRPr="004C7066" w:rsidP="004C7066">
      <w:pPr>
        <w:pStyle w:val="ListBullet"/>
      </w:pPr>
      <w:r w:rsidRPr="004C7066">
        <w:t>interpreting a range of organisational documents</w:t>
      </w:r>
    </w:p>
    <w:p w:rsidR="00000000" w:rsidRPr="004C7066" w:rsidP="004C7066">
      <w:pPr>
        <w:pStyle w:val="ListBullet"/>
      </w:pPr>
      <w:r w:rsidRPr="004C7066">
        <w:t>using computer systems to create ratings</w:t>
      </w:r>
    </w:p>
    <w:p w:rsidR="00000000" w:rsidRPr="004C7066" w:rsidP="004C7066">
      <w:pPr>
        <w:pStyle w:val="ListBullet"/>
      </w:pPr>
      <w:r w:rsidRPr="004C7066">
        <w:t>using remote work communication systems</w:t>
      </w:r>
    </w:p>
    <w:p w:rsidR="00000000" w:rsidRPr="004C7066" w:rsidP="004C7066">
      <w:pPr>
        <w:pStyle w:val="ListBullet"/>
      </w:pPr>
      <w:r w:rsidRPr="004C7066">
        <w:t>checking hydrographic data for correctness and accuracy in p</w:t>
      </w:r>
      <w:r w:rsidRPr="004C7066">
        <w:t xml:space="preserve">reparation for creating ratings </w:t>
      </w:r>
    </w:p>
    <w:p w:rsidR="00000000" w:rsidRPr="004C7066" w:rsidP="004C7066">
      <w:pPr>
        <w:pStyle w:val="ListBullet"/>
      </w:pPr>
      <w:r w:rsidRPr="004C7066">
        <w:t xml:space="preserve">identifying characteristics of ratings appropriate to various cross-section types and flow </w:t>
      </w:r>
    </w:p>
    <w:p w:rsidR="00000000" w:rsidRPr="004C7066" w:rsidP="004C7066">
      <w:pPr>
        <w:pStyle w:val="ListBullet"/>
      </w:pPr>
      <w:r w:rsidRPr="004C7066">
        <w:t xml:space="preserve">identifying errors in rating, and incorrect and impossible ratings </w:t>
      </w:r>
    </w:p>
    <w:p w:rsidR="00000000" w:rsidRPr="004C7066" w:rsidP="004C7066">
      <w:pPr>
        <w:pStyle w:val="ListBullet"/>
      </w:pPr>
      <w:r w:rsidRPr="004C7066">
        <w:t>adjusting gaugings, hydrograph trace and ratings to a common da</w:t>
      </w:r>
      <w:r w:rsidRPr="004C7066">
        <w:t>tum</w:t>
      </w:r>
    </w:p>
    <w:p w:rsidR="00000000" w:rsidRPr="004C7066" w:rsidP="004C7066">
      <w:pPr>
        <w:pStyle w:val="ListBullet"/>
      </w:pPr>
      <w:r w:rsidRPr="004C7066">
        <w:t>creating ratings manually using various methods and for standard measuring structures</w:t>
      </w:r>
    </w:p>
    <w:p w:rsidR="00000000" w:rsidRPr="004C7066" w:rsidP="004C7066">
      <w:pPr>
        <w:pStyle w:val="ListBullet"/>
      </w:pPr>
      <w:r w:rsidRPr="004C7066">
        <w:t>developing rating techniques to handle seasonal rating changes</w:t>
      </w:r>
    </w:p>
    <w:p w:rsidR="00000000" w:rsidRPr="004C7066" w:rsidP="004C7066">
      <w:pPr>
        <w:pStyle w:val="ListBullet"/>
      </w:pPr>
      <w:r w:rsidRPr="004C7066">
        <w:t>identifying the possibilities and limitations of scale models for generating ratings</w:t>
      </w:r>
    </w:p>
    <w:p w:rsidR="00000000" w:rsidRPr="004C7066" w:rsidP="004C7066">
      <w:pPr>
        <w:pStyle w:val="ListBullet"/>
      </w:pPr>
      <w:r w:rsidRPr="004C7066">
        <w:t>identifying and re</w:t>
      </w:r>
      <w:r w:rsidRPr="004C7066">
        <w:t>cognising causes of progressive, cyclical and sudden rating changes</w:t>
      </w:r>
    </w:p>
    <w:p w:rsidR="00000000" w:rsidRPr="004C7066" w:rsidP="004C7066">
      <w:pPr>
        <w:pStyle w:val="ListBullet"/>
      </w:pPr>
      <w:r w:rsidRPr="004C7066">
        <w:t>identifying backwater-affected stations and using techniques to rate them</w:t>
      </w:r>
    </w:p>
    <w:p w:rsidR="00000000" w:rsidRPr="004C7066" w:rsidP="004C7066">
      <w:pPr>
        <w:pStyle w:val="ListBullet"/>
      </w:pPr>
      <w:r w:rsidRPr="004C7066">
        <w:t>identifying gradual stream changes and adopting rating techniques</w:t>
      </w:r>
    </w:p>
    <w:p w:rsidR="00000000" w:rsidRPr="004C7066" w:rsidP="004C7066">
      <w:pPr>
        <w:pStyle w:val="ListBullet"/>
      </w:pPr>
      <w:r w:rsidRPr="004C7066">
        <w:t>identifying short-term rating changes, their cau</w:t>
      </w:r>
      <w:r w:rsidRPr="004C7066">
        <w:t>ses and means of correctly processing them</w:t>
      </w:r>
    </w:p>
    <w:p w:rsidR="00000000" w:rsidRPr="004C7066" w:rsidP="004C7066">
      <w:pPr>
        <w:pStyle w:val="ListBullet"/>
      </w:pPr>
      <w:r w:rsidRPr="004C7066">
        <w:t xml:space="preserve">applying Student’s </w:t>
      </w:r>
      <w:r w:rsidRPr="004C7066">
        <w:rPr>
          <w:rStyle w:val="Emphasis"/>
        </w:rPr>
        <w:t>t</w:t>
      </w:r>
      <w:r w:rsidRPr="004C7066">
        <w:t>-test to determine whether a new rating is required</w:t>
      </w:r>
    </w:p>
    <w:p w:rsidR="00000000" w:rsidRPr="004C7066" w:rsidP="004C7066">
      <w:pPr>
        <w:pStyle w:val="ListBullet"/>
      </w:pPr>
      <w:r w:rsidRPr="004C7066">
        <w:t>drawing an accurate rating by hand</w:t>
      </w:r>
    </w:p>
    <w:p w:rsidR="00000000" w:rsidRPr="004C7066" w:rsidP="004C7066">
      <w:pPr>
        <w:pStyle w:val="ListBullet"/>
      </w:pPr>
      <w:r w:rsidRPr="004C7066">
        <w:t>fitting a rating curve using a number of mathematical techniques available in relevant software packages</w:t>
      </w:r>
    </w:p>
    <w:p w:rsidR="00000000" w:rsidRPr="004C7066" w:rsidP="004C7066">
      <w:pPr>
        <w:pStyle w:val="ListBullet"/>
      </w:pPr>
      <w:r w:rsidRPr="004C7066">
        <w:t xml:space="preserve">identifying gross errors in ratings and the data used to compile them </w:t>
      </w:r>
    </w:p>
    <w:p w:rsidR="00000000" w:rsidRPr="004C7066" w:rsidP="004C7066">
      <w:pPr>
        <w:pStyle w:val="ListBullet"/>
      </w:pPr>
      <w:r w:rsidRPr="004C7066">
        <w:t>applying appropriate quality codes to a rating</w:t>
      </w:r>
    </w:p>
    <w:p w:rsidR="00000000" w:rsidRPr="004C7066" w:rsidP="004C7066">
      <w:pPr>
        <w:pStyle w:val="ListBullet"/>
      </w:pPr>
      <w:r w:rsidRPr="004C7066">
        <w:t xml:space="preserve">identifying the elements of a stream bed and channel that affect ratings </w:t>
      </w:r>
    </w:p>
    <w:p w:rsidR="00000000" w:rsidRPr="004C7066" w:rsidP="004C7066">
      <w:pPr>
        <w:pStyle w:val="ListBullet"/>
      </w:pPr>
      <w:r w:rsidRPr="004C7066">
        <w:t>estimating channel roughness from photographs</w:t>
      </w:r>
    </w:p>
    <w:p w:rsidR="00000000" w:rsidRPr="004C7066" w:rsidP="004C7066">
      <w:pPr>
        <w:pStyle w:val="ListBullet"/>
      </w:pPr>
      <w:r w:rsidRPr="004C7066">
        <w:t>calculating the ov</w:t>
      </w:r>
      <w:r w:rsidRPr="004C7066">
        <w:t>erall roughness coefficient of a channel consisting of a number of elements</w:t>
      </w:r>
    </w:p>
    <w:p w:rsidR="00000000" w:rsidRPr="004C7066" w:rsidP="004C7066">
      <w:pPr>
        <w:pStyle w:val="ListBullet"/>
      </w:pPr>
      <w:r w:rsidRPr="004C7066">
        <w:t>using graphical logarithmic methods to extend a rating</w:t>
      </w:r>
    </w:p>
    <w:p w:rsidR="00000000" w:rsidRPr="004C7066" w:rsidP="004C7066">
      <w:pPr>
        <w:pStyle w:val="ListBullet"/>
      </w:pPr>
      <w:r w:rsidRPr="004C7066">
        <w:t xml:space="preserve">identifying appropriate sections to use for slope-area flow calculations </w:t>
      </w:r>
    </w:p>
    <w:p w:rsidR="00000000" w:rsidRPr="004C7066" w:rsidP="004C7066">
      <w:pPr>
        <w:pStyle w:val="ListBullet"/>
      </w:pPr>
      <w:r w:rsidRPr="004C7066">
        <w:t>calculating flow rates manually using a set of cros</w:t>
      </w:r>
      <w:r w:rsidRPr="004C7066">
        <w:t>s-sections and a long-section</w:t>
      </w:r>
    </w:p>
    <w:p w:rsidR="00000000" w:rsidRPr="004C7066" w:rsidP="004C7066">
      <w:pPr>
        <w:pStyle w:val="ListBullet"/>
      </w:pPr>
      <w:r w:rsidRPr="004C7066">
        <w:t>using a spreadsheet to perform calculations</w:t>
      </w:r>
    </w:p>
    <w:p w:rsidR="00000000" w:rsidRPr="004C7066" w:rsidP="004C7066">
      <w:pPr>
        <w:pStyle w:val="ListBullet"/>
      </w:pPr>
      <w:r w:rsidRPr="004C7066">
        <w:t>calculating flow rates through and over various structures</w:t>
      </w:r>
    </w:p>
    <w:p w:rsidR="00000000" w:rsidRPr="004C7066" w:rsidP="004C7066">
      <w:pPr>
        <w:pStyle w:val="ListBullet"/>
      </w:pPr>
      <w:r w:rsidRPr="004C7066">
        <w:t>establishing relationships between variables including stage versus flow and conductivity versus salinity</w:t>
      </w:r>
    </w:p>
    <w:p w:rsidR="00000000" w:rsidRPr="004C7066" w:rsidP="004C7066">
      <w:pPr>
        <w:pStyle w:val="ListBullet"/>
      </w:pPr>
      <w:r w:rsidRPr="004C7066">
        <w:t>gathering and int</w:t>
      </w:r>
      <w:r w:rsidRPr="004C7066">
        <w:t>erpreting complex documentation and applying it to the development and maintenance of rating curves</w:t>
      </w:r>
    </w:p>
    <w:p w:rsidR="00000000" w:rsidRPr="004C7066" w:rsidP="004C7066">
      <w:pPr>
        <w:pStyle w:val="ListBullet"/>
      </w:pPr>
      <w:r w:rsidRPr="004C7066">
        <w:t>identifying, reporting and providing solutions to a range of flow conditions</w:t>
      </w:r>
    </w:p>
    <w:p w:rsidR="00000000" w:rsidRPr="004C7066" w:rsidP="004C7066">
      <w:pPr>
        <w:pStyle w:val="AllowPageBreak"/>
      </w:pPr>
    </w:p>
    <w:p w:rsidR="00000000" w:rsidRPr="004C7066" w:rsidP="004C7066">
      <w:pPr>
        <w:pStyle w:val="Heading1"/>
      </w:pPr>
      <w:bookmarkStart w:id="3" w:name="O_724585"/>
      <w:bookmarkEnd w:id="3"/>
      <w:r w:rsidRPr="004C7066">
        <w:t>Knowledge Evidence</w:t>
      </w:r>
    </w:p>
    <w:p w:rsidR="00000000" w:rsidRPr="004C7066" w:rsidP="004C7066">
      <w:pPr>
        <w:pStyle w:val="BodyText"/>
      </w:pPr>
      <w:r w:rsidRPr="004C7066">
        <w:t>Evidence required to demonstrate competence</w:t>
      </w:r>
      <w:r w:rsidRPr="004C7066">
        <w:t xml:space="preserve"> must satisfy all of the requirements of the elements and performance criteria. If not otherwise specified the depth of knowledge demonstrated must be appropriate to the job context of the candidate.</w:t>
      </w:r>
    </w:p>
    <w:p w:rsidR="00000000" w:rsidRPr="004C7066" w:rsidP="004C7066">
      <w:pPr>
        <w:pStyle w:val="ListBullet"/>
      </w:pPr>
      <w:r w:rsidRPr="004C7066">
        <w:t>mathematical and other scientific techniques relevant t</w:t>
      </w:r>
      <w:r w:rsidRPr="004C7066">
        <w:t>o the analysis of hydrographic data</w:t>
      </w:r>
    </w:p>
    <w:p w:rsidR="00000000" w:rsidRPr="004C7066" w:rsidP="004C7066">
      <w:pPr>
        <w:pStyle w:val="ListBullet"/>
      </w:pPr>
      <w:r w:rsidRPr="004C7066">
        <w:t xml:space="preserve">Student’s </w:t>
      </w:r>
      <w:r w:rsidRPr="004C7066">
        <w:rPr>
          <w:rStyle w:val="Emphasis"/>
        </w:rPr>
        <w:t>t</w:t>
      </w:r>
      <w:r w:rsidRPr="004C7066">
        <w:t>-test</w:t>
      </w:r>
    </w:p>
    <w:p w:rsidR="00000000" w:rsidRPr="004C7066" w:rsidP="004C7066">
      <w:pPr>
        <w:pStyle w:val="ListBullet"/>
      </w:pPr>
      <w:r w:rsidRPr="004C7066">
        <w:t>elements of a stream bed and channel that affect the rating</w:t>
      </w:r>
    </w:p>
    <w:p w:rsidR="00000000" w:rsidRPr="004C7066" w:rsidP="004C7066">
      <w:pPr>
        <w:pStyle w:val="ListBullet"/>
      </w:pPr>
      <w:r w:rsidRPr="004C7066">
        <w:t>relationship between Chezy and Manning roughness coefficients</w:t>
      </w:r>
    </w:p>
    <w:p w:rsidR="00000000" w:rsidRPr="004C7066" w:rsidP="004C7066">
      <w:pPr>
        <w:pStyle w:val="ListBullet"/>
      </w:pPr>
      <w:r w:rsidRPr="004C7066">
        <w:t>computer software relevant to the analysis and archiving of hydrographic data</w:t>
      </w:r>
    </w:p>
    <w:p w:rsidR="00000000" w:rsidRPr="004C7066" w:rsidP="004C7066">
      <w:pPr>
        <w:pStyle w:val="ListBullet"/>
      </w:pPr>
      <w:r w:rsidRPr="004C7066">
        <w:t>the basis of statistical goodness of fit tests</w:t>
      </w:r>
    </w:p>
    <w:p w:rsidR="00000000" w:rsidRPr="004C7066" w:rsidP="004C7066">
      <w:pPr>
        <w:pStyle w:val="ListBullet"/>
      </w:pPr>
      <w:r w:rsidRPr="004C7066">
        <w:t>WHS procedures</w:t>
      </w:r>
    </w:p>
    <w:p w:rsidR="00000000" w:rsidRPr="004C7066" w:rsidP="004C7066">
      <w:pPr>
        <w:pStyle w:val="AllowPageBreak"/>
      </w:pPr>
    </w:p>
    <w:p w:rsidR="00000000" w:rsidRPr="004C7066" w:rsidP="004C7066">
      <w:pPr>
        <w:pStyle w:val="Heading1"/>
      </w:pPr>
      <w:bookmarkStart w:id="4" w:name="O_724586"/>
      <w:bookmarkEnd w:id="4"/>
      <w:r w:rsidRPr="004C7066">
        <w:t>Assessment Conditions</w:t>
      </w:r>
    </w:p>
    <w:p w:rsidR="00000000" w:rsidRPr="004C7066" w:rsidP="004C7066">
      <w:pPr>
        <w:pStyle w:val="BodyText"/>
      </w:pPr>
      <w:r w:rsidRPr="004C7066">
        <w:t>Competency should be assessed in an actual workplace or in a simulated environment, with access to equipment and infrastructure appropriate to the outcome.</w:t>
      </w:r>
      <w:r w:rsidRPr="004C7066">
        <w:t xml:space="preserve"> Competency should be demonstrated over time to ensure the candidate is assessed across a variety of situations. </w:t>
      </w:r>
    </w:p>
    <w:p w:rsidR="00000000" w:rsidRPr="004C7066" w:rsidP="004C7066">
      <w:pPr>
        <w:pStyle w:val="BodyText"/>
      </w:pPr>
    </w:p>
    <w:p w:rsidR="00000000" w:rsidRPr="004C7066" w:rsidP="004C7066">
      <w:pPr>
        <w:pStyle w:val="BodyText"/>
      </w:pPr>
      <w:r w:rsidRPr="004C7066">
        <w:t>Consideration must be given to holistic assessment for this unit. Refer to advice in the companion volumes.</w:t>
      </w:r>
    </w:p>
    <w:p w:rsidR="00000000" w:rsidRPr="004C7066" w:rsidP="004C7066">
      <w:pPr>
        <w:pStyle w:val="BodyText"/>
      </w:pPr>
    </w:p>
    <w:p w:rsidR="00444E46" w:rsidP="004C7066">
      <w:pPr>
        <w:pStyle w:val="BodyText"/>
      </w:pPr>
      <w:r w:rsidRPr="004C7066">
        <w:t>Assessors must satisfy the NVR/A</w:t>
      </w:r>
      <w:r w:rsidRPr="004C7066">
        <w:t>QTF mandatory competency requirements for assessors.</w:t>
      </w:r>
    </w:p>
    <w:p w:rsidR="00444E46" w:rsidP="004C7066">
      <w:pPr>
        <w:pStyle w:val="BodyText"/>
      </w:pPr>
    </w:p>
    <w:p w:rsidR="00000000" w:rsidRPr="004C7066" w:rsidP="004C7066">
      <w:pPr>
        <w:pStyle w:val="Heading1"/>
      </w:pPr>
      <w:bookmarkStart w:id="5" w:name="O_724589"/>
      <w:bookmarkEnd w:id="5"/>
      <w:r w:rsidRPr="004C7066">
        <w:t>Links</w:t>
      </w:r>
    </w:p>
    <w:p w:rsidR="00000000" w:rsidRPr="004C7066" w:rsidP="004C7066">
      <w:pPr>
        <w:pStyle w:val="BodyText"/>
      </w:pPr>
      <w:r w:rsidRPr="004C7066">
        <w:t>GSA website - http://www.govskills.com.au</w:t>
      </w:r>
    </w:p>
    <w:p w:rsidR="00000000" w:rsidRPr="004C7066" w:rsidP="004C7066">
      <w:pPr>
        <w:pStyle w:val="BodyText"/>
      </w:pPr>
      <w:r w:rsidRPr="004C7066">
        <w:t>NWP Implementation Guide - http://www.govskills.com.au/guides/water/implementation-guide</w:t>
      </w:r>
    </w:p>
    <w:p w:rsidR="00000000" w:rsidRPr="004C7066" w:rsidP="004C7066">
      <w:pPr>
        <w:pStyle w:val="BodyText"/>
      </w:pPr>
      <w:r w:rsidRPr="004C7066">
        <w:t>NWP Assessment Guide - http://www.govskills.com.</w:t>
      </w:r>
      <w:r w:rsidRPr="004C7066">
        <w:t>au/guides/water/assessment-guide</w:t>
      </w:r>
    </w:p>
    <w:p w:rsidR="00000000" w:rsidRPr="004C7066" w:rsidP="004C7066">
      <w:pPr>
        <w:pStyle w:val="BodyText"/>
      </w:pPr>
      <w:r w:rsidRPr="004C7066">
        <w:t>NWP Knowledge Guide - http://www.govskills.com.au/guides/water/knowledge-guide</w:t>
      </w:r>
    </w:p>
    <w:p w:rsidR="00000000" w:rsidRPr="004C7066" w:rsidP="004C7066"/>
    <w:sectPr w:rsidSect="004C70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66" w:rsidRPr="00444E46" w:rsidP="00444E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46" w:rsidP="004C70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4E46" w:rsidP="004C706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444E46" w:rsidP="004C70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66" w:rsidRPr="00444E46" w:rsidP="00444E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E46" w:rsidRPr="002D2AF8" w:rsidP="004C7066">
    <w:pPr>
      <w:pStyle w:val="Header"/>
      <w:framePr w:wrap="around"/>
    </w:pPr>
    <w:r>
      <w:fldChar w:fldCharType="begin"/>
    </w:r>
    <w:r>
      <w:instrText xml:space="preserve"> TITLE   \* MERGEFORMAT </w:instrText>
    </w:r>
    <w:r>
      <w:fldChar w:fldCharType="separate"/>
    </w:r>
    <w:r>
      <w:t>Assessment Requirements for NWPHYD017 Develop and maintain ratings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444E46" w:rsidP="004C7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023B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236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0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066"/>
    <w:pPr>
      <w:spacing w:before="360" w:after="60"/>
      <w:outlineLvl w:val="0"/>
    </w:pPr>
    <w:rPr>
      <w:sz w:val="32"/>
    </w:rPr>
  </w:style>
  <w:style w:type="paragraph" w:styleId="Heading2">
    <w:name w:val="heading 2"/>
    <w:basedOn w:val="HeadingBase"/>
    <w:next w:val="BodyText"/>
    <w:link w:val="Heading2Char"/>
    <w:qFormat/>
    <w:rsid w:val="004C7066"/>
    <w:pPr>
      <w:keepLines/>
      <w:spacing w:before="240" w:after="120"/>
      <w:outlineLvl w:val="1"/>
    </w:pPr>
    <w:rPr>
      <w:sz w:val="28"/>
      <w:szCs w:val="40"/>
    </w:rPr>
  </w:style>
  <w:style w:type="paragraph" w:styleId="Heading3">
    <w:name w:val="heading 3"/>
    <w:basedOn w:val="HeadingBase"/>
    <w:next w:val="BodyText"/>
    <w:link w:val="Heading3Char"/>
    <w:qFormat/>
    <w:rsid w:val="004C7066"/>
    <w:pPr>
      <w:spacing w:before="180" w:after="120"/>
      <w:outlineLvl w:val="2"/>
    </w:pPr>
    <w:rPr>
      <w:spacing w:val="-10"/>
      <w:kern w:val="32"/>
    </w:rPr>
  </w:style>
  <w:style w:type="paragraph" w:styleId="Heading4">
    <w:name w:val="heading 4"/>
    <w:basedOn w:val="HeadingBase"/>
    <w:next w:val="BodyText"/>
    <w:link w:val="Heading4Char"/>
    <w:qFormat/>
    <w:rsid w:val="004C7066"/>
    <w:pPr>
      <w:spacing w:before="160" w:after="120"/>
      <w:outlineLvl w:val="3"/>
    </w:pPr>
    <w:rPr>
      <w:sz w:val="22"/>
    </w:rPr>
  </w:style>
  <w:style w:type="paragraph" w:styleId="Heading5">
    <w:name w:val="heading 5"/>
    <w:basedOn w:val="HeadingBase"/>
    <w:next w:val="Normal"/>
    <w:link w:val="Heading5Char"/>
    <w:qFormat/>
    <w:rsid w:val="004C7066"/>
    <w:pPr>
      <w:spacing w:before="80"/>
      <w:outlineLvl w:val="4"/>
    </w:pPr>
    <w:rPr>
      <w:color w:val="918585"/>
      <w:sz w:val="20"/>
    </w:rPr>
  </w:style>
  <w:style w:type="paragraph" w:styleId="Heading6">
    <w:name w:val="heading 6"/>
    <w:basedOn w:val="HeadingBase"/>
    <w:next w:val="Normal"/>
    <w:link w:val="Heading6Char"/>
    <w:qFormat/>
    <w:rsid w:val="004C7066"/>
    <w:pPr>
      <w:spacing w:before="60"/>
      <w:outlineLvl w:val="5"/>
    </w:pPr>
    <w:rPr>
      <w:color w:val="918585"/>
      <w:sz w:val="20"/>
    </w:rPr>
  </w:style>
  <w:style w:type="paragraph" w:styleId="Heading7">
    <w:name w:val="heading 7"/>
    <w:basedOn w:val="Normal"/>
    <w:next w:val="Normal"/>
    <w:link w:val="Heading7Char"/>
    <w:qFormat/>
    <w:rsid w:val="004C7066"/>
    <w:pPr>
      <w:ind w:left="720"/>
      <w:outlineLvl w:val="6"/>
    </w:pPr>
    <w:rPr>
      <w:i/>
    </w:rPr>
  </w:style>
  <w:style w:type="paragraph" w:styleId="Heading8">
    <w:name w:val="heading 8"/>
    <w:basedOn w:val="Normal"/>
    <w:next w:val="Normal"/>
    <w:link w:val="Heading8Char"/>
    <w:qFormat/>
    <w:rsid w:val="004C7066"/>
    <w:pPr>
      <w:ind w:left="720"/>
      <w:outlineLvl w:val="7"/>
    </w:pPr>
    <w:rPr>
      <w:i/>
    </w:rPr>
  </w:style>
  <w:style w:type="paragraph" w:styleId="Heading9">
    <w:name w:val="heading 9"/>
    <w:basedOn w:val="Normal"/>
    <w:next w:val="Normal"/>
    <w:link w:val="Heading9Char"/>
    <w:qFormat/>
    <w:rsid w:val="004C7066"/>
    <w:pPr>
      <w:ind w:left="720"/>
      <w:outlineLvl w:val="8"/>
    </w:pPr>
    <w:rPr>
      <w:i/>
    </w:rPr>
  </w:style>
  <w:style w:type="character" w:default="1" w:styleId="DefaultParagraphFont">
    <w:name w:val="Default Paragraph Font"/>
    <w:uiPriority w:val="1"/>
    <w:unhideWhenUsed/>
    <w:rsid w:val="004C7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066"/>
  </w:style>
  <w:style w:type="character" w:customStyle="1" w:styleId="Heading1Char">
    <w:name w:val="Heading 1 Char"/>
    <w:basedOn w:val="DefaultParagraphFont"/>
    <w:link w:val="Heading1"/>
    <w:rsid w:val="004C7066"/>
    <w:rPr>
      <w:rFonts w:ascii="Times New Roman" w:eastAsia="Times New Roman" w:hAnsi="Times New Roman" w:cs="Times New Roman"/>
      <w:b/>
      <w:sz w:val="32"/>
      <w:szCs w:val="20"/>
      <w:lang w:eastAsia="en-US"/>
    </w:rPr>
  </w:style>
  <w:style w:type="paragraph" w:styleId="BodyText">
    <w:name w:val="Body Text"/>
    <w:basedOn w:val="Normal"/>
    <w:link w:val="BodyTextChar"/>
    <w:rsid w:val="004C70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7066"/>
    <w:rPr>
      <w:rFonts w:ascii="Times New Roman" w:eastAsia="Times New Roman" w:hAnsi="Times New Roman" w:cs="Times New Roman"/>
      <w:sz w:val="24"/>
      <w:lang w:eastAsia="en-US"/>
    </w:rPr>
  </w:style>
  <w:style w:type="paragraph" w:styleId="ListBullet">
    <w:name w:val="List Bullet"/>
    <w:basedOn w:val="List"/>
    <w:rsid w:val="004C7066"/>
    <w:pPr>
      <w:numPr>
        <w:numId w:val="12"/>
      </w:numPr>
      <w:tabs>
        <w:tab w:val="clear" w:pos="340"/>
      </w:tabs>
      <w:spacing w:before="40" w:after="40"/>
    </w:pPr>
  </w:style>
  <w:style w:type="character" w:styleId="Emphasis">
    <w:name w:val="Emphasis"/>
    <w:basedOn w:val="DefaultParagraphFont"/>
    <w:qFormat/>
    <w:rsid w:val="004C7066"/>
    <w:rPr>
      <w:i/>
    </w:rPr>
  </w:style>
  <w:style w:type="paragraph" w:customStyle="1" w:styleId="SuperHeading">
    <w:name w:val="SuperHeading"/>
    <w:basedOn w:val="Normal"/>
    <w:rsid w:val="004C7066"/>
    <w:pPr>
      <w:spacing w:before="240" w:after="120"/>
      <w:outlineLvl w:val="0"/>
    </w:pPr>
    <w:rPr>
      <w:rFonts w:ascii="Times New Roman" w:hAnsi="Times New Roman"/>
      <w:b/>
      <w:sz w:val="32"/>
    </w:rPr>
  </w:style>
  <w:style w:type="paragraph" w:customStyle="1" w:styleId="TableHeading">
    <w:name w:val="Table Heading"/>
    <w:basedOn w:val="HeadingBase"/>
    <w:rsid w:val="004C7066"/>
    <w:pPr>
      <w:keepLines/>
      <w:pBdr>
        <w:bottom w:val="single" w:sz="6" w:space="1" w:color="918585"/>
      </w:pBdr>
      <w:spacing w:before="240"/>
    </w:pPr>
  </w:style>
  <w:style w:type="paragraph" w:customStyle="1" w:styleId="AllowPageBreak">
    <w:name w:val="AllowPageBreak"/>
    <w:rsid w:val="004C70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70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0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0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0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0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0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066"/>
    <w:rPr>
      <w:rFonts w:ascii="Courier New" w:eastAsia="Times New Roman" w:hAnsi="Courier New" w:cs="Times New Roman"/>
      <w:i/>
      <w:szCs w:val="20"/>
      <w:lang w:eastAsia="en-US"/>
    </w:rPr>
  </w:style>
  <w:style w:type="paragraph" w:customStyle="1" w:styleId="HeadingBase">
    <w:name w:val="Heading Base"/>
    <w:rsid w:val="004C7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066"/>
    <w:pPr>
      <w:tabs>
        <w:tab w:val="right" w:leader="dot" w:pos="9072"/>
      </w:tabs>
      <w:ind w:left="567"/>
    </w:pPr>
    <w:rPr>
      <w:szCs w:val="22"/>
    </w:rPr>
  </w:style>
  <w:style w:type="paragraph" w:customStyle="1" w:styleId="TOCBase">
    <w:name w:val="TOC Base"/>
    <w:rsid w:val="004C7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066"/>
    <w:pPr>
      <w:tabs>
        <w:tab w:val="right" w:leader="dot" w:pos="9072"/>
      </w:tabs>
      <w:spacing w:before="40" w:after="40"/>
      <w:ind w:left="284"/>
    </w:pPr>
    <w:rPr>
      <w:rFonts w:ascii="Times New Roman" w:hAnsi="Times New Roman"/>
    </w:rPr>
  </w:style>
  <w:style w:type="paragraph" w:styleId="TOC1">
    <w:name w:val="toc 1"/>
    <w:basedOn w:val="TOCBase"/>
    <w:next w:val="Normal"/>
    <w:rsid w:val="004C70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066"/>
    <w:rPr>
      <w:rFonts w:ascii="Times New Roman" w:eastAsia="Times New Roman" w:hAnsi="Times New Roman" w:cs="Times New Roman"/>
      <w:sz w:val="16"/>
      <w:lang w:eastAsia="en-US"/>
    </w:rPr>
  </w:style>
  <w:style w:type="paragraph" w:styleId="Title">
    <w:name w:val="Title"/>
    <w:basedOn w:val="HeadingBase"/>
    <w:link w:val="TitleChar"/>
    <w:qFormat/>
    <w:rsid w:val="004C7066"/>
    <w:pPr>
      <w:spacing w:before="5040"/>
      <w:jc w:val="center"/>
    </w:pPr>
    <w:rPr>
      <w:sz w:val="48"/>
      <w:szCs w:val="72"/>
      <w:lang w:val="en-US"/>
    </w:rPr>
  </w:style>
  <w:style w:type="character" w:customStyle="1" w:styleId="TitleChar">
    <w:name w:val="Title Char"/>
    <w:basedOn w:val="DefaultParagraphFont"/>
    <w:link w:val="Title"/>
    <w:rsid w:val="004C7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066"/>
    <w:pPr>
      <w:tabs>
        <w:tab w:val="left" w:pos="3600"/>
        <w:tab w:val="left" w:pos="3958"/>
      </w:tabs>
    </w:pPr>
  </w:style>
  <w:style w:type="paragraph" w:styleId="List">
    <w:name w:val="List"/>
    <w:basedOn w:val="BodyText"/>
    <w:next w:val="BodyText"/>
    <w:rsid w:val="004C7066"/>
    <w:pPr>
      <w:tabs>
        <w:tab w:val="left" w:pos="340"/>
      </w:tabs>
      <w:spacing w:before="60" w:after="60"/>
      <w:ind w:left="340" w:hanging="340"/>
    </w:pPr>
  </w:style>
  <w:style w:type="paragraph" w:customStyle="1" w:styleId="Note">
    <w:name w:val="Note"/>
    <w:basedOn w:val="BodyText"/>
    <w:rsid w:val="004C70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066"/>
    <w:rPr>
      <w:b/>
      <w:spacing w:val="0"/>
    </w:rPr>
  </w:style>
  <w:style w:type="paragraph" w:customStyle="1" w:styleId="SuperTitle">
    <w:name w:val="SuperTitle"/>
    <w:basedOn w:val="Title"/>
    <w:rsid w:val="004C7066"/>
    <w:pPr>
      <w:framePr w:wrap="auto" w:hAnchor="text" w:y="6049"/>
    </w:pPr>
    <w:rPr>
      <w:color w:val="000000"/>
      <w:sz w:val="40"/>
    </w:rPr>
  </w:style>
  <w:style w:type="paragraph" w:customStyle="1" w:styleId="TOCTitle">
    <w:name w:val="TOCTitle"/>
    <w:basedOn w:val="Heading1"/>
    <w:rsid w:val="004C7066"/>
    <w:pPr>
      <w:spacing w:after="240"/>
      <w:jc w:val="center"/>
      <w:outlineLvl w:val="9"/>
    </w:pPr>
    <w:rPr>
      <w:caps/>
    </w:rPr>
  </w:style>
  <w:style w:type="paragraph" w:customStyle="1" w:styleId="Version">
    <w:name w:val="Version"/>
    <w:rsid w:val="004C70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066"/>
    <w:pPr>
      <w:numPr>
        <w:numId w:val="13"/>
      </w:numPr>
      <w:tabs>
        <w:tab w:val="clear" w:pos="680"/>
      </w:tabs>
    </w:pPr>
  </w:style>
  <w:style w:type="paragraph" w:styleId="Index1">
    <w:name w:val="index 1"/>
    <w:basedOn w:val="Normal"/>
    <w:next w:val="Normal"/>
    <w:semiHidden/>
    <w:rsid w:val="004C7066"/>
    <w:pPr>
      <w:keepNext w:val="0"/>
      <w:tabs>
        <w:tab w:val="right" w:pos="4176"/>
      </w:tabs>
      <w:ind w:left="198" w:hanging="198"/>
    </w:pPr>
    <w:rPr>
      <w:rFonts w:ascii="Garamond" w:hAnsi="Garamond"/>
    </w:rPr>
  </w:style>
  <w:style w:type="paragraph" w:styleId="IndexHeading">
    <w:name w:val="index heading"/>
    <w:basedOn w:val="Normal"/>
    <w:next w:val="Index1"/>
    <w:semiHidden/>
    <w:rsid w:val="004C7066"/>
    <w:pPr>
      <w:spacing w:before="120" w:after="120"/>
    </w:pPr>
    <w:rPr>
      <w:rFonts w:ascii="Arial" w:hAnsi="Arial"/>
      <w:b/>
      <w:color w:val="918585"/>
      <w:sz w:val="24"/>
    </w:rPr>
  </w:style>
  <w:style w:type="paragraph" w:styleId="Header">
    <w:name w:val="header"/>
    <w:basedOn w:val="Normal"/>
    <w:link w:val="HeaderChar"/>
    <w:rsid w:val="004C7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066"/>
    <w:rPr>
      <w:rFonts w:ascii="Times New Roman" w:eastAsia="Times New Roman" w:hAnsi="Times New Roman" w:cs="Times New Roman"/>
      <w:sz w:val="16"/>
      <w:szCs w:val="20"/>
      <w:lang w:val="en-GB" w:eastAsia="en-US"/>
    </w:rPr>
  </w:style>
  <w:style w:type="paragraph" w:customStyle="1" w:styleId="Chapter">
    <w:name w:val="Chapter"/>
    <w:basedOn w:val="Normal"/>
    <w:rsid w:val="004C7066"/>
    <w:pPr>
      <w:spacing w:before="240"/>
    </w:pPr>
    <w:rPr>
      <w:rFonts w:ascii="Times New Roman" w:hAnsi="Times New Roman"/>
      <w:smallCaps/>
      <w:spacing w:val="80"/>
      <w:sz w:val="28"/>
    </w:rPr>
  </w:style>
  <w:style w:type="paragraph" w:customStyle="1" w:styleId="InChapter">
    <w:name w:val="InChapter"/>
    <w:basedOn w:val="Heading3"/>
    <w:rsid w:val="004C7066"/>
    <w:pPr>
      <w:spacing w:after="240"/>
      <w:outlineLvl w:val="9"/>
    </w:pPr>
    <w:rPr>
      <w:noProof/>
    </w:rPr>
  </w:style>
  <w:style w:type="paragraph" w:styleId="Index2">
    <w:name w:val="index 2"/>
    <w:basedOn w:val="Normal"/>
    <w:next w:val="Normal"/>
    <w:semiHidden/>
    <w:rsid w:val="004C7066"/>
    <w:pPr>
      <w:tabs>
        <w:tab w:val="right" w:pos="4176"/>
      </w:tabs>
      <w:ind w:left="568" w:hanging="284"/>
    </w:pPr>
    <w:rPr>
      <w:rFonts w:ascii="Garamond" w:hAnsi="Garamond"/>
    </w:rPr>
  </w:style>
  <w:style w:type="paragraph" w:customStyle="1" w:styleId="Byline">
    <w:name w:val="Byline"/>
    <w:rsid w:val="004C7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066"/>
    <w:pPr>
      <w:tabs>
        <w:tab w:val="clear" w:pos="3600"/>
        <w:tab w:val="clear" w:pos="3958"/>
      </w:tabs>
      <w:jc w:val="right"/>
    </w:pPr>
  </w:style>
  <w:style w:type="paragraph" w:styleId="Caption">
    <w:name w:val="caption"/>
    <w:basedOn w:val="BodyText"/>
    <w:next w:val="Normal"/>
    <w:qFormat/>
    <w:rsid w:val="004C7066"/>
    <w:pPr>
      <w:framePr w:w="2268" w:hSpace="181" w:vSpace="181" w:wrap="around" w:vAnchor="text" w:hAnchor="page" w:x="1135" w:y="285" w:anchorLock="1"/>
    </w:pPr>
    <w:rPr>
      <w:i/>
    </w:rPr>
  </w:style>
  <w:style w:type="paragraph" w:customStyle="1" w:styleId="MiniTOCTitle">
    <w:name w:val="MiniTOCTitle"/>
    <w:basedOn w:val="Heading4"/>
    <w:rsid w:val="004C7066"/>
    <w:pPr>
      <w:spacing w:before="240"/>
      <w:outlineLvl w:val="9"/>
    </w:pPr>
    <w:rPr>
      <w:noProof/>
      <w:sz w:val="24"/>
    </w:rPr>
  </w:style>
  <w:style w:type="paragraph" w:customStyle="1" w:styleId="MiniTOCItem">
    <w:name w:val="MiniTOCItem"/>
    <w:basedOn w:val="ListBullet"/>
    <w:rsid w:val="004C7066"/>
    <w:pPr>
      <w:numPr>
        <w:numId w:val="0"/>
      </w:numPr>
      <w:tabs>
        <w:tab w:val="right" w:leader="dot" w:pos="6521"/>
      </w:tabs>
      <w:spacing w:before="0" w:after="0"/>
    </w:pPr>
  </w:style>
  <w:style w:type="paragraph" w:customStyle="1" w:styleId="TOFTitle">
    <w:name w:val="TOFTitle"/>
    <w:basedOn w:val="TOCTitle"/>
    <w:rsid w:val="004C7066"/>
  </w:style>
  <w:style w:type="paragraph" w:styleId="TableofFigures">
    <w:name w:val="table of figures"/>
    <w:basedOn w:val="Normal"/>
    <w:next w:val="Normal"/>
    <w:semiHidden/>
    <w:rsid w:val="004C7066"/>
    <w:pPr>
      <w:tabs>
        <w:tab w:val="right" w:leader="dot" w:pos="9072"/>
      </w:tabs>
      <w:ind w:left="970" w:hanging="403"/>
    </w:pPr>
    <w:rPr>
      <w:rFonts w:ascii="Times New Roman" w:hAnsi="Times New Roman"/>
      <w:b/>
    </w:rPr>
  </w:style>
  <w:style w:type="paragraph" w:styleId="ListNumber">
    <w:name w:val="List Number"/>
    <w:basedOn w:val="List"/>
    <w:rsid w:val="004C7066"/>
    <w:pPr>
      <w:numPr>
        <w:numId w:val="10"/>
      </w:numPr>
    </w:pPr>
  </w:style>
  <w:style w:type="character" w:customStyle="1" w:styleId="WingdingSymbols">
    <w:name w:val="Wingding Symbols"/>
    <w:rsid w:val="004C7066"/>
    <w:rPr>
      <w:rFonts w:ascii="Wingdings" w:hAnsi="Wingdings"/>
    </w:rPr>
  </w:style>
  <w:style w:type="character" w:customStyle="1" w:styleId="HotSpot">
    <w:name w:val="HotSpot"/>
    <w:rsid w:val="004C7066"/>
    <w:rPr>
      <w:color w:val="0033CC"/>
      <w:u w:val="none"/>
    </w:rPr>
  </w:style>
  <w:style w:type="paragraph" w:customStyle="1" w:styleId="BodyTextRight">
    <w:name w:val="Body Text Right"/>
    <w:basedOn w:val="BodyText"/>
    <w:rsid w:val="004C7066"/>
    <w:pPr>
      <w:spacing w:before="0" w:after="0"/>
      <w:jc w:val="right"/>
    </w:pPr>
  </w:style>
  <w:style w:type="paragraph" w:styleId="Index3">
    <w:name w:val="index 3"/>
    <w:basedOn w:val="ListNumber2"/>
    <w:next w:val="Normal"/>
    <w:semiHidden/>
    <w:rsid w:val="004C7066"/>
    <w:pPr>
      <w:numPr>
        <w:numId w:val="0"/>
      </w:numPr>
      <w:tabs>
        <w:tab w:val="right" w:leader="dot" w:pos="4176"/>
      </w:tabs>
    </w:pPr>
  </w:style>
  <w:style w:type="paragraph" w:styleId="ListNumber2">
    <w:name w:val="List Number 2"/>
    <w:basedOn w:val="List2"/>
    <w:rsid w:val="004C7066"/>
    <w:pPr>
      <w:numPr>
        <w:numId w:val="9"/>
      </w:numPr>
      <w:tabs>
        <w:tab w:val="clear" w:pos="1060"/>
      </w:tabs>
    </w:pPr>
  </w:style>
  <w:style w:type="paragraph" w:customStyle="1" w:styleId="MarginNote">
    <w:name w:val="Margin Note"/>
    <w:basedOn w:val="BodyText"/>
    <w:rsid w:val="004C7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0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066"/>
    <w:rPr>
      <w:sz w:val="32"/>
    </w:rPr>
  </w:style>
  <w:style w:type="paragraph" w:customStyle="1" w:styleId="HeadingProcedure">
    <w:name w:val="Heading Procedure"/>
    <w:basedOn w:val="HeadingBase"/>
    <w:next w:val="Normal"/>
    <w:rsid w:val="004C7066"/>
    <w:pPr>
      <w:tabs>
        <w:tab w:val="left" w:pos="0"/>
      </w:tabs>
      <w:spacing w:before="120" w:after="60"/>
    </w:pPr>
    <w:rPr>
      <w:i/>
      <w:color w:val="918585"/>
      <w:sz w:val="22"/>
    </w:rPr>
  </w:style>
  <w:style w:type="paragraph" w:customStyle="1" w:styleId="TableBodyText">
    <w:name w:val="Table Body Text"/>
    <w:basedOn w:val="BodyText"/>
    <w:rsid w:val="004C7066"/>
    <w:pPr>
      <w:spacing w:before="60" w:after="60"/>
    </w:pPr>
  </w:style>
  <w:style w:type="paragraph" w:styleId="ListContinue">
    <w:name w:val="List Continue"/>
    <w:basedOn w:val="List"/>
    <w:rsid w:val="004C7066"/>
    <w:pPr>
      <w:ind w:firstLine="0"/>
    </w:pPr>
  </w:style>
  <w:style w:type="paragraph" w:customStyle="1" w:styleId="ListNote">
    <w:name w:val="List Note"/>
    <w:basedOn w:val="List"/>
    <w:rsid w:val="004C7066"/>
    <w:pPr>
      <w:pBdr>
        <w:top w:val="single" w:sz="6" w:space="2" w:color="918585"/>
        <w:bottom w:val="single" w:sz="6" w:space="2" w:color="918585"/>
      </w:pBdr>
      <w:tabs>
        <w:tab w:val="left" w:pos="1021"/>
      </w:tabs>
      <w:ind w:firstLine="0"/>
    </w:pPr>
  </w:style>
  <w:style w:type="paragraph" w:customStyle="1" w:styleId="Warning">
    <w:name w:val="Warning"/>
    <w:basedOn w:val="BodyText"/>
    <w:rsid w:val="004C7066"/>
    <w:pPr>
      <w:shd w:val="clear" w:color="auto" w:fill="D9D9D9"/>
      <w:tabs>
        <w:tab w:val="left" w:pos="992"/>
      </w:tabs>
      <w:ind w:left="119" w:right="119"/>
    </w:pPr>
    <w:rPr>
      <w:sz w:val="20"/>
    </w:rPr>
  </w:style>
  <w:style w:type="paragraph" w:customStyle="1" w:styleId="MarginIcons">
    <w:name w:val="Margin Icons"/>
    <w:basedOn w:val="BodyText"/>
    <w:rsid w:val="004C70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066"/>
    <w:rPr>
      <w:rFonts w:ascii="Courier New" w:hAnsi="Courier New"/>
    </w:rPr>
  </w:style>
  <w:style w:type="paragraph" w:customStyle="1" w:styleId="NoteBullet">
    <w:name w:val="Note Bullet"/>
    <w:basedOn w:val="Note"/>
    <w:rsid w:val="004C7066"/>
    <w:pPr>
      <w:tabs>
        <w:tab w:val="clear" w:pos="680"/>
      </w:tabs>
      <w:spacing w:before="60" w:after="60"/>
    </w:pPr>
  </w:style>
  <w:style w:type="paragraph" w:customStyle="1" w:styleId="SubHeading2">
    <w:name w:val="SubHeading2"/>
    <w:basedOn w:val="HeadingBase"/>
    <w:rsid w:val="004C7066"/>
    <w:pPr>
      <w:spacing w:before="240" w:after="60"/>
    </w:pPr>
    <w:rPr>
      <w:sz w:val="20"/>
    </w:rPr>
  </w:style>
  <w:style w:type="paragraph" w:customStyle="1" w:styleId="SubHeading1">
    <w:name w:val="SubHeading1"/>
    <w:basedOn w:val="HeadingBase"/>
    <w:rsid w:val="004C7066"/>
    <w:pPr>
      <w:spacing w:before="240" w:after="60"/>
    </w:pPr>
    <w:rPr>
      <w:color w:val="918585"/>
      <w:sz w:val="22"/>
    </w:rPr>
  </w:style>
  <w:style w:type="paragraph" w:customStyle="1" w:styleId="SideHeading">
    <w:name w:val="Side Heading"/>
    <w:basedOn w:val="HeadingBase"/>
    <w:rsid w:val="004C7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066"/>
    <w:pPr>
      <w:tabs>
        <w:tab w:val="num" w:pos="360"/>
      </w:tabs>
    </w:pPr>
  </w:style>
  <w:style w:type="paragraph" w:styleId="PlainText">
    <w:name w:val="Plain Text"/>
    <w:basedOn w:val="Normal"/>
    <w:link w:val="PlainTextChar"/>
    <w:rsid w:val="004C7066"/>
    <w:rPr>
      <w:sz w:val="20"/>
    </w:rPr>
  </w:style>
  <w:style w:type="character" w:customStyle="1" w:styleId="PlainTextChar">
    <w:name w:val="Plain Text Char"/>
    <w:basedOn w:val="DefaultParagraphFont"/>
    <w:link w:val="PlainText"/>
    <w:rsid w:val="004C7066"/>
    <w:rPr>
      <w:rFonts w:ascii="Courier New" w:eastAsia="Times New Roman" w:hAnsi="Courier New" w:cs="Times New Roman"/>
      <w:sz w:val="20"/>
      <w:szCs w:val="20"/>
      <w:lang w:eastAsia="en-US"/>
    </w:rPr>
  </w:style>
  <w:style w:type="character" w:customStyle="1" w:styleId="MenuOption">
    <w:name w:val="Menu Option"/>
    <w:basedOn w:val="DefaultParagraphFont"/>
    <w:rsid w:val="004C7066"/>
    <w:rPr>
      <w:b/>
      <w:smallCaps/>
    </w:rPr>
  </w:style>
  <w:style w:type="paragraph" w:customStyle="1" w:styleId="TableListNumber">
    <w:name w:val="Table List Number"/>
    <w:basedOn w:val="ListNumber"/>
    <w:rsid w:val="004C7066"/>
    <w:pPr>
      <w:numPr>
        <w:numId w:val="0"/>
      </w:numPr>
    </w:pPr>
  </w:style>
  <w:style w:type="paragraph" w:styleId="TOC4">
    <w:name w:val="toc 4"/>
    <w:basedOn w:val="TOCBase"/>
    <w:next w:val="Normal"/>
    <w:semiHidden/>
    <w:rsid w:val="004C7066"/>
    <w:pPr>
      <w:tabs>
        <w:tab w:val="right" w:leader="dot" w:pos="9071"/>
      </w:tabs>
      <w:ind w:left="1701"/>
    </w:pPr>
  </w:style>
  <w:style w:type="paragraph" w:customStyle="1" w:styleId="ListAlpha">
    <w:name w:val="List Alpha"/>
    <w:basedOn w:val="List"/>
    <w:rsid w:val="004C7066"/>
    <w:pPr>
      <w:numPr>
        <w:numId w:val="8"/>
      </w:numPr>
    </w:pPr>
  </w:style>
  <w:style w:type="paragraph" w:customStyle="1" w:styleId="ListAlpha2">
    <w:name w:val="List Alpha 2"/>
    <w:basedOn w:val="List2"/>
    <w:rsid w:val="004C7066"/>
    <w:pPr>
      <w:numPr>
        <w:numId w:val="7"/>
      </w:numPr>
    </w:pPr>
  </w:style>
  <w:style w:type="paragraph" w:styleId="List2">
    <w:name w:val="List 2"/>
    <w:basedOn w:val="BodyText"/>
    <w:rsid w:val="004C7066"/>
    <w:pPr>
      <w:tabs>
        <w:tab w:val="left" w:pos="680"/>
      </w:tabs>
      <w:spacing w:before="60" w:after="60"/>
      <w:ind w:left="680" w:hanging="340"/>
    </w:pPr>
  </w:style>
  <w:style w:type="paragraph" w:styleId="List3">
    <w:name w:val="List 3"/>
    <w:basedOn w:val="BodyText"/>
    <w:rsid w:val="004C7066"/>
    <w:pPr>
      <w:tabs>
        <w:tab w:val="left" w:pos="1021"/>
      </w:tabs>
      <w:spacing w:before="60" w:after="60"/>
      <w:ind w:left="1020" w:hanging="340"/>
    </w:pPr>
  </w:style>
  <w:style w:type="paragraph" w:styleId="List4">
    <w:name w:val="List 4"/>
    <w:basedOn w:val="BodyText"/>
    <w:rsid w:val="004C7066"/>
    <w:pPr>
      <w:tabs>
        <w:tab w:val="left" w:pos="1361"/>
      </w:tabs>
      <w:spacing w:before="60" w:after="60"/>
      <w:ind w:left="1361" w:hanging="340"/>
    </w:pPr>
  </w:style>
  <w:style w:type="paragraph" w:styleId="List5">
    <w:name w:val="List 5"/>
    <w:basedOn w:val="BodyText"/>
    <w:rsid w:val="004C7066"/>
    <w:pPr>
      <w:tabs>
        <w:tab w:val="left" w:pos="1701"/>
      </w:tabs>
      <w:spacing w:before="60" w:after="60"/>
      <w:ind w:left="1701" w:hanging="340"/>
    </w:pPr>
  </w:style>
  <w:style w:type="paragraph" w:styleId="ListBullet3">
    <w:name w:val="List Bullet 3"/>
    <w:basedOn w:val="List3"/>
    <w:rsid w:val="004C7066"/>
    <w:pPr>
      <w:numPr>
        <w:numId w:val="14"/>
      </w:numPr>
      <w:tabs>
        <w:tab w:val="clear" w:pos="1021"/>
      </w:tabs>
      <w:ind w:left="1037" w:hanging="357"/>
    </w:pPr>
  </w:style>
  <w:style w:type="paragraph" w:styleId="ListBullet4">
    <w:name w:val="List Bullet 4"/>
    <w:basedOn w:val="List4"/>
    <w:rsid w:val="004C7066"/>
    <w:pPr>
      <w:numPr>
        <w:numId w:val="2"/>
      </w:numPr>
      <w:tabs>
        <w:tab w:val="clear" w:pos="1361"/>
      </w:tabs>
    </w:pPr>
  </w:style>
  <w:style w:type="paragraph" w:styleId="ListBullet5">
    <w:name w:val="List Bullet 5"/>
    <w:basedOn w:val="List5"/>
    <w:rsid w:val="004C7066"/>
    <w:pPr>
      <w:numPr>
        <w:numId w:val="3"/>
      </w:numPr>
    </w:pPr>
  </w:style>
  <w:style w:type="paragraph" w:styleId="ListContinue2">
    <w:name w:val="List Continue 2"/>
    <w:basedOn w:val="List2"/>
    <w:rsid w:val="004C7066"/>
    <w:pPr>
      <w:ind w:firstLine="0"/>
    </w:pPr>
  </w:style>
  <w:style w:type="paragraph" w:styleId="ListContinue3">
    <w:name w:val="List Continue 3"/>
    <w:basedOn w:val="List3"/>
    <w:rsid w:val="004C7066"/>
    <w:pPr>
      <w:ind w:left="1021" w:firstLine="0"/>
    </w:pPr>
  </w:style>
  <w:style w:type="paragraph" w:styleId="ListContinue4">
    <w:name w:val="List Continue 4"/>
    <w:basedOn w:val="List4"/>
    <w:rsid w:val="004C7066"/>
    <w:pPr>
      <w:ind w:firstLine="0"/>
    </w:pPr>
  </w:style>
  <w:style w:type="paragraph" w:styleId="ListContinue5">
    <w:name w:val="List Continue 5"/>
    <w:basedOn w:val="List5"/>
    <w:rsid w:val="004C7066"/>
    <w:pPr>
      <w:ind w:firstLine="0"/>
    </w:pPr>
  </w:style>
  <w:style w:type="paragraph" w:styleId="ListNumber3">
    <w:name w:val="List Number 3"/>
    <w:basedOn w:val="List3"/>
    <w:rsid w:val="004C7066"/>
    <w:pPr>
      <w:numPr>
        <w:numId w:val="4"/>
      </w:numPr>
    </w:pPr>
  </w:style>
  <w:style w:type="paragraph" w:styleId="ListNumber4">
    <w:name w:val="List Number 4"/>
    <w:basedOn w:val="List4"/>
    <w:rsid w:val="004C7066"/>
    <w:pPr>
      <w:numPr>
        <w:numId w:val="5"/>
      </w:numPr>
    </w:pPr>
  </w:style>
  <w:style w:type="paragraph" w:styleId="ListNumber5">
    <w:name w:val="List Number 5"/>
    <w:basedOn w:val="List5"/>
    <w:rsid w:val="004C7066"/>
    <w:pPr>
      <w:numPr>
        <w:numId w:val="6"/>
      </w:numPr>
    </w:pPr>
  </w:style>
  <w:style w:type="paragraph" w:styleId="BlockText">
    <w:name w:val="Block Text"/>
    <w:basedOn w:val="Normal"/>
    <w:rsid w:val="004C7066"/>
    <w:pPr>
      <w:spacing w:after="120"/>
      <w:ind w:left="1440" w:right="1440"/>
    </w:pPr>
  </w:style>
  <w:style w:type="character" w:customStyle="1" w:styleId="Subscript">
    <w:name w:val="Subscript"/>
    <w:basedOn w:val="DefaultParagraphFont"/>
    <w:rsid w:val="004C7066"/>
    <w:rPr>
      <w:sz w:val="16"/>
      <w:vertAlign w:val="subscript"/>
    </w:rPr>
  </w:style>
  <w:style w:type="character" w:customStyle="1" w:styleId="Superscript">
    <w:name w:val="Superscript"/>
    <w:basedOn w:val="DefaultParagraphFont"/>
    <w:rsid w:val="004C7066"/>
    <w:rPr>
      <w:sz w:val="16"/>
      <w:vertAlign w:val="superscript"/>
    </w:rPr>
  </w:style>
  <w:style w:type="character" w:customStyle="1" w:styleId="Symbols">
    <w:name w:val="Symbols"/>
    <w:basedOn w:val="DefaultParagraphFont"/>
    <w:rsid w:val="004C7066"/>
    <w:rPr>
      <w:rFonts w:ascii="Symbol" w:hAnsi="Symbol"/>
    </w:rPr>
  </w:style>
  <w:style w:type="character" w:customStyle="1" w:styleId="MenuOptions">
    <w:name w:val="Menu Options"/>
    <w:basedOn w:val="DefaultParagraphFont"/>
    <w:rsid w:val="004C7066"/>
    <w:rPr>
      <w:rFonts w:ascii="Arial Narrow" w:hAnsi="Arial Narrow"/>
      <w:smallCaps/>
    </w:rPr>
  </w:style>
  <w:style w:type="character" w:customStyle="1" w:styleId="Buttons">
    <w:name w:val="Buttons"/>
    <w:basedOn w:val="DefaultParagraphFont"/>
    <w:rsid w:val="004C7066"/>
    <w:rPr>
      <w:b/>
    </w:rPr>
  </w:style>
  <w:style w:type="character" w:customStyle="1" w:styleId="Underlined">
    <w:name w:val="Underlined"/>
    <w:basedOn w:val="DefaultParagraphFont"/>
    <w:rsid w:val="004C7066"/>
    <w:rPr>
      <w:u w:val="single"/>
    </w:rPr>
  </w:style>
  <w:style w:type="paragraph" w:customStyle="1" w:styleId="TableBodyTextRight">
    <w:name w:val="Table Body Text Right"/>
    <w:basedOn w:val="TableBodyText"/>
    <w:rsid w:val="004C7066"/>
    <w:pPr>
      <w:widowControl w:val="0"/>
      <w:autoSpaceDE w:val="0"/>
      <w:autoSpaceDN w:val="0"/>
      <w:adjustRightInd w:val="0"/>
      <w:jc w:val="right"/>
    </w:pPr>
    <w:rPr>
      <w:rFonts w:cs="Arial"/>
      <w:szCs w:val="18"/>
    </w:rPr>
  </w:style>
  <w:style w:type="paragraph" w:customStyle="1" w:styleId="CopyrightText">
    <w:name w:val="Copyright Text"/>
    <w:basedOn w:val="BodyText"/>
    <w:rsid w:val="004C7066"/>
    <w:rPr>
      <w:sz w:val="18"/>
    </w:rPr>
  </w:style>
  <w:style w:type="paragraph" w:customStyle="1" w:styleId="BodySmallRight">
    <w:name w:val="Body Small Right"/>
    <w:basedOn w:val="BodyTextRight"/>
    <w:rsid w:val="004C7066"/>
    <w:rPr>
      <w:sz w:val="18"/>
      <w:szCs w:val="18"/>
    </w:rPr>
  </w:style>
  <w:style w:type="paragraph" w:customStyle="1" w:styleId="MarginEdition">
    <w:name w:val="Margin Edition"/>
    <w:basedOn w:val="MarginNote"/>
    <w:rsid w:val="004C7066"/>
    <w:pPr>
      <w:spacing w:before="0" w:after="0"/>
    </w:pPr>
    <w:rPr>
      <w:rFonts w:ascii="Times New Roman" w:hAnsi="Times New Roman"/>
      <w:color w:val="999999"/>
    </w:rPr>
  </w:style>
  <w:style w:type="paragraph" w:customStyle="1" w:styleId="Spacer">
    <w:name w:val="Spacer"/>
    <w:basedOn w:val="Normal"/>
    <w:rsid w:val="004C7066"/>
    <w:rPr>
      <w:sz w:val="2"/>
      <w:szCs w:val="2"/>
    </w:rPr>
  </w:style>
  <w:style w:type="character" w:customStyle="1" w:styleId="Small">
    <w:name w:val="Small"/>
    <w:basedOn w:val="DefaultParagraphFont"/>
    <w:rsid w:val="004C7066"/>
    <w:rPr>
      <w:sz w:val="16"/>
    </w:rPr>
  </w:style>
  <w:style w:type="paragraph" w:customStyle="1" w:styleId="WideTable">
    <w:name w:val="Wide Table"/>
    <w:basedOn w:val="Normal"/>
    <w:rsid w:val="004C7066"/>
    <w:pPr>
      <w:ind w:left="-1418"/>
    </w:pPr>
    <w:rPr>
      <w:sz w:val="2"/>
      <w:szCs w:val="2"/>
    </w:rPr>
  </w:style>
  <w:style w:type="character" w:styleId="PageNumber">
    <w:name w:val="page number"/>
    <w:basedOn w:val="DefaultParagraphFont"/>
    <w:rsid w:val="004C7066"/>
  </w:style>
  <w:style w:type="paragraph" w:styleId="Quote">
    <w:name w:val="Quote"/>
    <w:basedOn w:val="Heading1"/>
    <w:link w:val="QuoteChar"/>
    <w:qFormat/>
    <w:rsid w:val="004C7066"/>
    <w:rPr>
      <w:b w:val="0"/>
      <w:sz w:val="72"/>
      <w:szCs w:val="72"/>
      <w:lang w:val="en-NZ"/>
    </w:rPr>
  </w:style>
  <w:style w:type="character" w:customStyle="1" w:styleId="QuoteChar">
    <w:name w:val="Quote Char"/>
    <w:basedOn w:val="DefaultParagraphFont"/>
    <w:link w:val="Quote"/>
    <w:rsid w:val="004C7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066"/>
    <w:pPr>
      <w:pageBreakBefore/>
    </w:pPr>
  </w:style>
  <w:style w:type="paragraph" w:customStyle="1" w:styleId="Border">
    <w:name w:val="Border"/>
    <w:basedOn w:val="Normal"/>
    <w:qFormat/>
    <w:rsid w:val="004C70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066"/>
    <w:rPr>
      <w:b/>
      <w:bCs/>
      <w:i/>
      <w:iCs/>
      <w:color w:val="auto"/>
    </w:rPr>
  </w:style>
  <w:style w:type="paragraph" w:styleId="IntenseQuote">
    <w:name w:val="Intense Quote"/>
    <w:basedOn w:val="Normal"/>
    <w:next w:val="Normal"/>
    <w:link w:val="IntenseQuoteChar"/>
    <w:uiPriority w:val="30"/>
    <w:qFormat/>
    <w:rsid w:val="004C70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0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066"/>
    <w:rPr>
      <w:smallCaps/>
      <w:color w:val="auto"/>
      <w:u w:val="single"/>
    </w:rPr>
  </w:style>
  <w:style w:type="character" w:styleId="IntenseReference">
    <w:name w:val="Intense Reference"/>
    <w:basedOn w:val="DefaultParagraphFont"/>
    <w:uiPriority w:val="32"/>
    <w:qFormat/>
    <w:rsid w:val="004C7066"/>
    <w:rPr>
      <w:b/>
      <w:bCs/>
      <w:smallCaps/>
      <w:color w:val="auto"/>
      <w:spacing w:val="5"/>
      <w:u w:val="single"/>
    </w:rPr>
  </w:style>
  <w:style w:type="paragraph" w:customStyle="1" w:styleId="2ColumnHeading">
    <w:name w:val="2Column Heading"/>
    <w:basedOn w:val="BodyText"/>
    <w:qFormat/>
    <w:rsid w:val="004C7066"/>
    <w:pPr>
      <w:spacing w:after="60"/>
      <w:ind w:left="-2268"/>
    </w:pPr>
    <w:rPr>
      <w:b/>
    </w:rPr>
  </w:style>
  <w:style w:type="paragraph" w:customStyle="1" w:styleId="Heading1TOC">
    <w:name w:val="Heading1 TOC"/>
    <w:basedOn w:val="Normal"/>
    <w:qFormat/>
    <w:rsid w:val="004C7066"/>
    <w:pPr>
      <w:spacing w:before="240" w:after="120"/>
    </w:pPr>
    <w:rPr>
      <w:rFonts w:ascii="Times New Roman" w:hAnsi="Times New Roman"/>
      <w:b/>
      <w:sz w:val="32"/>
    </w:rPr>
  </w:style>
  <w:style w:type="paragraph" w:customStyle="1" w:styleId="Heading2TOC">
    <w:name w:val="Heading2 TOC"/>
    <w:basedOn w:val="Normal"/>
    <w:qFormat/>
    <w:rsid w:val="004C7066"/>
    <w:pPr>
      <w:spacing w:before="240" w:after="60"/>
    </w:pPr>
    <w:rPr>
      <w:rFonts w:ascii="Times New Roman" w:hAnsi="Times New Roman"/>
      <w:b/>
      <w:sz w:val="28"/>
    </w:rPr>
  </w:style>
  <w:style w:type="character" w:customStyle="1" w:styleId="Underline">
    <w:name w:val="Underline"/>
    <w:basedOn w:val="DefaultParagraphFont"/>
    <w:qFormat/>
    <w:rsid w:val="004C7066"/>
    <w:rPr>
      <w:u w:val="single"/>
    </w:rPr>
  </w:style>
  <w:style w:type="character" w:customStyle="1" w:styleId="BoldandItalics">
    <w:name w:val="Bold and Italics"/>
    <w:qFormat/>
    <w:rsid w:val="004C7066"/>
    <w:rPr>
      <w:b/>
      <w:i/>
      <w:u w:val="none"/>
    </w:rPr>
  </w:style>
  <w:style w:type="paragraph" w:styleId="BalloonText">
    <w:name w:val="Balloon Text"/>
    <w:basedOn w:val="Normal"/>
    <w:link w:val="BalloonTextChar"/>
    <w:rsid w:val="004C7066"/>
    <w:rPr>
      <w:rFonts w:ascii="Tahoma" w:hAnsi="Tahoma" w:cs="Tahoma"/>
      <w:sz w:val="16"/>
      <w:szCs w:val="16"/>
    </w:rPr>
  </w:style>
  <w:style w:type="character" w:customStyle="1" w:styleId="BalloonTextChar">
    <w:name w:val="Balloon Text Char"/>
    <w:basedOn w:val="DefaultParagraphFont"/>
    <w:link w:val="BalloonText"/>
    <w:rsid w:val="004C70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0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70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066"/>
    <w:rPr>
      <w:b/>
      <w:color w:val="660033"/>
      <w:spacing w:val="0"/>
    </w:rPr>
  </w:style>
  <w:style w:type="paragraph" w:customStyle="1" w:styleId="Nameditemlist">
    <w:name w:val="Named item list"/>
    <w:basedOn w:val="BodyText"/>
    <w:qFormat/>
    <w:rsid w:val="004C70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600</Words>
  <Characters>3997</Characters>
  <Application>Microsoft Office Word</Application>
  <DocSecurity>0</DocSecurity>
  <Lines>92</Lines>
  <Paragraphs>64</Paragraphs>
  <ScaleCrop>false</ScaleCrop>
  <Company>Author-it Software Corporation Ltd.</Company>
  <LinksUpToDate>false</LinksUpToDate>
  <CharactersWithSpaces>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NWPHYD017 Develop and maintain ratings</dc:title>
  <dc:subject>Approved</dc:subject>
  <dc:creator>Government Skills Australia</dc:creator>
  <cp:keywords>Release: 1</cp:keywords>
  <dc:description>Review Date: 12 April 2008</dc:description>
  <cp:lastModifiedBy>HSD_TPCMSd.prod</cp:lastModifiedBy>
  <cp:revision>3</cp:revision>
  <dcterms:created xsi:type="dcterms:W3CDTF">2015-12-07T02:58:00Z</dcterms:created>
  <dcterms:modified xsi:type="dcterms:W3CDTF">2015-12-07T02:59:00Z</dcterms:modified>
</cp:coreProperties>
</file>