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1AA" w:rsidP="006161AA">
      <w:pPr>
        <w:pStyle w:val="Title"/>
      </w:pPr>
      <w:r>
        <w:fldChar w:fldCharType="begin"/>
      </w:r>
      <w:r>
        <w:instrText xml:space="preserve"> TITLE   \* MERGEFORMAT </w:instrText>
      </w:r>
      <w:r>
        <w:fldChar w:fldCharType="separate"/>
      </w:r>
      <w:r>
        <w:t>NWPHYD013 Operate, maintain and decommission monitoring sites</w:t>
      </w:r>
      <w:r>
        <w:fldChar w:fldCharType="end"/>
      </w:r>
    </w:p>
    <w:p w:rsidR="006161AA" w:rsidP="006161AA">
      <w:pPr>
        <w:pStyle w:val="Version"/>
        <w:sectPr w:rsidSect="002E2F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F26" w:rsidP="002E2F26">
      <w:pPr>
        <w:pStyle w:val="SuperHeading"/>
      </w:pPr>
      <w:r w:rsidRPr="002E2F26">
        <w:t>NWPHYD013 Operate, maintain and decommission monitoring sites</w:t>
      </w:r>
    </w:p>
    <w:p w:rsidR="00000000" w:rsidRPr="002E2F26" w:rsidP="002E2F26">
      <w:pPr>
        <w:pStyle w:val="Heading1"/>
      </w:pPr>
      <w:bookmarkStart w:id="1" w:name="O_724475"/>
      <w:bookmarkEnd w:id="1"/>
      <w:r w:rsidRPr="002E2F26">
        <w:t>Modification History</w:t>
      </w:r>
    </w:p>
    <w:tbl>
      <w:tblPr>
        <w:tblW w:w="0" w:type="auto"/>
        <w:tblLayout w:type="fixed"/>
        <w:tblCellMar>
          <w:left w:w="62" w:type="dxa"/>
          <w:right w:w="62" w:type="dxa"/>
        </w:tblCellMar>
        <w:tblLook w:val="0000"/>
      </w:tblPr>
      <w:tblGrid>
        <w:gridCol w:w="1134"/>
        <w:gridCol w:w="7937"/>
      </w:tblGrid>
      <w:tr w:rsidTr="006161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TableHeading"/>
              <w:rPr>
                <w:lang w:val="en-NZ"/>
              </w:rPr>
            </w:pPr>
            <w:r w:rsidRPr="002E2F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TableHeading"/>
              <w:rPr>
                <w:lang w:val="en-NZ"/>
              </w:rPr>
            </w:pPr>
            <w:r w:rsidRPr="002E2F26">
              <w:t>Comments</w:t>
            </w:r>
          </w:p>
        </w:tc>
      </w:tr>
      <w:tr w:rsidTr="006161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BodyText"/>
              <w:rPr>
                <w:lang w:val="en-NZ"/>
              </w:rPr>
            </w:pPr>
            <w:r w:rsidRPr="002E2F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26" w:rsidP="002E2F26">
            <w:pPr>
              <w:pStyle w:val="BodyText"/>
            </w:pPr>
            <w:r w:rsidRPr="002E2F26">
              <w:t xml:space="preserve">These Assessment Requirements were released in NWP Water Training Package release 1.0 and meet the Standards for Training Packages. </w:t>
            </w:r>
          </w:p>
          <w:p w:rsidR="00000000" w:rsidRPr="002E2F26" w:rsidP="002E2F26">
            <w:pPr>
              <w:pStyle w:val="BodyText"/>
            </w:pPr>
          </w:p>
          <w:p w:rsidR="00000000" w:rsidRPr="002E2F26" w:rsidP="002E2F26">
            <w:pPr>
              <w:pStyle w:val="BodyText"/>
            </w:pPr>
            <w:r w:rsidRPr="002E2F26">
              <w:t>This unit supersedes and is equivalent to NWP420</w:t>
            </w:r>
            <w:r w:rsidRPr="002E2F26">
              <w:t>A Install, operate and maintain hydrologic instruments and equipment.</w:t>
            </w:r>
          </w:p>
          <w:p w:rsidR="00000000" w:rsidRPr="002E2F26" w:rsidP="002E2F26">
            <w:pPr>
              <w:pStyle w:val="BodyText"/>
            </w:pPr>
          </w:p>
          <w:p w:rsidR="00000000" w:rsidRPr="002E2F26" w:rsidP="002E2F26">
            <w:pPr>
              <w:pStyle w:val="ListBullet"/>
            </w:pPr>
            <w:r w:rsidRPr="002E2F26">
              <w:t>Unit code updated</w:t>
            </w:r>
          </w:p>
          <w:p w:rsidR="00000000" w:rsidRPr="002E2F26" w:rsidP="002E2F26">
            <w:pPr>
              <w:pStyle w:val="ListBullet"/>
            </w:pPr>
            <w:r w:rsidRPr="002E2F26">
              <w:t>Content and formatting updated to comply with the new standards</w:t>
            </w:r>
          </w:p>
          <w:p w:rsidR="00000000" w:rsidRPr="002E2F26" w:rsidP="002E2F26">
            <w:pPr>
              <w:pStyle w:val="ListBullet"/>
            </w:pPr>
            <w:r w:rsidRPr="002E2F26">
              <w:t>All PC transitioned from passive to active voice</w:t>
            </w:r>
          </w:p>
          <w:p w:rsidR="00000000" w:rsidRPr="002E2F26" w:rsidP="002E2F26">
            <w:pPr>
              <w:pStyle w:val="ListBullet"/>
            </w:pPr>
            <w:r w:rsidRPr="002E2F26">
              <w:t>Unit title changed to better reflect unit outcomes</w:t>
            </w:r>
          </w:p>
          <w:p w:rsidR="00000000" w:rsidRPr="002E2F26" w:rsidP="002E2F26">
            <w:pPr>
              <w:pStyle w:val="ListBullet"/>
            </w:pPr>
            <w:r w:rsidRPr="002E2F26">
              <w:t>Element 1 reworded</w:t>
            </w:r>
          </w:p>
          <w:p w:rsidR="00000000" w:rsidRPr="002E2F26" w:rsidP="002E2F26">
            <w:pPr>
              <w:pStyle w:val="ListBullet"/>
            </w:pPr>
            <w:r w:rsidRPr="002E2F26">
              <w:t>Element 2 removed</w:t>
            </w:r>
          </w:p>
          <w:p w:rsidR="00000000" w:rsidRPr="002E2F26" w:rsidP="002E2F26">
            <w:pPr>
              <w:pStyle w:val="ListBullet"/>
            </w:pPr>
            <w:r w:rsidRPr="002E2F26">
              <w:t>One new PC added to Element 1 and Element 3</w:t>
            </w:r>
          </w:p>
          <w:p w:rsidR="00000000" w:rsidRPr="002E2F26" w:rsidP="002E2F26">
            <w:pPr>
              <w:pStyle w:val="ListBullet"/>
            </w:pPr>
            <w:r w:rsidRPr="002E2F26">
              <w:t>PC 1.1 removed</w:t>
            </w:r>
          </w:p>
          <w:p w:rsidR="00000000" w:rsidRPr="002E2F26" w:rsidP="002E2F26">
            <w:pPr>
              <w:pStyle w:val="ListBullet"/>
            </w:pPr>
            <w:r w:rsidRPr="002E2F26">
              <w:t>PC 1.3 revised</w:t>
            </w:r>
          </w:p>
        </w:tc>
      </w:tr>
    </w:tbl>
    <w:p w:rsidR="00000000" w:rsidRPr="002E2F26" w:rsidP="002E2F26">
      <w:pPr>
        <w:pStyle w:val="BodyText"/>
      </w:pPr>
    </w:p>
    <w:p w:rsidR="00000000" w:rsidRPr="002E2F26" w:rsidP="002E2F26">
      <w:pPr>
        <w:pStyle w:val="AllowPageBreak"/>
      </w:pPr>
    </w:p>
    <w:p w:rsidR="00000000" w:rsidRPr="002E2F26" w:rsidP="002E2F26">
      <w:pPr>
        <w:pStyle w:val="Heading1"/>
      </w:pPr>
      <w:bookmarkStart w:id="2" w:name="O_724476"/>
      <w:bookmarkEnd w:id="2"/>
      <w:r w:rsidRPr="002E2F26">
        <w:t>Application</w:t>
      </w:r>
    </w:p>
    <w:p w:rsidR="00000000" w:rsidRPr="002E2F26" w:rsidP="006161AA">
      <w:pPr>
        <w:pStyle w:val="BodyText"/>
      </w:pPr>
      <w:r w:rsidRPr="002E2F26">
        <w:t>This unit of competency describes the skills required to operate, maintain and decommission monitoring sites and r</w:t>
      </w:r>
      <w:r w:rsidRPr="002E2F26">
        <w:t>elated equipment and instruments. The role requires an understanding of the capacity, the original purpose of the site and the application of the instruments and equipment. It also requires the ability to test and maintain instruments, equipment and the si</w:t>
      </w:r>
      <w:r w:rsidRPr="002E2F26">
        <w:t>te to provide accurate data.</w:t>
      </w:r>
    </w:p>
    <w:p w:rsidR="00000000" w:rsidRPr="002E2F26" w:rsidP="006161AA">
      <w:pPr>
        <w:pStyle w:val="BodyText"/>
      </w:pPr>
      <w:r w:rsidRPr="002E2F26">
        <w:t>This unit applies to hydrographers employed by the water industry and water operators involved in the monitoring of all the elements of the water cycle and their impact on the related environment.</w:t>
      </w:r>
    </w:p>
    <w:p w:rsidR="00000000" w:rsidRPr="002E2F26" w:rsidP="006161AA">
      <w:pPr>
        <w:pStyle w:val="BodyText"/>
      </w:pPr>
      <w:r w:rsidRPr="002E2F26">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2E2F26">
        <w:t>manufacturers’ specifications and requirements, WHS, Bureau of Meteorology, World Meteorological Organisation and Australian Standards.</w:t>
      </w:r>
    </w:p>
    <w:p w:rsidR="00000000" w:rsidRPr="002E2F26" w:rsidP="006161AA">
      <w:pPr>
        <w:pStyle w:val="BodyText"/>
      </w:pPr>
      <w:r w:rsidRPr="002E2F26">
        <w:t>Those undertaking this unit would work in small teams, mostly under supervision, while performing complex tasks in a br</w:t>
      </w:r>
      <w:r w:rsidRPr="002E2F26">
        <w:t>oad range of contexts that could be unpredictable, including remote, confined spaces, near water and/or at heights.</w:t>
      </w:r>
    </w:p>
    <w:p w:rsidR="00000000" w:rsidRPr="002E2F26" w:rsidP="006161AA">
      <w:pPr>
        <w:pStyle w:val="BodyText"/>
      </w:pPr>
      <w:r w:rsidRPr="002E2F26">
        <w:t>No licensing, legislative or certification requirements apply to unit at the time of publication.</w:t>
      </w:r>
    </w:p>
    <w:p w:rsidR="00000000" w:rsidRPr="002E2F26" w:rsidP="002E2F26">
      <w:pPr>
        <w:pStyle w:val="Heading1"/>
      </w:pPr>
      <w:bookmarkStart w:id="3" w:name="O_724478"/>
      <w:bookmarkEnd w:id="3"/>
      <w:r w:rsidRPr="002E2F26">
        <w:t>Competency Field</w:t>
      </w:r>
    </w:p>
    <w:p w:rsidR="00000000" w:rsidRPr="002E2F26" w:rsidP="006161AA">
      <w:pPr>
        <w:pStyle w:val="BodyText"/>
      </w:pPr>
      <w:r w:rsidRPr="002E2F26">
        <w:t>Hydrogr</w:t>
      </w:r>
      <w:r w:rsidRPr="002E2F26">
        <w:t>aphy</w:t>
      </w:r>
    </w:p>
    <w:p w:rsidR="00000000" w:rsidRPr="002E2F26" w:rsidP="002E2F26">
      <w:pPr>
        <w:pStyle w:val="Heading1"/>
      </w:pPr>
      <w:bookmarkStart w:id="4" w:name="O_724480"/>
      <w:bookmarkEnd w:id="4"/>
      <w:r w:rsidRPr="002E2F26">
        <w:t>Elements and Performance Criteria</w:t>
      </w:r>
    </w:p>
    <w:tbl>
      <w:tblPr>
        <w:tblW w:w="0" w:type="auto"/>
        <w:tblLayout w:type="fixed"/>
        <w:tblCellMar>
          <w:left w:w="62" w:type="dxa"/>
          <w:right w:w="62" w:type="dxa"/>
        </w:tblCellMar>
        <w:tblLook w:val="0000"/>
      </w:tblPr>
      <w:tblGrid>
        <w:gridCol w:w="2268"/>
        <w:gridCol w:w="6804"/>
      </w:tblGrid>
      <w:tr w:rsidTr="002E2F2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TableHeading"/>
              <w:rPr>
                <w:lang w:val="en-NZ"/>
              </w:rPr>
            </w:pPr>
            <w:r w:rsidRPr="002E2F2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TableHeading"/>
              <w:rPr>
                <w:lang w:val="en-NZ"/>
              </w:rPr>
            </w:pPr>
            <w:r w:rsidRPr="002E2F26">
              <w:t>PERFORMANCE CRITERIA</w:t>
            </w:r>
          </w:p>
        </w:tc>
      </w:tr>
      <w:tr w:rsidTr="002E2F26">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BodyText"/>
              <w:rPr>
                <w:lang w:val="en-NZ"/>
              </w:rPr>
            </w:pPr>
            <w:r w:rsidRPr="002E2F2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BodyText"/>
              <w:rPr>
                <w:lang w:val="en-NZ"/>
              </w:rPr>
            </w:pPr>
            <w:r w:rsidRPr="002E2F26">
              <w:t>Performance criteria describe the performance needed to demonstrate achievement of the element. Where bold italicised text is us</w:t>
            </w:r>
            <w:r w:rsidRPr="002E2F26">
              <w:t>ed, further information is detailed in the range of conditions section.</w:t>
            </w:r>
          </w:p>
        </w:tc>
      </w:tr>
      <w:tr w:rsidTr="002E2F26">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List"/>
              <w:rPr>
                <w:lang w:val="en-NZ"/>
              </w:rPr>
            </w:pPr>
            <w:r w:rsidRPr="002E2F26">
              <w:rPr>
                <w:rStyle w:val="SpecialBold"/>
              </w:rPr>
              <w:t>1.</w:t>
            </w:r>
            <w:r w:rsidRPr="002E2F26">
              <w:rPr>
                <w:rStyle w:val="SpecialBold"/>
              </w:rPr>
              <w:tab/>
              <w:t>Plan the operation and maintenance of site, instruments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26" w:rsidP="002E2F26">
            <w:pPr>
              <w:pStyle w:val="List"/>
            </w:pPr>
            <w:r w:rsidRPr="002E2F26">
              <w:t>1.1</w:t>
            </w:r>
            <w:r w:rsidRPr="002E2F26">
              <w:tab/>
              <w:t>Identify monitoring objective of the site.</w:t>
            </w:r>
          </w:p>
          <w:p w:rsidR="00000000" w:rsidRPr="002E2F26" w:rsidP="002E2F26">
            <w:pPr>
              <w:pStyle w:val="List"/>
            </w:pPr>
            <w:r w:rsidRPr="002E2F26">
              <w:t>1.2</w:t>
            </w:r>
            <w:r w:rsidRPr="002E2F26">
              <w:tab/>
              <w:t>Prepare schedules for operation and maintenance.</w:t>
            </w:r>
          </w:p>
          <w:p w:rsidR="00000000" w:rsidRPr="002E2F26" w:rsidP="002E2F26">
            <w:pPr>
              <w:pStyle w:val="List"/>
            </w:pPr>
            <w:r w:rsidRPr="002E2F26">
              <w:t>1.3</w:t>
            </w:r>
            <w:r w:rsidRPr="002E2F26">
              <w:tab/>
            </w:r>
            <w:r w:rsidRPr="002E2F26">
              <w:t>Review the performance of instruments and equipment required for the site and its conditions.</w:t>
            </w:r>
          </w:p>
          <w:p w:rsidR="00000000" w:rsidRPr="002E2F26" w:rsidP="002E2F26">
            <w:pPr>
              <w:pStyle w:val="List"/>
            </w:pPr>
            <w:r w:rsidRPr="002E2F26">
              <w:t>1.4</w:t>
            </w:r>
            <w:r w:rsidRPr="002E2F26">
              <w:tab/>
              <w:t>Ensure that the manufacturersspecifications are applied.</w:t>
            </w:r>
          </w:p>
          <w:p w:rsidR="00000000" w:rsidP="002E2F26">
            <w:pPr>
              <w:pStyle w:val="List"/>
              <w:rPr>
                <w:lang w:val="en-NZ"/>
              </w:rPr>
            </w:pPr>
            <w:r w:rsidRPr="002E2F26">
              <w:t>1.5</w:t>
            </w:r>
            <w:r w:rsidRPr="002E2F26">
              <w:tab/>
              <w:t>Address logistical requirements, prepare relevant equipment, authorisations and documentation req</w:t>
            </w:r>
            <w:r w:rsidRPr="002E2F26">
              <w:t>uired for the installation.</w:t>
            </w:r>
          </w:p>
        </w:tc>
      </w:tr>
      <w:tr w:rsidTr="002E2F26">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List"/>
              <w:rPr>
                <w:lang w:val="en-NZ"/>
              </w:rPr>
            </w:pPr>
            <w:r w:rsidRPr="002E2F26">
              <w:rPr>
                <w:rStyle w:val="SpecialBold"/>
              </w:rPr>
              <w:t>2.</w:t>
            </w:r>
            <w:r w:rsidRPr="002E2F26">
              <w:rPr>
                <w:rStyle w:val="SpecialBold"/>
              </w:rPr>
              <w:tab/>
              <w:t>Maintain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26" w:rsidP="002E2F26">
            <w:pPr>
              <w:pStyle w:val="List"/>
            </w:pPr>
            <w:r w:rsidRPr="002E2F26">
              <w:t>2.1</w:t>
            </w:r>
            <w:r w:rsidRPr="002E2F26">
              <w:tab/>
              <w:t>Maintain the site in accordance with the schedules and environmental conditions.</w:t>
            </w:r>
          </w:p>
          <w:p w:rsidR="00000000" w:rsidRPr="002E2F26" w:rsidP="002E2F26">
            <w:pPr>
              <w:pStyle w:val="List"/>
            </w:pPr>
            <w:r w:rsidRPr="002E2F26">
              <w:t>2.2</w:t>
            </w:r>
            <w:r w:rsidRPr="002E2F26">
              <w:tab/>
              <w:t>Assess conditions of the site and take corrective actions.</w:t>
            </w:r>
          </w:p>
          <w:p w:rsidR="00000000" w:rsidRPr="002E2F26" w:rsidP="002E2F26">
            <w:pPr>
              <w:pStyle w:val="List"/>
            </w:pPr>
            <w:r w:rsidRPr="002E2F26">
              <w:t>2.3</w:t>
            </w:r>
            <w:r w:rsidRPr="002E2F26">
              <w:tab/>
              <w:t>Review the effectiveness of the corrective actions.</w:t>
            </w:r>
          </w:p>
          <w:p w:rsidR="00000000" w:rsidP="002E2F26">
            <w:pPr>
              <w:pStyle w:val="List"/>
              <w:rPr>
                <w:lang w:val="en-NZ"/>
              </w:rPr>
            </w:pPr>
            <w:r w:rsidRPr="002E2F26">
              <w:t>2.4</w:t>
            </w:r>
            <w:r w:rsidRPr="002E2F26">
              <w:tab/>
              <w:t>Co</w:t>
            </w:r>
            <w:r w:rsidRPr="002E2F26">
              <w:t>mplete records.</w:t>
            </w:r>
          </w:p>
        </w:tc>
      </w:tr>
      <w:tr w:rsidTr="002E2F26">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List"/>
              <w:rPr>
                <w:lang w:val="en-NZ"/>
              </w:rPr>
            </w:pPr>
            <w:r w:rsidRPr="002E2F26">
              <w:rPr>
                <w:rStyle w:val="SpecialBold"/>
              </w:rPr>
              <w:t>3.</w:t>
            </w:r>
            <w:r w:rsidRPr="002E2F26">
              <w:rPr>
                <w:rStyle w:val="SpecialBold"/>
              </w:rPr>
              <w:tab/>
              <w:t>Test, maintain and calibrate instruments, equipment and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26" w:rsidP="002E2F26">
            <w:pPr>
              <w:pStyle w:val="List"/>
            </w:pPr>
            <w:r w:rsidRPr="002E2F26">
              <w:t>3.1</w:t>
            </w:r>
            <w:r w:rsidRPr="002E2F26">
              <w:tab/>
              <w:t>Test assignment instruments and equipment.</w:t>
            </w:r>
          </w:p>
          <w:p w:rsidR="00000000" w:rsidRPr="002E2F26" w:rsidP="002E2F26">
            <w:pPr>
              <w:pStyle w:val="List"/>
            </w:pPr>
            <w:r w:rsidRPr="002E2F26">
              <w:t>3.2</w:t>
            </w:r>
            <w:r w:rsidRPr="002E2F26">
              <w:tab/>
              <w:t>Calibrate equipment.</w:t>
            </w:r>
          </w:p>
          <w:p w:rsidR="00000000" w:rsidRPr="002E2F26" w:rsidP="002E2F26">
            <w:pPr>
              <w:pStyle w:val="List"/>
            </w:pPr>
            <w:r w:rsidRPr="002E2F26">
              <w:t>3.3</w:t>
            </w:r>
            <w:r w:rsidRPr="002E2F26">
              <w:tab/>
              <w:t>Make and test adjustments to comply with the required tolerances.</w:t>
            </w:r>
          </w:p>
          <w:p w:rsidR="00000000" w:rsidRPr="002E2F26" w:rsidP="002E2F26">
            <w:pPr>
              <w:pStyle w:val="List"/>
            </w:pPr>
            <w:r w:rsidRPr="002E2F26">
              <w:t>3.4</w:t>
            </w:r>
            <w:r w:rsidRPr="002E2F26">
              <w:tab/>
              <w:t>Report errors or deviation</w:t>
            </w:r>
            <w:r w:rsidRPr="002E2F26">
              <w:t>s from the appropriate range or tolerance levels.</w:t>
            </w:r>
          </w:p>
          <w:p w:rsidR="00000000" w:rsidRPr="002E2F26" w:rsidP="002E2F26">
            <w:pPr>
              <w:pStyle w:val="List"/>
            </w:pPr>
            <w:r w:rsidRPr="002E2F26">
              <w:t>3.5</w:t>
            </w:r>
            <w:r w:rsidRPr="002E2F26">
              <w:tab/>
              <w:t>Maintain test records.</w:t>
            </w:r>
          </w:p>
          <w:p w:rsidR="00000000" w:rsidRPr="002E2F26" w:rsidP="002E2F26">
            <w:pPr>
              <w:pStyle w:val="List"/>
            </w:pPr>
            <w:r w:rsidRPr="002E2F26">
              <w:t>3.6</w:t>
            </w:r>
            <w:r w:rsidRPr="002E2F26">
              <w:tab/>
              <w:t>Complete routine maintenance in accordance with maintenance schedules.</w:t>
            </w:r>
          </w:p>
          <w:p w:rsidR="00000000" w:rsidP="002E2F26">
            <w:pPr>
              <w:pStyle w:val="List"/>
              <w:rPr>
                <w:lang w:val="en-NZ"/>
              </w:rPr>
            </w:pPr>
            <w:r w:rsidRPr="002E2F26">
              <w:t>3.7</w:t>
            </w:r>
            <w:r w:rsidRPr="002E2F26">
              <w:tab/>
              <w:t>Store and protect instruments and equipment.</w:t>
            </w:r>
          </w:p>
        </w:tc>
      </w:tr>
      <w:tr w:rsidTr="002E2F26">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List"/>
              <w:rPr>
                <w:lang w:val="en-NZ"/>
              </w:rPr>
            </w:pPr>
            <w:r w:rsidRPr="002E2F26">
              <w:rPr>
                <w:rStyle w:val="SpecialBold"/>
              </w:rPr>
              <w:t>4.</w:t>
            </w:r>
            <w:r w:rsidRPr="002E2F26">
              <w:rPr>
                <w:rStyle w:val="SpecialBold"/>
              </w:rPr>
              <w:tab/>
              <w:t>Operate monitoring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26" w:rsidP="002E2F26">
            <w:pPr>
              <w:pStyle w:val="List"/>
            </w:pPr>
            <w:r w:rsidRPr="002E2F26">
              <w:t>4.1</w:t>
            </w:r>
            <w:r w:rsidRPr="002E2F26">
              <w:tab/>
            </w:r>
            <w:r w:rsidRPr="002E2F26">
              <w:t>Use monitoring equipment to collect data required by plan and purpose.</w:t>
            </w:r>
          </w:p>
          <w:p w:rsidR="00000000" w:rsidRPr="002E2F26" w:rsidP="002E2F26">
            <w:pPr>
              <w:pStyle w:val="List"/>
            </w:pPr>
            <w:r w:rsidRPr="002E2F26">
              <w:t>4.2</w:t>
            </w:r>
            <w:r w:rsidRPr="002E2F26">
              <w:tab/>
              <w:t>Make calculations and adjustments according to the requirements of the site and equipment.</w:t>
            </w:r>
          </w:p>
          <w:p w:rsidR="00000000" w:rsidP="002E2F26">
            <w:pPr>
              <w:pStyle w:val="List"/>
              <w:rPr>
                <w:lang w:val="en-NZ"/>
              </w:rPr>
            </w:pPr>
            <w:r w:rsidRPr="002E2F26">
              <w:t>4.3</w:t>
            </w:r>
            <w:r w:rsidRPr="002E2F26">
              <w:tab/>
              <w:t>Check the accuracy and reliability of readings and confirm or adjust calibrations.</w:t>
            </w:r>
          </w:p>
        </w:tc>
      </w:tr>
      <w:tr w:rsidTr="002E2F26">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List"/>
              <w:rPr>
                <w:lang w:val="en-NZ"/>
              </w:rPr>
            </w:pPr>
            <w:r w:rsidRPr="002E2F26">
              <w:rPr>
                <w:rStyle w:val="SpecialBold"/>
              </w:rPr>
              <w:t>5.</w:t>
            </w:r>
            <w:r w:rsidRPr="002E2F26">
              <w:rPr>
                <w:rStyle w:val="SpecialBold"/>
              </w:rPr>
              <w:tab/>
              <w:t>Decommission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26" w:rsidP="002E2F26">
            <w:pPr>
              <w:pStyle w:val="List"/>
            </w:pPr>
            <w:r w:rsidRPr="002E2F26">
              <w:t>5.1</w:t>
            </w:r>
            <w:r w:rsidRPr="002E2F26">
              <w:tab/>
              <w:t>Demolish or decommission structures.</w:t>
            </w:r>
          </w:p>
          <w:p w:rsidR="00000000" w:rsidRPr="002E2F26" w:rsidP="002E2F26">
            <w:pPr>
              <w:pStyle w:val="List"/>
            </w:pPr>
            <w:r w:rsidRPr="002E2F26">
              <w:t>5.2</w:t>
            </w:r>
            <w:r w:rsidRPr="002E2F26">
              <w:tab/>
              <w:t>Restore sites.</w:t>
            </w:r>
          </w:p>
          <w:p w:rsidR="00000000" w:rsidP="002E2F26">
            <w:pPr>
              <w:pStyle w:val="List"/>
              <w:rPr>
                <w:lang w:val="en-NZ"/>
              </w:rPr>
            </w:pPr>
            <w:r w:rsidRPr="002E2F26">
              <w:t>5.3</w:t>
            </w:r>
            <w:r w:rsidRPr="002E2F26">
              <w:tab/>
              <w:t>Identify and address potential or actual problems and report to appropriate personnel.</w:t>
            </w:r>
          </w:p>
        </w:tc>
      </w:tr>
      <w:tr w:rsidTr="002E2F26">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List"/>
              <w:rPr>
                <w:lang w:val="en-NZ"/>
              </w:rPr>
            </w:pPr>
            <w:r w:rsidRPr="002E2F26">
              <w:rPr>
                <w:rStyle w:val="SpecialBold"/>
              </w:rPr>
              <w:t>6.</w:t>
            </w:r>
            <w:r w:rsidRPr="002E2F26">
              <w:rPr>
                <w:rStyle w:val="SpecialBold"/>
              </w:rPr>
              <w:tab/>
              <w:t>Report processes and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26" w:rsidP="002E2F26">
            <w:pPr>
              <w:pStyle w:val="List"/>
            </w:pPr>
            <w:r w:rsidRPr="002E2F26">
              <w:t>6.1</w:t>
            </w:r>
            <w:r w:rsidRPr="002E2F26">
              <w:tab/>
              <w:t>Compile reports and data according to monitoring</w:t>
            </w:r>
            <w:r w:rsidRPr="002E2F26">
              <w:t xml:space="preserve"> plan.</w:t>
            </w:r>
          </w:p>
          <w:p w:rsidR="00000000" w:rsidRPr="002E2F26" w:rsidP="002E2F26">
            <w:pPr>
              <w:pStyle w:val="List"/>
            </w:pPr>
            <w:r w:rsidRPr="002E2F26">
              <w:t>6.2</w:t>
            </w:r>
            <w:r w:rsidRPr="002E2F26">
              <w:tab/>
              <w:t>Identify potential and current problems proactively and take corrective action or report to relevant agents.</w:t>
            </w:r>
          </w:p>
          <w:p w:rsidR="00000000" w:rsidRPr="002E2F26" w:rsidP="002E2F26">
            <w:pPr>
              <w:pStyle w:val="List"/>
            </w:pPr>
            <w:r w:rsidRPr="002E2F26">
              <w:t>6.3</w:t>
            </w:r>
            <w:r w:rsidRPr="002E2F26">
              <w:tab/>
              <w:t>Identify indicators of urgency and high risk for priority response.</w:t>
            </w:r>
          </w:p>
        </w:tc>
      </w:tr>
    </w:tbl>
    <w:p w:rsidR="00000000" w:rsidRPr="002E2F26" w:rsidP="002E2F26">
      <w:pPr>
        <w:pStyle w:val="BodyText"/>
      </w:pPr>
    </w:p>
    <w:p w:rsidR="00000000" w:rsidRPr="002E2F26" w:rsidP="002E2F26">
      <w:pPr>
        <w:pStyle w:val="AllowPageBreak"/>
      </w:pPr>
    </w:p>
    <w:p w:rsidR="00000000" w:rsidRPr="002E2F26" w:rsidP="002E2F26">
      <w:pPr>
        <w:pStyle w:val="Heading1"/>
      </w:pPr>
      <w:bookmarkStart w:id="5" w:name="O_724481"/>
      <w:bookmarkEnd w:id="5"/>
      <w:r w:rsidRPr="002E2F26">
        <w:t>Foundation Skills</w:t>
      </w:r>
    </w:p>
    <w:p w:rsidR="00000000" w:rsidRPr="002E2F26" w:rsidP="006161AA">
      <w:pPr>
        <w:pStyle w:val="BodyText"/>
      </w:pPr>
      <w:r w:rsidRPr="002E2F26">
        <w:t>The foundation skills deman</w:t>
      </w:r>
      <w:r w:rsidRPr="002E2F26">
        <w:t>ds of this unit have been mapped for alignment with the Australian Core Skills Framework (ACSF). The following tables outline the performance levels indicated for successful attainment of the unit.</w:t>
      </w:r>
    </w:p>
    <w:p w:rsidR="00000000" w:rsidRPr="002E2F26" w:rsidP="002E2F26">
      <w:pPr>
        <w:pStyle w:val="BodyText"/>
      </w:pPr>
      <w:bookmarkStart w:id="6" w:name="O_7244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80pt">
            <v:imagedata r:id="rId10" o:title=""/>
          </v:shape>
        </w:pict>
      </w:r>
      <w:bookmarkEnd w:id="6"/>
    </w:p>
    <w:p w:rsidR="00000000" w:rsidRPr="002E2F26" w:rsidP="006161AA">
      <w:pPr>
        <w:pStyle w:val="BodyText"/>
      </w:pPr>
      <w:r w:rsidRPr="002E2F26">
        <w:t>Further information on ACSF and the foundation skills underpinning this unit can be found in the Foundation Skills Guide on the GSA website.</w:t>
      </w:r>
    </w:p>
    <w:p w:rsidR="00000000" w:rsidRPr="002E2F26" w:rsidP="002E2F26">
      <w:pPr>
        <w:pStyle w:val="Heading1"/>
      </w:pPr>
      <w:bookmarkStart w:id="7" w:name="O_724483"/>
      <w:bookmarkEnd w:id="7"/>
      <w:r w:rsidRPr="002E2F26">
        <w:t>Unit Mapping Information</w:t>
      </w:r>
    </w:p>
    <w:p w:rsidR="00000000" w:rsidRPr="002E2F26" w:rsidP="006161AA">
      <w:pPr>
        <w:pStyle w:val="BodyText"/>
      </w:pPr>
      <w:r w:rsidRPr="002E2F26">
        <w:t>This unit supersedes and is equivalent to NWP420A Install, operate and maintain hydrologic instruments and equipment.</w:t>
      </w:r>
    </w:p>
    <w:p w:rsidR="00000000" w:rsidRPr="002E2F26" w:rsidP="002E2F26">
      <w:pPr>
        <w:pStyle w:val="Heading1"/>
      </w:pPr>
      <w:bookmarkStart w:id="8" w:name="O_724490"/>
      <w:bookmarkEnd w:id="8"/>
      <w:r w:rsidRPr="002E2F26">
        <w:t>Links</w:t>
      </w:r>
    </w:p>
    <w:p w:rsidR="00000000" w:rsidRPr="002E2F26" w:rsidP="006161AA">
      <w:pPr>
        <w:pStyle w:val="BodyText"/>
      </w:pPr>
      <w:r w:rsidRPr="002E2F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09EB">
        <w:rPr>
          <w:rStyle w:val="Hyperlink"/>
        </w:rPr>
        <w:t>https://vetnet.gov.au/Pages/TrainingDocs.aspx?q=26336bc0-04e5-49d9-8c31-46c49b6a0037</w:t>
      </w:r>
      <w:r>
        <w:fldChar w:fldCharType="end"/>
      </w:r>
    </w:p>
    <w:p w:rsidR="00000000" w:rsidRPr="002E2F26" w:rsidP="006161AA">
      <w:pPr>
        <w:pStyle w:val="BodyText"/>
      </w:pPr>
      <w:r w:rsidRPr="002E2F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09EB">
        <w:rPr>
          <w:rStyle w:val="Hyperlink"/>
        </w:rPr>
        <w:t>https://vetnet.gov.au/Pages/TrainingDocs.aspx?q=26336bc0-04e5-49d9-8c31-46c49b6a0037</w:t>
      </w:r>
      <w:r>
        <w:fldChar w:fldCharType="end"/>
      </w:r>
    </w:p>
    <w:p w:rsidR="00000000" w:rsidRPr="002E2F26" w:rsidP="006161AA">
      <w:pPr>
        <w:pStyle w:val="BodyText"/>
      </w:pPr>
      <w:r w:rsidRPr="002E2F26">
        <w:t>Companion Volume implementation guides are found in VE</w:t>
      </w:r>
      <w:r w:rsidRPr="002E2F26">
        <w:t xml:space="preserve">TNet - </w:t>
      </w:r>
      <w:r>
        <w:fldChar w:fldCharType="begin"/>
      </w:r>
      <w:r>
        <w:instrText xml:space="preserve"> HYPERLINK "https://vetnet.gov.au/Pages/TrainingDocs.aspx?q=26336bc0-04e5-49d9-8c31-46c49b6a0037" </w:instrText>
      </w:r>
      <w:r>
        <w:fldChar w:fldCharType="separate"/>
      </w:r>
      <w:r w:rsidRPr="001209EB">
        <w:rPr>
          <w:rStyle w:val="Hyperlink"/>
        </w:rPr>
        <w:t>https://vetnet.gov.au/Pages/TrainingDocs.aspx?q=26336bc0-04e5-49d9-8c31-46c49b6a0037</w:t>
      </w:r>
      <w:r>
        <w:fldChar w:fldCharType="end"/>
      </w:r>
    </w:p>
    <w:p w:rsidR="00000000" w:rsidRPr="002E2F26" w:rsidP="006161AA">
      <w:pPr>
        <w:pStyle w:val="BodyText"/>
      </w:pPr>
      <w:r w:rsidRPr="002E2F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09EB">
        <w:rPr>
          <w:rStyle w:val="Hyperlink"/>
        </w:rPr>
        <w:t>https://vetnet.gov.au/Pages/TrainingDocs.aspx?q=26336bc0-04e5-49d9-8c31-46c49b6a0037</w:t>
      </w:r>
      <w:r>
        <w:fldChar w:fldCharType="end"/>
      </w:r>
    </w:p>
    <w:p w:rsidR="00000000" w:rsidRPr="002E2F26" w:rsidP="006161AA">
      <w:pPr>
        <w:pStyle w:val="BodyText"/>
        <w:sectPr w:rsidSect="002E2F26">
          <w:headerReference w:type="default" r:id="rId11"/>
          <w:footerReference w:type="default" r:id="rId12"/>
          <w:pgSz w:w="11908" w:h="16833"/>
          <w:pgMar w:top="1702" w:right="1418" w:bottom="1702" w:left="1418" w:header="992" w:footer="992" w:gutter="0"/>
          <w:cols w:space="720"/>
          <w:noEndnote/>
          <w:docGrid w:linePitch="299"/>
        </w:sectPr>
      </w:pPr>
    </w:p>
    <w:p w:rsidR="00000000" w:rsidRPr="002E2F26" w:rsidP="002E2F26">
      <w:pPr>
        <w:pStyle w:val="SuperHeading"/>
      </w:pPr>
      <w:r w:rsidRPr="002E2F26">
        <w:t>Assessment Requirements for NWPHYD013 Operate, maintain and decommission monitoring sites</w:t>
      </w:r>
    </w:p>
    <w:p w:rsidR="00000000" w:rsidRPr="002E2F26" w:rsidP="002E2F26">
      <w:pPr>
        <w:pStyle w:val="Heading1"/>
      </w:pPr>
      <w:bookmarkStart w:id="9" w:name="O_724485"/>
      <w:bookmarkEnd w:id="9"/>
      <w:r w:rsidRPr="002E2F26">
        <w:t>Modification History</w:t>
      </w:r>
    </w:p>
    <w:tbl>
      <w:tblPr>
        <w:tblW w:w="0" w:type="auto"/>
        <w:tblLayout w:type="fixed"/>
        <w:tblCellMar>
          <w:left w:w="62" w:type="dxa"/>
          <w:right w:w="62" w:type="dxa"/>
        </w:tblCellMar>
        <w:tblLook w:val="0000"/>
      </w:tblPr>
      <w:tblGrid>
        <w:gridCol w:w="1134"/>
        <w:gridCol w:w="7937"/>
      </w:tblGrid>
      <w:tr w:rsidTr="006161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TableHeading"/>
              <w:rPr>
                <w:lang w:val="en-NZ"/>
              </w:rPr>
            </w:pPr>
            <w:r w:rsidRPr="002E2F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TableHeading"/>
              <w:rPr>
                <w:lang w:val="en-NZ"/>
              </w:rPr>
            </w:pPr>
            <w:r w:rsidRPr="002E2F26">
              <w:t>Comments</w:t>
            </w:r>
          </w:p>
        </w:tc>
      </w:tr>
      <w:tr w:rsidTr="006161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26">
            <w:pPr>
              <w:pStyle w:val="BodyText"/>
              <w:rPr>
                <w:lang w:val="en-NZ"/>
              </w:rPr>
            </w:pPr>
            <w:r w:rsidRPr="002E2F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26" w:rsidP="002E2F26">
            <w:pPr>
              <w:pStyle w:val="BodyText"/>
            </w:pPr>
            <w:r w:rsidRPr="002E2F26">
              <w:t>These Assessment Requirements were released</w:t>
            </w:r>
            <w:r w:rsidRPr="002E2F26">
              <w:t xml:space="preserve"> in NWP Water Training Package release 1.0 and meet the Standards for Training Packages. </w:t>
            </w:r>
          </w:p>
          <w:p w:rsidR="00000000" w:rsidRPr="002E2F26" w:rsidP="002E2F26">
            <w:pPr>
              <w:pStyle w:val="BodyText"/>
            </w:pPr>
          </w:p>
          <w:p w:rsidR="00000000" w:rsidRPr="002E2F26" w:rsidP="002E2F26">
            <w:pPr>
              <w:pStyle w:val="ListBullet"/>
            </w:pPr>
            <w:r w:rsidRPr="002E2F26">
              <w:t>Assessment Requirements created drawing upon specified assessment information from superseded unit</w:t>
            </w:r>
          </w:p>
        </w:tc>
      </w:tr>
    </w:tbl>
    <w:p w:rsidR="00000000" w:rsidRPr="002E2F26" w:rsidP="002E2F26">
      <w:pPr>
        <w:pStyle w:val="BodyText"/>
      </w:pPr>
    </w:p>
    <w:p w:rsidR="00000000" w:rsidRPr="002E2F26" w:rsidP="002E2F26">
      <w:pPr>
        <w:pStyle w:val="AllowPageBreak"/>
      </w:pPr>
    </w:p>
    <w:p w:rsidR="00000000" w:rsidRPr="002E2F26" w:rsidP="002E2F26">
      <w:pPr>
        <w:pStyle w:val="Heading1"/>
      </w:pPr>
      <w:bookmarkStart w:id="10" w:name="O_724486"/>
      <w:bookmarkEnd w:id="10"/>
      <w:r w:rsidRPr="002E2F26">
        <w:t>Performance Evidence</w:t>
      </w:r>
    </w:p>
    <w:p w:rsidR="00000000" w:rsidRPr="002E2F26" w:rsidP="006161AA">
      <w:pPr>
        <w:pStyle w:val="BodyText"/>
      </w:pPr>
      <w:r w:rsidRPr="002E2F26">
        <w:t>Evidence required to demo</w:t>
      </w:r>
      <w:r w:rsidRPr="002E2F26">
        <w:t>nstrate competence must satisfy all of the requirements of the elements and performance criteria. If not otherwise specified the candidate must demonstrate evidence of performance of the following on at least one occasion.</w:t>
      </w:r>
    </w:p>
    <w:p w:rsidR="00000000" w:rsidRPr="002E2F26" w:rsidP="002E2F26">
      <w:pPr>
        <w:pStyle w:val="ListBullet"/>
      </w:pPr>
      <w:r w:rsidRPr="002E2F26">
        <w:t>interpreting and applying techni</w:t>
      </w:r>
      <w:r w:rsidRPr="002E2F26">
        <w:t xml:space="preserve">cal documentation to the installation and maintenance of instruments and equipment </w:t>
      </w:r>
    </w:p>
    <w:p w:rsidR="00000000" w:rsidRPr="002E2F26" w:rsidP="002E2F26">
      <w:pPr>
        <w:pStyle w:val="ListBullet"/>
      </w:pPr>
      <w:r w:rsidRPr="002E2F26">
        <w:t xml:space="preserve">applying mechanical, electrical and electronic skills to the installation and maintenance of instruments and equipment </w:t>
      </w:r>
    </w:p>
    <w:p w:rsidR="00000000" w:rsidRPr="002E2F26" w:rsidP="002E2F26">
      <w:pPr>
        <w:pStyle w:val="ListBullet"/>
      </w:pPr>
      <w:r w:rsidRPr="002E2F26">
        <w:t xml:space="preserve">using computer systems and system analysis equipment and tools to conduct in situ calibration of monitoring equipment and systems </w:t>
      </w:r>
    </w:p>
    <w:p w:rsidR="00000000" w:rsidRPr="002E2F26" w:rsidP="002E2F26">
      <w:pPr>
        <w:pStyle w:val="ListBullet"/>
      </w:pPr>
      <w:r w:rsidRPr="002E2F26">
        <w:t>using required work practices to minimise environmental impact of the installation process</w:t>
      </w:r>
    </w:p>
    <w:p w:rsidR="00000000" w:rsidRPr="002E2F26" w:rsidP="002E2F26">
      <w:pPr>
        <w:pStyle w:val="ListBullet"/>
      </w:pPr>
      <w:r w:rsidRPr="002E2F26">
        <w:t>using safety equipment and persona</w:t>
      </w:r>
      <w:r w:rsidRPr="002E2F26">
        <w:t xml:space="preserve">l protective equipment </w:t>
      </w:r>
    </w:p>
    <w:p w:rsidR="00000000" w:rsidRPr="002E2F26" w:rsidP="002E2F26">
      <w:pPr>
        <w:pStyle w:val="ListBullet"/>
      </w:pPr>
      <w:r w:rsidRPr="002E2F26">
        <w:t>using hand and power tools</w:t>
      </w:r>
    </w:p>
    <w:p w:rsidR="00000000" w:rsidRPr="002E2F26" w:rsidP="002E2F26">
      <w:pPr>
        <w:pStyle w:val="ListBullet"/>
      </w:pPr>
      <w:r w:rsidRPr="002E2F26">
        <w:t xml:space="preserve">identifying and responding to potential or actual operational problems </w:t>
      </w:r>
    </w:p>
    <w:p w:rsidR="00000000" w:rsidRPr="002E2F26" w:rsidP="002E2F26">
      <w:pPr>
        <w:pStyle w:val="ListBullet"/>
      </w:pPr>
      <w:r w:rsidRPr="002E2F26">
        <w:t xml:space="preserve">conducting inspections </w:t>
      </w:r>
    </w:p>
    <w:p w:rsidR="00000000" w:rsidRPr="002E2F26" w:rsidP="002E2F26">
      <w:pPr>
        <w:pStyle w:val="ListBullet"/>
      </w:pPr>
      <w:r w:rsidRPr="002E2F26">
        <w:t xml:space="preserve">producing basic reports </w:t>
      </w:r>
    </w:p>
    <w:p w:rsidR="00000000" w:rsidRPr="002E2F26" w:rsidP="002E2F26">
      <w:pPr>
        <w:pStyle w:val="ListBullet"/>
      </w:pPr>
      <w:r w:rsidRPr="002E2F26">
        <w:t xml:space="preserve">collecting and analysing data </w:t>
      </w:r>
    </w:p>
    <w:p w:rsidR="00000000" w:rsidRPr="002E2F26" w:rsidP="002E2F26">
      <w:pPr>
        <w:pStyle w:val="ListBullet"/>
      </w:pPr>
      <w:r w:rsidRPr="002E2F26">
        <w:t xml:space="preserve">reading and interpreting plans, specifications, maps </w:t>
      </w:r>
      <w:r w:rsidRPr="002E2F26">
        <w:t xml:space="preserve">and job instructions </w:t>
      </w:r>
    </w:p>
    <w:p w:rsidR="00000000" w:rsidRPr="002E2F26" w:rsidP="002E2F26">
      <w:pPr>
        <w:pStyle w:val="ListBullet"/>
      </w:pPr>
      <w:r w:rsidRPr="002E2F26">
        <w:t xml:space="preserve">interpreting and applying technical information and applications related to the installation and maintenance of a range of hydrographic instruments and equipment </w:t>
      </w:r>
    </w:p>
    <w:p w:rsidR="00000000" w:rsidRPr="002E2F26" w:rsidP="002E2F26">
      <w:pPr>
        <w:pStyle w:val="ListBullet"/>
      </w:pPr>
      <w:r w:rsidRPr="002E2F26">
        <w:t>conducting tests of a range of hydrographic instruments and equipment a</w:t>
      </w:r>
      <w:r w:rsidRPr="002E2F26">
        <w:t xml:space="preserve">nd making adjustments to maintain accuracy </w:t>
      </w:r>
    </w:p>
    <w:p w:rsidR="00000000" w:rsidRPr="002E2F26" w:rsidP="002E2F26">
      <w:pPr>
        <w:pStyle w:val="ListBullet"/>
      </w:pPr>
      <w:r w:rsidRPr="002E2F26">
        <w:t xml:space="preserve">installing and maintaining a range of hydrographic instruments and equipment in a range of sites and conditions and under conditions of extreme weather and high risk </w:t>
      </w:r>
    </w:p>
    <w:p w:rsidR="00000000" w:rsidRPr="002E2F26" w:rsidP="002E2F26">
      <w:pPr>
        <w:pStyle w:val="ListBullet"/>
      </w:pPr>
      <w:r w:rsidRPr="002E2F26">
        <w:t>analysing risks in a range of locations and c</w:t>
      </w:r>
      <w:r w:rsidRPr="002E2F26">
        <w:t xml:space="preserve">onditions and working safely in routine and extreme conditions </w:t>
      </w:r>
    </w:p>
    <w:p w:rsidR="00000000" w:rsidRPr="002E2F26" w:rsidP="002E2F26">
      <w:pPr>
        <w:pStyle w:val="ListBullet"/>
      </w:pPr>
      <w:r w:rsidRPr="002E2F26">
        <w:t>identifying, reporting and solving potential and current problems, and taking immediate action to address high risk conditions</w:t>
      </w:r>
    </w:p>
    <w:p w:rsidR="00000000" w:rsidRPr="002E2F26" w:rsidP="002E2F26">
      <w:pPr>
        <w:pStyle w:val="ListBullet"/>
      </w:pPr>
      <w:r w:rsidRPr="002E2F26">
        <w:t xml:space="preserve">storing and protecting instruments and equipment by stowing them </w:t>
      </w:r>
      <w:r w:rsidRPr="002E2F26">
        <w:t>in appropriate containers for storage and transport and by protecting them</w:t>
      </w:r>
    </w:p>
    <w:p w:rsidR="00000000" w:rsidRPr="002E2F26" w:rsidP="002E2F26">
      <w:pPr>
        <w:pStyle w:val="ListBullet"/>
      </w:pPr>
      <w:r w:rsidRPr="002E2F26">
        <w:t>drafting decommissioning report with authorisation</w:t>
      </w:r>
    </w:p>
    <w:p w:rsidR="00000000" w:rsidRPr="002E2F26" w:rsidP="002E2F26">
      <w:pPr>
        <w:pStyle w:val="ListBullet"/>
      </w:pPr>
      <w:r w:rsidRPr="002E2F26">
        <w:t>implementing decommission procedure for data management, site database, telemetry and internet</w:t>
      </w:r>
    </w:p>
    <w:p w:rsidR="00000000" w:rsidRPr="002E2F26" w:rsidP="002E2F26">
      <w:pPr>
        <w:pStyle w:val="AllowPageBreak"/>
      </w:pPr>
    </w:p>
    <w:p w:rsidR="00000000" w:rsidRPr="002E2F26" w:rsidP="002E2F26">
      <w:pPr>
        <w:pStyle w:val="Heading1"/>
      </w:pPr>
      <w:bookmarkStart w:id="11" w:name="O_724487"/>
      <w:bookmarkEnd w:id="11"/>
      <w:r w:rsidRPr="002E2F26">
        <w:t>Knowledge Evidence</w:t>
      </w:r>
    </w:p>
    <w:p w:rsidR="00000000" w:rsidRPr="002E2F26" w:rsidP="006161AA">
      <w:pPr>
        <w:pStyle w:val="BodyText"/>
      </w:pPr>
      <w:r w:rsidRPr="002E2F2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E2F26" w:rsidP="002E2F26">
      <w:pPr>
        <w:pStyle w:val="ListBullet"/>
      </w:pPr>
      <w:r w:rsidRPr="002E2F26">
        <w:t>mathematical and scientific principles appropriate to the work role</w:t>
      </w:r>
    </w:p>
    <w:p w:rsidR="00000000" w:rsidRPr="002E2F26" w:rsidP="002E2F26">
      <w:pPr>
        <w:pStyle w:val="ListBullet"/>
      </w:pPr>
      <w:r w:rsidRPr="002E2F26">
        <w:t xml:space="preserve">operating parameters, processes and capacity limitations of hydrographic instruments and equipment </w:t>
      </w:r>
    </w:p>
    <w:p w:rsidR="00000000" w:rsidRPr="002E2F26" w:rsidP="002E2F26">
      <w:pPr>
        <w:pStyle w:val="ListBullet"/>
      </w:pPr>
      <w:r w:rsidRPr="002E2F26">
        <w:t>electrical and/or electronic systems operating principles</w:t>
      </w:r>
    </w:p>
    <w:p w:rsidR="00000000" w:rsidRPr="002E2F26" w:rsidP="002E2F26">
      <w:pPr>
        <w:pStyle w:val="ListBullet"/>
      </w:pPr>
      <w:r w:rsidRPr="002E2F26">
        <w:t>risk factors and potential haz</w:t>
      </w:r>
      <w:r w:rsidRPr="002E2F26">
        <w:t>ards involved with installing and monitoring instruments and equipment</w:t>
      </w:r>
    </w:p>
    <w:p w:rsidR="00000000" w:rsidRPr="002E2F26" w:rsidP="002E2F26">
      <w:pPr>
        <w:pStyle w:val="ListBullet"/>
      </w:pPr>
      <w:r w:rsidRPr="002E2F26">
        <w:t>effects of weather and conditions on operating of hydrographic instruments and equipment</w:t>
      </w:r>
    </w:p>
    <w:p w:rsidR="00000000" w:rsidRPr="002E2F26" w:rsidP="002E2F26">
      <w:pPr>
        <w:pStyle w:val="ListBullet"/>
      </w:pPr>
      <w:r w:rsidRPr="002E2F26">
        <w:t>computer based instrument and/or system analysis software and packages</w:t>
      </w:r>
    </w:p>
    <w:p w:rsidR="00000000" w:rsidRPr="002E2F26" w:rsidP="002E2F26">
      <w:pPr>
        <w:pStyle w:val="ListBullet"/>
      </w:pPr>
      <w:r w:rsidRPr="002E2F26">
        <w:t>WHS procedures</w:t>
      </w:r>
    </w:p>
    <w:p w:rsidR="00000000" w:rsidRPr="002E2F26" w:rsidP="002E2F26">
      <w:pPr>
        <w:pStyle w:val="ListBullet"/>
      </w:pPr>
      <w:r w:rsidRPr="002E2F26">
        <w:t xml:space="preserve">standards </w:t>
      </w:r>
      <w:r w:rsidRPr="002E2F26">
        <w:t>relevant to the tasks</w:t>
      </w:r>
    </w:p>
    <w:p w:rsidR="00000000" w:rsidRPr="002E2F26" w:rsidP="002E2F26">
      <w:pPr>
        <w:pStyle w:val="AllowPageBreak"/>
      </w:pPr>
    </w:p>
    <w:p w:rsidR="00000000" w:rsidRPr="002E2F26" w:rsidP="002E2F26">
      <w:pPr>
        <w:pStyle w:val="Heading1"/>
      </w:pPr>
      <w:bookmarkStart w:id="12" w:name="O_724488"/>
      <w:bookmarkEnd w:id="12"/>
      <w:r w:rsidRPr="002E2F26">
        <w:t>Assessment Conditions</w:t>
      </w:r>
    </w:p>
    <w:p w:rsidR="00000000" w:rsidRPr="002E2F26" w:rsidP="006161AA">
      <w:pPr>
        <w:pStyle w:val="BodyText"/>
      </w:pPr>
      <w:r w:rsidRPr="002E2F26">
        <w:t xml:space="preserve">Competency should be assessed in an actual workplace or in a simulated environment, with access to equipment and infrastructure appropriate to the outcome. Competency should be demonstrated over </w:t>
      </w:r>
      <w:r w:rsidRPr="002E2F26">
        <w:t>time to ensure the candidate is assessed across a variety of situations.</w:t>
      </w:r>
    </w:p>
    <w:p w:rsidR="00000000" w:rsidRPr="002E2F26" w:rsidP="006161AA">
      <w:pPr>
        <w:pStyle w:val="BodyText"/>
      </w:pPr>
      <w:r w:rsidRPr="002E2F26">
        <w:t>Assessors must satisfy the NVR/AQTF mandatory competency requirements for assessors.</w:t>
      </w:r>
    </w:p>
    <w:p w:rsidR="00000000" w:rsidRPr="002E2F26" w:rsidP="002E2F26">
      <w:pPr>
        <w:pStyle w:val="Heading1"/>
      </w:pPr>
      <w:bookmarkStart w:id="13" w:name="O_724491"/>
      <w:bookmarkEnd w:id="13"/>
      <w:r w:rsidRPr="002E2F26">
        <w:t>Links</w:t>
      </w:r>
    </w:p>
    <w:p w:rsidR="00000000" w:rsidRPr="002E2F26" w:rsidP="006161AA">
      <w:pPr>
        <w:pStyle w:val="BodyText"/>
      </w:pPr>
      <w:r w:rsidRPr="002E2F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09EB">
        <w:rPr>
          <w:rStyle w:val="Hyperlink"/>
        </w:rPr>
        <w:t>https://vetnet.gov.au/Pages/TrainingDocs.aspx?q=26336bc0-04e5-49d9-8c31-46c49b6a0037</w:t>
      </w:r>
      <w:r>
        <w:fldChar w:fldCharType="end"/>
      </w:r>
    </w:p>
    <w:p w:rsidR="00000000" w:rsidRPr="002E2F26" w:rsidP="006161AA">
      <w:pPr>
        <w:pStyle w:val="BodyText"/>
      </w:pPr>
      <w:r w:rsidRPr="002E2F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09EB">
        <w:rPr>
          <w:rStyle w:val="Hyperlink"/>
        </w:rPr>
        <w:t>https://vetnet.gov.au/Pages/TrainingDocs.aspx?q=26336bc0-04e5-49d9-8c31-46c49b6a0037</w:t>
      </w:r>
      <w:r>
        <w:fldChar w:fldCharType="end"/>
      </w:r>
    </w:p>
    <w:p w:rsidR="00000000" w:rsidRPr="002E2F26" w:rsidP="006161AA">
      <w:pPr>
        <w:pStyle w:val="BodyText"/>
      </w:pPr>
      <w:r w:rsidRPr="002E2F26">
        <w:t>Companion Volume implementation guides</w:t>
      </w:r>
      <w:r w:rsidRPr="002E2F26">
        <w:t xml:space="preserve"> are found in VETNet - </w:t>
      </w:r>
      <w:r>
        <w:fldChar w:fldCharType="begin"/>
      </w:r>
      <w:r>
        <w:instrText xml:space="preserve"> HYPERLINK "https://vetnet.gov.au/Pages/TrainingDocs.aspx?q=26336bc0-04e5-49d9-8c31-46c49b6a0037" </w:instrText>
      </w:r>
      <w:r>
        <w:fldChar w:fldCharType="separate"/>
      </w:r>
      <w:r w:rsidRPr="001209EB">
        <w:rPr>
          <w:rStyle w:val="Hyperlink"/>
        </w:rPr>
        <w:t>https://vetnet.gov.au/Pages/TrainingDocs.aspx?q=26336bc0-04e5-49d9-8c31-46c49b6a0037</w:t>
      </w:r>
      <w:r>
        <w:fldChar w:fldCharType="end"/>
      </w:r>
    </w:p>
    <w:p w:rsidR="00000000" w:rsidRPr="002E2F26" w:rsidP="006161AA">
      <w:pPr>
        <w:pStyle w:val="BodyText"/>
      </w:pPr>
      <w:r w:rsidRPr="002E2F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209EB">
        <w:rPr>
          <w:rStyle w:val="Hyperlink"/>
        </w:rPr>
        <w:t>https://vetnet.gov.au/Pages/TrainingDocs.aspx?q=26336bc0-04e5-49d9-8c31-46c49b6a0037</w:t>
      </w:r>
      <w:r>
        <w:fldChar w:fldCharType="end"/>
      </w:r>
    </w:p>
    <w:p w:rsidR="00000000" w:rsidRPr="002E2F26" w:rsidP="002E2F26"/>
    <w:sectPr w:rsidSect="002E2F2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26" w:rsidRPr="006161AA" w:rsidP="00616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AA" w:rsidP="002E2F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61AA" w:rsidP="002E2F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161AA" w:rsidP="002E2F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26" w:rsidP="002E2F26">
    <w:pPr>
      <w:pStyle w:val="Footer"/>
      <w:framePr w:wrap="around"/>
    </w:pPr>
    <w:r>
      <w:fldChar w:fldCharType="begin"/>
    </w:r>
    <w:r>
      <w:instrText xml:space="preserve"> DOCPROPERTY  Subject  \* MERGEFORMAT </w:instrText>
    </w:r>
    <w:r>
      <w:fldChar w:fldCharType="separate"/>
    </w:r>
    <w:r w:rsidR="006161AA">
      <w:t>Approved</w:t>
    </w:r>
    <w:r w:rsidR="006161AA">
      <w:fldChar w:fldCharType="end"/>
    </w:r>
    <w:r>
      <w:tab/>
      <w:t xml:space="preserve">Page </w:t>
    </w:r>
    <w:r>
      <w:fldChar w:fldCharType="begin"/>
    </w:r>
    <w:r>
      <w:instrText xml:space="preserve"> PAGE  \* Arabic  \* MERGEFORMAT </w:instrText>
    </w:r>
    <w:r>
      <w:fldChar w:fldCharType="separate"/>
    </w:r>
    <w:r w:rsidR="006161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61AA">
      <w:rPr>
        <w:noProof/>
      </w:rPr>
      <w:t>5</w:t>
    </w:r>
    <w:r>
      <w:rPr>
        <w:noProof/>
      </w:rPr>
      <w:fldChar w:fldCharType="end"/>
    </w:r>
  </w:p>
  <w:p w:rsidR="002E2F26" w:rsidP="002E2F26">
    <w:pPr>
      <w:pStyle w:val="Footer"/>
      <w:framePr w:wrap="around"/>
    </w:pPr>
    <w:r>
      <w:t xml:space="preserve">© Commonwealth of Australia, </w:t>
    </w:r>
    <w:r>
      <w:fldChar w:fldCharType="begin"/>
    </w:r>
    <w:r>
      <w:instrText xml:space="preserve"> DATE  \@ "yyyy"  \* MERGEFORMAT </w:instrText>
    </w:r>
    <w:r>
      <w:fldChar w:fldCharType="separate"/>
    </w:r>
    <w:r w:rsidR="006161AA">
      <w:rPr>
        <w:noProof/>
      </w:rPr>
      <w:t>2025</w:t>
    </w:r>
    <w:r>
      <w:fldChar w:fldCharType="end"/>
    </w:r>
    <w:r>
      <w:tab/>
    </w:r>
    <w:r>
      <w:fldChar w:fldCharType="begin"/>
    </w:r>
    <w:r>
      <w:instrText xml:space="preserve"> DOCPROPERTY  Author  \* MERGEFORMAT </w:instrText>
    </w:r>
    <w:r>
      <w:fldChar w:fldCharType="separate"/>
    </w:r>
    <w:r w:rsidR="006161AA">
      <w:t>BuildSkills Australia</w:t>
    </w:r>
    <w:r w:rsidR="006161AA">
      <w:fldChar w:fldCharType="end"/>
    </w:r>
  </w:p>
  <w:p w:rsidR="002E2F26" w:rsidP="002E2F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F26" w:rsidRPr="006161AA" w:rsidP="006161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AA" w:rsidRPr="002D2AF8" w:rsidP="002E2F26">
    <w:pPr>
      <w:pStyle w:val="Header"/>
      <w:framePr w:wrap="around"/>
    </w:pPr>
    <w:r>
      <w:fldChar w:fldCharType="begin"/>
    </w:r>
    <w:r>
      <w:instrText xml:space="preserve"> TITLE   \* MERGEFORMAT </w:instrText>
    </w:r>
    <w:r>
      <w:fldChar w:fldCharType="separate"/>
    </w:r>
    <w:r>
      <w:t>NWPHYD013 Operate, maintain and decommission monitoring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61AA" w:rsidP="002E2F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26" w:rsidRPr="002D2AF8" w:rsidP="002E2F26">
    <w:pPr>
      <w:pStyle w:val="Header"/>
      <w:framePr w:wrap="around"/>
    </w:pPr>
    <w:r>
      <w:fldChar w:fldCharType="begin"/>
    </w:r>
    <w:r>
      <w:instrText xml:space="preserve"> TITLE   \* MERGEFORMAT </w:instrText>
    </w:r>
    <w:r>
      <w:fldChar w:fldCharType="separate"/>
    </w:r>
    <w:r w:rsidR="006161AA">
      <w:t>NWPHYD013 Operate, maintain and decommission monitoring sites</w:t>
    </w:r>
    <w:r w:rsidR="006161AA">
      <w:fldChar w:fldCharType="end"/>
    </w:r>
    <w:r>
      <w:tab/>
      <w:t xml:space="preserve">Date this document was generated: </w:t>
    </w:r>
    <w:r>
      <w:fldChar w:fldCharType="begin"/>
    </w:r>
    <w:r>
      <w:instrText xml:space="preserve"> CREATEDATE  \@ "d MMMM yyyy"  \* MERGEFORMAT </w:instrText>
    </w:r>
    <w:r>
      <w:fldChar w:fldCharType="separate"/>
    </w:r>
    <w:r w:rsidR="006161AA">
      <w:rPr>
        <w:noProof/>
      </w:rPr>
      <w:t>2 March 2025</w:t>
    </w:r>
    <w:r>
      <w:fldChar w:fldCharType="end"/>
    </w:r>
  </w:p>
  <w:p w:rsidR="002E2F26" w:rsidP="002E2F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ECF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3EBE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F26"/>
    <w:pPr>
      <w:spacing w:before="360" w:after="60"/>
      <w:outlineLvl w:val="0"/>
    </w:pPr>
    <w:rPr>
      <w:sz w:val="32"/>
    </w:rPr>
  </w:style>
  <w:style w:type="paragraph" w:styleId="Heading2">
    <w:name w:val="heading 2"/>
    <w:basedOn w:val="HeadingBase"/>
    <w:next w:val="BodyText"/>
    <w:link w:val="Heading2Char"/>
    <w:qFormat/>
    <w:rsid w:val="002E2F26"/>
    <w:pPr>
      <w:keepLines/>
      <w:spacing w:before="240" w:after="120"/>
      <w:outlineLvl w:val="1"/>
    </w:pPr>
    <w:rPr>
      <w:sz w:val="28"/>
      <w:szCs w:val="40"/>
    </w:rPr>
  </w:style>
  <w:style w:type="paragraph" w:styleId="Heading3">
    <w:name w:val="heading 3"/>
    <w:basedOn w:val="HeadingBase"/>
    <w:next w:val="BodyText"/>
    <w:link w:val="Heading3Char"/>
    <w:qFormat/>
    <w:rsid w:val="002E2F26"/>
    <w:pPr>
      <w:spacing w:before="180" w:after="120"/>
      <w:outlineLvl w:val="2"/>
    </w:pPr>
    <w:rPr>
      <w:spacing w:val="-10"/>
      <w:kern w:val="32"/>
    </w:rPr>
  </w:style>
  <w:style w:type="paragraph" w:styleId="Heading4">
    <w:name w:val="heading 4"/>
    <w:basedOn w:val="HeadingBase"/>
    <w:next w:val="BodyText"/>
    <w:link w:val="Heading4Char"/>
    <w:qFormat/>
    <w:rsid w:val="002E2F26"/>
    <w:pPr>
      <w:spacing w:before="160" w:after="120"/>
      <w:outlineLvl w:val="3"/>
    </w:pPr>
    <w:rPr>
      <w:sz w:val="22"/>
    </w:rPr>
  </w:style>
  <w:style w:type="paragraph" w:styleId="Heading5">
    <w:name w:val="heading 5"/>
    <w:basedOn w:val="HeadingBase"/>
    <w:next w:val="Normal"/>
    <w:link w:val="Heading5Char"/>
    <w:qFormat/>
    <w:rsid w:val="002E2F26"/>
    <w:pPr>
      <w:spacing w:before="80"/>
      <w:outlineLvl w:val="4"/>
    </w:pPr>
    <w:rPr>
      <w:color w:val="918585"/>
      <w:sz w:val="20"/>
    </w:rPr>
  </w:style>
  <w:style w:type="paragraph" w:styleId="Heading6">
    <w:name w:val="heading 6"/>
    <w:basedOn w:val="HeadingBase"/>
    <w:next w:val="Normal"/>
    <w:link w:val="Heading6Char"/>
    <w:qFormat/>
    <w:rsid w:val="002E2F26"/>
    <w:pPr>
      <w:spacing w:before="60"/>
      <w:outlineLvl w:val="5"/>
    </w:pPr>
    <w:rPr>
      <w:color w:val="918585"/>
      <w:sz w:val="20"/>
    </w:rPr>
  </w:style>
  <w:style w:type="paragraph" w:styleId="Heading7">
    <w:name w:val="heading 7"/>
    <w:basedOn w:val="Normal"/>
    <w:next w:val="Normal"/>
    <w:link w:val="Heading7Char"/>
    <w:qFormat/>
    <w:rsid w:val="002E2F26"/>
    <w:pPr>
      <w:ind w:left="720"/>
      <w:outlineLvl w:val="6"/>
    </w:pPr>
    <w:rPr>
      <w:i/>
    </w:rPr>
  </w:style>
  <w:style w:type="paragraph" w:styleId="Heading8">
    <w:name w:val="heading 8"/>
    <w:basedOn w:val="Normal"/>
    <w:next w:val="Normal"/>
    <w:link w:val="Heading8Char"/>
    <w:qFormat/>
    <w:rsid w:val="002E2F26"/>
    <w:pPr>
      <w:ind w:left="720"/>
      <w:outlineLvl w:val="7"/>
    </w:pPr>
    <w:rPr>
      <w:i/>
    </w:rPr>
  </w:style>
  <w:style w:type="paragraph" w:styleId="Heading9">
    <w:name w:val="heading 9"/>
    <w:basedOn w:val="Normal"/>
    <w:next w:val="Normal"/>
    <w:link w:val="Heading9Char"/>
    <w:qFormat/>
    <w:rsid w:val="002E2F26"/>
    <w:pPr>
      <w:ind w:left="720"/>
      <w:outlineLvl w:val="8"/>
    </w:pPr>
    <w:rPr>
      <w:i/>
    </w:rPr>
  </w:style>
  <w:style w:type="character" w:default="1" w:styleId="DefaultParagraphFont">
    <w:name w:val="Default Paragraph Font"/>
    <w:uiPriority w:val="1"/>
    <w:unhideWhenUsed/>
    <w:rsid w:val="002E2F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F26"/>
  </w:style>
  <w:style w:type="character" w:customStyle="1" w:styleId="Heading1Char">
    <w:name w:val="Heading 1 Char"/>
    <w:basedOn w:val="DefaultParagraphFont"/>
    <w:link w:val="Heading1"/>
    <w:rsid w:val="002E2F26"/>
    <w:rPr>
      <w:rFonts w:ascii="Times New Roman" w:eastAsia="Times New Roman" w:hAnsi="Times New Roman" w:cs="Times New Roman"/>
      <w:b/>
      <w:sz w:val="32"/>
      <w:szCs w:val="20"/>
      <w:lang w:eastAsia="en-US"/>
    </w:rPr>
  </w:style>
  <w:style w:type="paragraph" w:styleId="BodyText">
    <w:name w:val="Body Text"/>
    <w:basedOn w:val="Normal"/>
    <w:link w:val="BodyTextChar"/>
    <w:rsid w:val="002E2F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F26"/>
    <w:rPr>
      <w:rFonts w:ascii="Times New Roman" w:eastAsia="Times New Roman" w:hAnsi="Times New Roman" w:cs="Times New Roman"/>
      <w:sz w:val="24"/>
      <w:lang w:eastAsia="en-US"/>
    </w:rPr>
  </w:style>
  <w:style w:type="paragraph" w:styleId="List">
    <w:name w:val="List"/>
    <w:basedOn w:val="BodyText"/>
    <w:next w:val="BodyText"/>
    <w:rsid w:val="002E2F26"/>
    <w:pPr>
      <w:tabs>
        <w:tab w:val="left" w:pos="340"/>
      </w:tabs>
      <w:spacing w:before="60" w:after="60"/>
      <w:ind w:left="340" w:hanging="340"/>
    </w:pPr>
  </w:style>
  <w:style w:type="paragraph" w:styleId="ListBullet">
    <w:name w:val="List Bullet"/>
    <w:basedOn w:val="List"/>
    <w:rsid w:val="002E2F26"/>
    <w:pPr>
      <w:numPr>
        <w:numId w:val="11"/>
      </w:numPr>
      <w:tabs>
        <w:tab w:val="clear" w:pos="340"/>
      </w:tabs>
      <w:spacing w:before="40" w:after="40"/>
    </w:pPr>
  </w:style>
  <w:style w:type="character" w:customStyle="1" w:styleId="SpecialBold">
    <w:name w:val="Special Bold"/>
    <w:basedOn w:val="DefaultParagraphFont"/>
    <w:rsid w:val="002E2F26"/>
    <w:rPr>
      <w:b/>
      <w:spacing w:val="0"/>
    </w:rPr>
  </w:style>
  <w:style w:type="paragraph" w:customStyle="1" w:styleId="SuperHeading">
    <w:name w:val="SuperHeading"/>
    <w:basedOn w:val="Normal"/>
    <w:rsid w:val="002E2F26"/>
    <w:pPr>
      <w:spacing w:before="240" w:after="120"/>
      <w:outlineLvl w:val="0"/>
    </w:pPr>
    <w:rPr>
      <w:rFonts w:ascii="Times New Roman" w:hAnsi="Times New Roman"/>
      <w:b/>
      <w:sz w:val="32"/>
    </w:rPr>
  </w:style>
  <w:style w:type="paragraph" w:customStyle="1" w:styleId="TableHeading">
    <w:name w:val="Table Heading"/>
    <w:basedOn w:val="HeadingBase"/>
    <w:rsid w:val="002E2F26"/>
    <w:pPr>
      <w:keepLines/>
      <w:pBdr>
        <w:bottom w:val="single" w:sz="6" w:space="1" w:color="918585"/>
      </w:pBdr>
      <w:spacing w:before="240"/>
    </w:pPr>
  </w:style>
  <w:style w:type="paragraph" w:customStyle="1" w:styleId="AllowPageBreak">
    <w:name w:val="AllowPageBreak"/>
    <w:rsid w:val="002E2F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2F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F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F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F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F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F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F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F26"/>
    <w:rPr>
      <w:rFonts w:ascii="Courier New" w:eastAsia="Times New Roman" w:hAnsi="Courier New" w:cs="Times New Roman"/>
      <w:i/>
      <w:szCs w:val="20"/>
      <w:lang w:eastAsia="en-US"/>
    </w:rPr>
  </w:style>
  <w:style w:type="paragraph" w:customStyle="1" w:styleId="HeadingBase">
    <w:name w:val="Heading Base"/>
    <w:rsid w:val="002E2F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F26"/>
    <w:pPr>
      <w:tabs>
        <w:tab w:val="right" w:leader="dot" w:pos="9072"/>
      </w:tabs>
      <w:ind w:left="567"/>
    </w:pPr>
    <w:rPr>
      <w:szCs w:val="22"/>
    </w:rPr>
  </w:style>
  <w:style w:type="paragraph" w:customStyle="1" w:styleId="TOCBase">
    <w:name w:val="TOC Base"/>
    <w:rsid w:val="002E2F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F26"/>
    <w:pPr>
      <w:tabs>
        <w:tab w:val="right" w:leader="dot" w:pos="9072"/>
      </w:tabs>
      <w:spacing w:before="40" w:after="40"/>
      <w:ind w:left="284"/>
    </w:pPr>
    <w:rPr>
      <w:rFonts w:ascii="Times New Roman" w:hAnsi="Times New Roman"/>
    </w:rPr>
  </w:style>
  <w:style w:type="paragraph" w:styleId="TOC1">
    <w:name w:val="toc 1"/>
    <w:basedOn w:val="TOCBase"/>
    <w:next w:val="Normal"/>
    <w:rsid w:val="002E2F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F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F26"/>
    <w:rPr>
      <w:rFonts w:ascii="Times New Roman" w:eastAsia="Times New Roman" w:hAnsi="Times New Roman" w:cs="Times New Roman"/>
      <w:sz w:val="16"/>
      <w:lang w:eastAsia="en-US"/>
    </w:rPr>
  </w:style>
  <w:style w:type="paragraph" w:styleId="Title">
    <w:name w:val="Title"/>
    <w:basedOn w:val="HeadingBase"/>
    <w:link w:val="TitleChar"/>
    <w:qFormat/>
    <w:rsid w:val="002E2F26"/>
    <w:pPr>
      <w:spacing w:before="5040"/>
      <w:jc w:val="center"/>
    </w:pPr>
    <w:rPr>
      <w:sz w:val="48"/>
      <w:szCs w:val="72"/>
      <w:lang w:val="en-US"/>
    </w:rPr>
  </w:style>
  <w:style w:type="character" w:customStyle="1" w:styleId="TitleChar">
    <w:name w:val="Title Char"/>
    <w:basedOn w:val="DefaultParagraphFont"/>
    <w:link w:val="Title"/>
    <w:rsid w:val="002E2F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F26"/>
    <w:pPr>
      <w:tabs>
        <w:tab w:val="left" w:pos="3600"/>
        <w:tab w:val="left" w:pos="3958"/>
      </w:tabs>
    </w:pPr>
  </w:style>
  <w:style w:type="paragraph" w:customStyle="1" w:styleId="Note">
    <w:name w:val="Note"/>
    <w:basedOn w:val="BodyText"/>
    <w:rsid w:val="002E2F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F26"/>
    <w:pPr>
      <w:framePr w:wrap="auto" w:hAnchor="text" w:y="6049"/>
    </w:pPr>
    <w:rPr>
      <w:color w:val="000000"/>
      <w:sz w:val="40"/>
    </w:rPr>
  </w:style>
  <w:style w:type="paragraph" w:customStyle="1" w:styleId="TOCTitle">
    <w:name w:val="TOCTitle"/>
    <w:basedOn w:val="Heading1"/>
    <w:rsid w:val="002E2F26"/>
    <w:pPr>
      <w:spacing w:after="240"/>
      <w:jc w:val="center"/>
      <w:outlineLvl w:val="9"/>
    </w:pPr>
    <w:rPr>
      <w:caps/>
    </w:rPr>
  </w:style>
  <w:style w:type="paragraph" w:customStyle="1" w:styleId="Version">
    <w:name w:val="Version"/>
    <w:rsid w:val="002E2F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2F26"/>
    <w:pPr>
      <w:numPr>
        <w:numId w:val="12"/>
      </w:numPr>
      <w:tabs>
        <w:tab w:val="clear" w:pos="680"/>
      </w:tabs>
    </w:pPr>
  </w:style>
  <w:style w:type="paragraph" w:styleId="Index1">
    <w:name w:val="index 1"/>
    <w:basedOn w:val="Normal"/>
    <w:next w:val="Normal"/>
    <w:semiHidden/>
    <w:rsid w:val="002E2F26"/>
    <w:pPr>
      <w:keepNext w:val="0"/>
      <w:tabs>
        <w:tab w:val="right" w:pos="4176"/>
      </w:tabs>
      <w:ind w:left="198" w:hanging="198"/>
    </w:pPr>
    <w:rPr>
      <w:rFonts w:ascii="Garamond" w:hAnsi="Garamond"/>
    </w:rPr>
  </w:style>
  <w:style w:type="paragraph" w:styleId="IndexHeading">
    <w:name w:val="index heading"/>
    <w:basedOn w:val="Normal"/>
    <w:next w:val="Index1"/>
    <w:semiHidden/>
    <w:rsid w:val="002E2F26"/>
    <w:pPr>
      <w:spacing w:before="120" w:after="120"/>
    </w:pPr>
    <w:rPr>
      <w:rFonts w:ascii="Arial" w:hAnsi="Arial"/>
      <w:b/>
      <w:color w:val="918585"/>
      <w:sz w:val="24"/>
    </w:rPr>
  </w:style>
  <w:style w:type="paragraph" w:styleId="Header">
    <w:name w:val="header"/>
    <w:basedOn w:val="Normal"/>
    <w:link w:val="HeaderChar"/>
    <w:rsid w:val="002E2F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F26"/>
    <w:rPr>
      <w:rFonts w:ascii="Times New Roman" w:eastAsia="Times New Roman" w:hAnsi="Times New Roman" w:cs="Times New Roman"/>
      <w:sz w:val="16"/>
      <w:szCs w:val="20"/>
      <w:lang w:val="en-GB" w:eastAsia="en-US"/>
    </w:rPr>
  </w:style>
  <w:style w:type="paragraph" w:customStyle="1" w:styleId="Chapter">
    <w:name w:val="Chapter"/>
    <w:basedOn w:val="Normal"/>
    <w:rsid w:val="002E2F26"/>
    <w:pPr>
      <w:spacing w:before="240"/>
    </w:pPr>
    <w:rPr>
      <w:rFonts w:ascii="Times New Roman" w:hAnsi="Times New Roman"/>
      <w:smallCaps/>
      <w:spacing w:val="80"/>
      <w:sz w:val="28"/>
    </w:rPr>
  </w:style>
  <w:style w:type="paragraph" w:customStyle="1" w:styleId="InChapter">
    <w:name w:val="InChapter"/>
    <w:basedOn w:val="Heading3"/>
    <w:rsid w:val="002E2F26"/>
    <w:pPr>
      <w:spacing w:after="240"/>
      <w:outlineLvl w:val="9"/>
    </w:pPr>
    <w:rPr>
      <w:noProof/>
    </w:rPr>
  </w:style>
  <w:style w:type="paragraph" w:styleId="Index2">
    <w:name w:val="index 2"/>
    <w:basedOn w:val="Normal"/>
    <w:next w:val="Normal"/>
    <w:semiHidden/>
    <w:rsid w:val="002E2F26"/>
    <w:pPr>
      <w:tabs>
        <w:tab w:val="right" w:pos="4176"/>
      </w:tabs>
      <w:ind w:left="568" w:hanging="284"/>
    </w:pPr>
    <w:rPr>
      <w:rFonts w:ascii="Garamond" w:hAnsi="Garamond"/>
    </w:rPr>
  </w:style>
  <w:style w:type="paragraph" w:customStyle="1" w:styleId="Byline">
    <w:name w:val="Byline"/>
    <w:rsid w:val="002E2F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F26"/>
    <w:pPr>
      <w:tabs>
        <w:tab w:val="clear" w:pos="3600"/>
        <w:tab w:val="clear" w:pos="3958"/>
      </w:tabs>
      <w:jc w:val="right"/>
    </w:pPr>
  </w:style>
  <w:style w:type="character" w:styleId="Emphasis">
    <w:name w:val="Emphasis"/>
    <w:basedOn w:val="DefaultParagraphFont"/>
    <w:qFormat/>
    <w:rsid w:val="002E2F26"/>
    <w:rPr>
      <w:i/>
    </w:rPr>
  </w:style>
  <w:style w:type="paragraph" w:styleId="Caption">
    <w:name w:val="caption"/>
    <w:basedOn w:val="BodyText"/>
    <w:next w:val="Normal"/>
    <w:qFormat/>
    <w:rsid w:val="002E2F26"/>
    <w:pPr>
      <w:framePr w:w="2268" w:hSpace="181" w:vSpace="181" w:wrap="around" w:vAnchor="text" w:hAnchor="page" w:x="1135" w:y="285" w:anchorLock="1"/>
    </w:pPr>
    <w:rPr>
      <w:i/>
    </w:rPr>
  </w:style>
  <w:style w:type="paragraph" w:customStyle="1" w:styleId="MiniTOCTitle">
    <w:name w:val="MiniTOCTitle"/>
    <w:basedOn w:val="Heading4"/>
    <w:rsid w:val="002E2F26"/>
    <w:pPr>
      <w:spacing w:before="240"/>
      <w:outlineLvl w:val="9"/>
    </w:pPr>
    <w:rPr>
      <w:noProof/>
      <w:sz w:val="24"/>
    </w:rPr>
  </w:style>
  <w:style w:type="paragraph" w:customStyle="1" w:styleId="MiniTOCItem">
    <w:name w:val="MiniTOCItem"/>
    <w:basedOn w:val="ListBullet"/>
    <w:rsid w:val="002E2F26"/>
    <w:pPr>
      <w:numPr>
        <w:numId w:val="0"/>
      </w:numPr>
      <w:tabs>
        <w:tab w:val="right" w:leader="dot" w:pos="6521"/>
      </w:tabs>
      <w:spacing w:before="0" w:after="0"/>
    </w:pPr>
  </w:style>
  <w:style w:type="paragraph" w:customStyle="1" w:styleId="TOFTitle">
    <w:name w:val="TOFTitle"/>
    <w:basedOn w:val="TOCTitle"/>
    <w:rsid w:val="002E2F26"/>
  </w:style>
  <w:style w:type="paragraph" w:styleId="TableofFigures">
    <w:name w:val="table of figures"/>
    <w:basedOn w:val="Normal"/>
    <w:next w:val="Normal"/>
    <w:semiHidden/>
    <w:rsid w:val="002E2F26"/>
    <w:pPr>
      <w:tabs>
        <w:tab w:val="right" w:leader="dot" w:pos="9072"/>
      </w:tabs>
      <w:ind w:left="970" w:hanging="403"/>
    </w:pPr>
    <w:rPr>
      <w:rFonts w:ascii="Times New Roman" w:hAnsi="Times New Roman"/>
      <w:b/>
    </w:rPr>
  </w:style>
  <w:style w:type="paragraph" w:styleId="ListNumber">
    <w:name w:val="List Number"/>
    <w:basedOn w:val="List"/>
    <w:rsid w:val="002E2F26"/>
    <w:pPr>
      <w:numPr>
        <w:numId w:val="14"/>
      </w:numPr>
      <w:tabs>
        <w:tab w:val="clear" w:pos="340"/>
      </w:tabs>
    </w:pPr>
  </w:style>
  <w:style w:type="character" w:customStyle="1" w:styleId="WingdingSymbols">
    <w:name w:val="Wingding Symbols"/>
    <w:rsid w:val="002E2F26"/>
    <w:rPr>
      <w:rFonts w:ascii="Wingdings" w:hAnsi="Wingdings"/>
    </w:rPr>
  </w:style>
  <w:style w:type="character" w:customStyle="1" w:styleId="HotSpot">
    <w:name w:val="HotSpot"/>
    <w:rsid w:val="002E2F26"/>
    <w:rPr>
      <w:color w:val="0033CC"/>
      <w:u w:val="none"/>
    </w:rPr>
  </w:style>
  <w:style w:type="paragraph" w:customStyle="1" w:styleId="BodyTextRight">
    <w:name w:val="Body Text Right"/>
    <w:basedOn w:val="BodyText"/>
    <w:rsid w:val="002E2F26"/>
    <w:pPr>
      <w:spacing w:before="0" w:after="0"/>
      <w:jc w:val="right"/>
    </w:pPr>
  </w:style>
  <w:style w:type="paragraph" w:styleId="Index3">
    <w:name w:val="index 3"/>
    <w:basedOn w:val="ListNumber2"/>
    <w:next w:val="Normal"/>
    <w:semiHidden/>
    <w:rsid w:val="002E2F26"/>
    <w:pPr>
      <w:numPr>
        <w:numId w:val="0"/>
      </w:numPr>
      <w:tabs>
        <w:tab w:val="right" w:leader="dot" w:pos="4176"/>
      </w:tabs>
    </w:pPr>
  </w:style>
  <w:style w:type="paragraph" w:styleId="ListNumber2">
    <w:name w:val="List Number 2"/>
    <w:basedOn w:val="List2"/>
    <w:rsid w:val="002E2F26"/>
    <w:pPr>
      <w:numPr>
        <w:numId w:val="9"/>
      </w:numPr>
      <w:tabs>
        <w:tab w:val="clear" w:pos="1060"/>
      </w:tabs>
    </w:pPr>
  </w:style>
  <w:style w:type="paragraph" w:customStyle="1" w:styleId="MarginNote">
    <w:name w:val="Margin Note"/>
    <w:basedOn w:val="BodyText"/>
    <w:rsid w:val="002E2F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F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F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F26"/>
    <w:rPr>
      <w:sz w:val="32"/>
    </w:rPr>
  </w:style>
  <w:style w:type="paragraph" w:customStyle="1" w:styleId="HeadingProcedure">
    <w:name w:val="Heading Procedure"/>
    <w:basedOn w:val="HeadingBase"/>
    <w:next w:val="Normal"/>
    <w:rsid w:val="002E2F26"/>
    <w:pPr>
      <w:tabs>
        <w:tab w:val="left" w:pos="0"/>
      </w:tabs>
      <w:spacing w:before="120" w:after="60"/>
    </w:pPr>
    <w:rPr>
      <w:i/>
      <w:color w:val="918585"/>
      <w:sz w:val="22"/>
    </w:rPr>
  </w:style>
  <w:style w:type="paragraph" w:customStyle="1" w:styleId="TableBodyText">
    <w:name w:val="Table Body Text"/>
    <w:basedOn w:val="BodyText"/>
    <w:rsid w:val="002E2F26"/>
    <w:pPr>
      <w:spacing w:before="60" w:after="60"/>
    </w:pPr>
  </w:style>
  <w:style w:type="paragraph" w:styleId="ListContinue">
    <w:name w:val="List Continue"/>
    <w:basedOn w:val="List"/>
    <w:rsid w:val="002E2F26"/>
    <w:pPr>
      <w:ind w:firstLine="0"/>
    </w:pPr>
  </w:style>
  <w:style w:type="paragraph" w:customStyle="1" w:styleId="ListNote">
    <w:name w:val="List Note"/>
    <w:basedOn w:val="List"/>
    <w:rsid w:val="002E2F26"/>
    <w:pPr>
      <w:pBdr>
        <w:top w:val="single" w:sz="6" w:space="2" w:color="918585"/>
        <w:bottom w:val="single" w:sz="6" w:space="2" w:color="918585"/>
      </w:pBdr>
      <w:tabs>
        <w:tab w:val="left" w:pos="1021"/>
      </w:tabs>
      <w:ind w:firstLine="0"/>
    </w:pPr>
  </w:style>
  <w:style w:type="paragraph" w:customStyle="1" w:styleId="Warning">
    <w:name w:val="Warning"/>
    <w:basedOn w:val="BodyText"/>
    <w:rsid w:val="002E2F26"/>
    <w:pPr>
      <w:shd w:val="clear" w:color="auto" w:fill="D9D9D9"/>
      <w:tabs>
        <w:tab w:val="left" w:pos="992"/>
      </w:tabs>
      <w:ind w:left="119" w:right="119"/>
    </w:pPr>
    <w:rPr>
      <w:sz w:val="20"/>
    </w:rPr>
  </w:style>
  <w:style w:type="paragraph" w:customStyle="1" w:styleId="MarginIcons">
    <w:name w:val="Margin Icons"/>
    <w:basedOn w:val="BodyText"/>
    <w:rsid w:val="002E2F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F26"/>
    <w:rPr>
      <w:rFonts w:ascii="Courier New" w:hAnsi="Courier New"/>
    </w:rPr>
  </w:style>
  <w:style w:type="paragraph" w:customStyle="1" w:styleId="NoteBullet">
    <w:name w:val="Note Bullet"/>
    <w:basedOn w:val="Note"/>
    <w:rsid w:val="002E2F26"/>
    <w:pPr>
      <w:tabs>
        <w:tab w:val="clear" w:pos="680"/>
      </w:tabs>
      <w:spacing w:before="60" w:after="60"/>
    </w:pPr>
  </w:style>
  <w:style w:type="paragraph" w:customStyle="1" w:styleId="SubHeading2">
    <w:name w:val="SubHeading2"/>
    <w:basedOn w:val="HeadingBase"/>
    <w:rsid w:val="002E2F26"/>
    <w:pPr>
      <w:spacing w:before="240" w:after="60"/>
    </w:pPr>
    <w:rPr>
      <w:sz w:val="20"/>
    </w:rPr>
  </w:style>
  <w:style w:type="paragraph" w:customStyle="1" w:styleId="SubHeading1">
    <w:name w:val="SubHeading1"/>
    <w:basedOn w:val="HeadingBase"/>
    <w:rsid w:val="002E2F26"/>
    <w:pPr>
      <w:spacing w:before="240" w:after="60"/>
    </w:pPr>
    <w:rPr>
      <w:color w:val="918585"/>
      <w:sz w:val="22"/>
    </w:rPr>
  </w:style>
  <w:style w:type="paragraph" w:customStyle="1" w:styleId="SideHeading">
    <w:name w:val="Side Heading"/>
    <w:basedOn w:val="HeadingBase"/>
    <w:rsid w:val="002E2F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F26"/>
    <w:pPr>
      <w:numPr>
        <w:numId w:val="10"/>
      </w:numPr>
    </w:pPr>
  </w:style>
  <w:style w:type="paragraph" w:styleId="PlainText">
    <w:name w:val="Plain Text"/>
    <w:basedOn w:val="Normal"/>
    <w:link w:val="PlainTextChar"/>
    <w:rsid w:val="002E2F26"/>
    <w:rPr>
      <w:sz w:val="20"/>
    </w:rPr>
  </w:style>
  <w:style w:type="character" w:customStyle="1" w:styleId="PlainTextChar">
    <w:name w:val="Plain Text Char"/>
    <w:basedOn w:val="DefaultParagraphFont"/>
    <w:link w:val="PlainText"/>
    <w:rsid w:val="002E2F26"/>
    <w:rPr>
      <w:rFonts w:ascii="Courier New" w:eastAsia="Times New Roman" w:hAnsi="Courier New" w:cs="Times New Roman"/>
      <w:sz w:val="20"/>
      <w:szCs w:val="20"/>
      <w:lang w:eastAsia="en-US"/>
    </w:rPr>
  </w:style>
  <w:style w:type="character" w:customStyle="1" w:styleId="MenuOption">
    <w:name w:val="Menu Option"/>
    <w:basedOn w:val="DefaultParagraphFont"/>
    <w:rsid w:val="002E2F26"/>
    <w:rPr>
      <w:b/>
      <w:smallCaps/>
    </w:rPr>
  </w:style>
  <w:style w:type="paragraph" w:customStyle="1" w:styleId="TableListNumber">
    <w:name w:val="Table List Number"/>
    <w:basedOn w:val="ListNumber"/>
    <w:rsid w:val="002E2F26"/>
    <w:pPr>
      <w:numPr>
        <w:numId w:val="0"/>
      </w:numPr>
    </w:pPr>
  </w:style>
  <w:style w:type="paragraph" w:styleId="TOC4">
    <w:name w:val="toc 4"/>
    <w:basedOn w:val="TOCBase"/>
    <w:next w:val="Normal"/>
    <w:semiHidden/>
    <w:rsid w:val="002E2F26"/>
    <w:pPr>
      <w:tabs>
        <w:tab w:val="right" w:leader="dot" w:pos="9071"/>
      </w:tabs>
      <w:ind w:left="1701"/>
    </w:pPr>
  </w:style>
  <w:style w:type="paragraph" w:customStyle="1" w:styleId="ListAlpha">
    <w:name w:val="List Alpha"/>
    <w:basedOn w:val="List"/>
    <w:rsid w:val="002E2F26"/>
    <w:pPr>
      <w:numPr>
        <w:numId w:val="8"/>
      </w:numPr>
    </w:pPr>
  </w:style>
  <w:style w:type="paragraph" w:customStyle="1" w:styleId="ListAlpha2">
    <w:name w:val="List Alpha 2"/>
    <w:basedOn w:val="List2"/>
    <w:rsid w:val="002E2F26"/>
    <w:pPr>
      <w:numPr>
        <w:numId w:val="7"/>
      </w:numPr>
    </w:pPr>
  </w:style>
  <w:style w:type="paragraph" w:styleId="List2">
    <w:name w:val="List 2"/>
    <w:basedOn w:val="BodyText"/>
    <w:rsid w:val="002E2F26"/>
    <w:pPr>
      <w:tabs>
        <w:tab w:val="left" w:pos="680"/>
      </w:tabs>
      <w:spacing w:before="60" w:after="60"/>
      <w:ind w:left="680" w:hanging="340"/>
    </w:pPr>
  </w:style>
  <w:style w:type="paragraph" w:styleId="List3">
    <w:name w:val="List 3"/>
    <w:basedOn w:val="BodyText"/>
    <w:rsid w:val="002E2F26"/>
    <w:pPr>
      <w:tabs>
        <w:tab w:val="left" w:pos="1021"/>
      </w:tabs>
      <w:spacing w:before="60" w:after="60"/>
      <w:ind w:left="1020" w:hanging="340"/>
    </w:pPr>
  </w:style>
  <w:style w:type="paragraph" w:styleId="List4">
    <w:name w:val="List 4"/>
    <w:basedOn w:val="BodyText"/>
    <w:rsid w:val="002E2F26"/>
    <w:pPr>
      <w:tabs>
        <w:tab w:val="left" w:pos="1361"/>
      </w:tabs>
      <w:spacing w:before="60" w:after="60"/>
      <w:ind w:left="1361" w:hanging="340"/>
    </w:pPr>
  </w:style>
  <w:style w:type="paragraph" w:styleId="List5">
    <w:name w:val="List 5"/>
    <w:basedOn w:val="BodyText"/>
    <w:rsid w:val="002E2F26"/>
    <w:pPr>
      <w:tabs>
        <w:tab w:val="left" w:pos="1701"/>
      </w:tabs>
      <w:spacing w:before="60" w:after="60"/>
      <w:ind w:left="1701" w:hanging="340"/>
    </w:pPr>
  </w:style>
  <w:style w:type="paragraph" w:styleId="ListBullet3">
    <w:name w:val="List Bullet 3"/>
    <w:basedOn w:val="List3"/>
    <w:rsid w:val="002E2F26"/>
    <w:pPr>
      <w:numPr>
        <w:numId w:val="13"/>
      </w:numPr>
      <w:tabs>
        <w:tab w:val="clear" w:pos="1021"/>
      </w:tabs>
      <w:ind w:left="1037" w:hanging="357"/>
    </w:pPr>
  </w:style>
  <w:style w:type="paragraph" w:styleId="ListBullet4">
    <w:name w:val="List Bullet 4"/>
    <w:basedOn w:val="List4"/>
    <w:rsid w:val="002E2F26"/>
    <w:pPr>
      <w:numPr>
        <w:numId w:val="2"/>
      </w:numPr>
      <w:tabs>
        <w:tab w:val="clear" w:pos="1361"/>
      </w:tabs>
    </w:pPr>
  </w:style>
  <w:style w:type="paragraph" w:styleId="ListBullet5">
    <w:name w:val="List Bullet 5"/>
    <w:basedOn w:val="List5"/>
    <w:rsid w:val="002E2F26"/>
    <w:pPr>
      <w:numPr>
        <w:numId w:val="3"/>
      </w:numPr>
    </w:pPr>
  </w:style>
  <w:style w:type="paragraph" w:styleId="ListContinue2">
    <w:name w:val="List Continue 2"/>
    <w:basedOn w:val="List2"/>
    <w:rsid w:val="002E2F26"/>
    <w:pPr>
      <w:ind w:firstLine="0"/>
    </w:pPr>
  </w:style>
  <w:style w:type="paragraph" w:styleId="ListContinue3">
    <w:name w:val="List Continue 3"/>
    <w:basedOn w:val="List3"/>
    <w:rsid w:val="002E2F26"/>
    <w:pPr>
      <w:ind w:left="1021" w:firstLine="0"/>
    </w:pPr>
  </w:style>
  <w:style w:type="paragraph" w:styleId="ListContinue4">
    <w:name w:val="List Continue 4"/>
    <w:basedOn w:val="List4"/>
    <w:rsid w:val="002E2F26"/>
    <w:pPr>
      <w:ind w:firstLine="0"/>
    </w:pPr>
  </w:style>
  <w:style w:type="paragraph" w:styleId="ListContinue5">
    <w:name w:val="List Continue 5"/>
    <w:basedOn w:val="List5"/>
    <w:rsid w:val="002E2F26"/>
    <w:pPr>
      <w:ind w:firstLine="0"/>
    </w:pPr>
  </w:style>
  <w:style w:type="paragraph" w:styleId="ListNumber3">
    <w:name w:val="List Number 3"/>
    <w:basedOn w:val="List3"/>
    <w:rsid w:val="002E2F26"/>
    <w:pPr>
      <w:numPr>
        <w:numId w:val="4"/>
      </w:numPr>
    </w:pPr>
  </w:style>
  <w:style w:type="paragraph" w:styleId="ListNumber4">
    <w:name w:val="List Number 4"/>
    <w:basedOn w:val="List4"/>
    <w:rsid w:val="002E2F26"/>
    <w:pPr>
      <w:numPr>
        <w:numId w:val="5"/>
      </w:numPr>
    </w:pPr>
  </w:style>
  <w:style w:type="paragraph" w:styleId="ListNumber5">
    <w:name w:val="List Number 5"/>
    <w:basedOn w:val="List5"/>
    <w:rsid w:val="002E2F26"/>
    <w:pPr>
      <w:numPr>
        <w:numId w:val="6"/>
      </w:numPr>
    </w:pPr>
  </w:style>
  <w:style w:type="paragraph" w:styleId="BlockText">
    <w:name w:val="Block Text"/>
    <w:basedOn w:val="Normal"/>
    <w:rsid w:val="002E2F26"/>
    <w:pPr>
      <w:spacing w:after="120"/>
      <w:ind w:left="1440" w:right="1440"/>
    </w:pPr>
  </w:style>
  <w:style w:type="character" w:customStyle="1" w:styleId="Subscript">
    <w:name w:val="Subscript"/>
    <w:basedOn w:val="DefaultParagraphFont"/>
    <w:rsid w:val="002E2F26"/>
    <w:rPr>
      <w:sz w:val="16"/>
      <w:vertAlign w:val="subscript"/>
    </w:rPr>
  </w:style>
  <w:style w:type="character" w:customStyle="1" w:styleId="Superscript">
    <w:name w:val="Superscript"/>
    <w:basedOn w:val="DefaultParagraphFont"/>
    <w:rsid w:val="002E2F26"/>
    <w:rPr>
      <w:sz w:val="16"/>
      <w:vertAlign w:val="superscript"/>
    </w:rPr>
  </w:style>
  <w:style w:type="character" w:customStyle="1" w:styleId="Symbols">
    <w:name w:val="Symbols"/>
    <w:basedOn w:val="DefaultParagraphFont"/>
    <w:rsid w:val="002E2F26"/>
    <w:rPr>
      <w:rFonts w:ascii="Symbol" w:hAnsi="Symbol"/>
    </w:rPr>
  </w:style>
  <w:style w:type="character" w:customStyle="1" w:styleId="MenuOptions">
    <w:name w:val="Menu Options"/>
    <w:basedOn w:val="DefaultParagraphFont"/>
    <w:rsid w:val="002E2F26"/>
    <w:rPr>
      <w:rFonts w:ascii="Arial Narrow" w:hAnsi="Arial Narrow"/>
      <w:smallCaps/>
    </w:rPr>
  </w:style>
  <w:style w:type="character" w:customStyle="1" w:styleId="Buttons">
    <w:name w:val="Buttons"/>
    <w:basedOn w:val="DefaultParagraphFont"/>
    <w:rsid w:val="002E2F26"/>
    <w:rPr>
      <w:b/>
    </w:rPr>
  </w:style>
  <w:style w:type="character" w:customStyle="1" w:styleId="Underlined">
    <w:name w:val="Underlined"/>
    <w:basedOn w:val="DefaultParagraphFont"/>
    <w:rsid w:val="002E2F26"/>
    <w:rPr>
      <w:u w:val="single"/>
    </w:rPr>
  </w:style>
  <w:style w:type="paragraph" w:customStyle="1" w:styleId="TableBodyTextRight">
    <w:name w:val="Table Body Text Right"/>
    <w:basedOn w:val="TableBodyText"/>
    <w:rsid w:val="002E2F26"/>
    <w:pPr>
      <w:widowControl w:val="0"/>
      <w:autoSpaceDE w:val="0"/>
      <w:autoSpaceDN w:val="0"/>
      <w:adjustRightInd w:val="0"/>
      <w:jc w:val="right"/>
    </w:pPr>
    <w:rPr>
      <w:rFonts w:cs="Arial"/>
      <w:szCs w:val="18"/>
    </w:rPr>
  </w:style>
  <w:style w:type="paragraph" w:customStyle="1" w:styleId="CopyrightText">
    <w:name w:val="Copyright Text"/>
    <w:basedOn w:val="BodyText"/>
    <w:rsid w:val="002E2F26"/>
    <w:rPr>
      <w:sz w:val="18"/>
    </w:rPr>
  </w:style>
  <w:style w:type="paragraph" w:customStyle="1" w:styleId="BodySmallRight">
    <w:name w:val="Body Small Right"/>
    <w:basedOn w:val="BodyTextRight"/>
    <w:rsid w:val="002E2F26"/>
    <w:rPr>
      <w:sz w:val="18"/>
      <w:szCs w:val="18"/>
    </w:rPr>
  </w:style>
  <w:style w:type="paragraph" w:customStyle="1" w:styleId="MarginEdition">
    <w:name w:val="Margin Edition"/>
    <w:basedOn w:val="MarginNote"/>
    <w:rsid w:val="002E2F26"/>
    <w:pPr>
      <w:spacing w:before="0" w:after="0"/>
    </w:pPr>
    <w:rPr>
      <w:rFonts w:ascii="Times New Roman" w:hAnsi="Times New Roman"/>
      <w:color w:val="999999"/>
    </w:rPr>
  </w:style>
  <w:style w:type="paragraph" w:customStyle="1" w:styleId="Spacer">
    <w:name w:val="Spacer"/>
    <w:basedOn w:val="Normal"/>
    <w:rsid w:val="002E2F26"/>
    <w:rPr>
      <w:sz w:val="2"/>
      <w:szCs w:val="2"/>
    </w:rPr>
  </w:style>
  <w:style w:type="character" w:customStyle="1" w:styleId="Small">
    <w:name w:val="Small"/>
    <w:basedOn w:val="DefaultParagraphFont"/>
    <w:rsid w:val="002E2F26"/>
    <w:rPr>
      <w:sz w:val="16"/>
    </w:rPr>
  </w:style>
  <w:style w:type="paragraph" w:customStyle="1" w:styleId="WideTable">
    <w:name w:val="Wide Table"/>
    <w:basedOn w:val="Normal"/>
    <w:rsid w:val="002E2F26"/>
    <w:pPr>
      <w:ind w:left="-1418"/>
    </w:pPr>
    <w:rPr>
      <w:sz w:val="2"/>
      <w:szCs w:val="2"/>
    </w:rPr>
  </w:style>
  <w:style w:type="character" w:styleId="PageNumber">
    <w:name w:val="page number"/>
    <w:basedOn w:val="DefaultParagraphFont"/>
    <w:rsid w:val="002E2F26"/>
  </w:style>
  <w:style w:type="paragraph" w:styleId="Quote">
    <w:name w:val="Quote"/>
    <w:basedOn w:val="Heading1"/>
    <w:link w:val="QuoteChar"/>
    <w:qFormat/>
    <w:rsid w:val="002E2F26"/>
    <w:rPr>
      <w:b w:val="0"/>
      <w:sz w:val="72"/>
      <w:szCs w:val="72"/>
      <w:lang w:val="en-NZ"/>
    </w:rPr>
  </w:style>
  <w:style w:type="character" w:customStyle="1" w:styleId="QuoteChar">
    <w:name w:val="Quote Char"/>
    <w:basedOn w:val="DefaultParagraphFont"/>
    <w:link w:val="Quote"/>
    <w:rsid w:val="002E2F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F26"/>
    <w:pPr>
      <w:pageBreakBefore/>
    </w:pPr>
  </w:style>
  <w:style w:type="paragraph" w:customStyle="1" w:styleId="Border">
    <w:name w:val="Border"/>
    <w:basedOn w:val="Normal"/>
    <w:qFormat/>
    <w:rsid w:val="002E2F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F26"/>
    <w:rPr>
      <w:b/>
      <w:bCs/>
      <w:i/>
      <w:iCs/>
      <w:color w:val="auto"/>
    </w:rPr>
  </w:style>
  <w:style w:type="paragraph" w:styleId="IntenseQuote">
    <w:name w:val="Intense Quote"/>
    <w:basedOn w:val="Normal"/>
    <w:next w:val="Normal"/>
    <w:link w:val="IntenseQuoteChar"/>
    <w:uiPriority w:val="30"/>
    <w:qFormat/>
    <w:rsid w:val="002E2F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F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F26"/>
    <w:rPr>
      <w:smallCaps/>
      <w:color w:val="auto"/>
      <w:u w:val="single"/>
    </w:rPr>
  </w:style>
  <w:style w:type="character" w:styleId="IntenseReference">
    <w:name w:val="Intense Reference"/>
    <w:basedOn w:val="DefaultParagraphFont"/>
    <w:uiPriority w:val="32"/>
    <w:qFormat/>
    <w:rsid w:val="002E2F26"/>
    <w:rPr>
      <w:b/>
      <w:bCs/>
      <w:smallCaps/>
      <w:color w:val="auto"/>
      <w:spacing w:val="5"/>
      <w:u w:val="single"/>
    </w:rPr>
  </w:style>
  <w:style w:type="paragraph" w:customStyle="1" w:styleId="2ColumnHeading">
    <w:name w:val="2Column Heading"/>
    <w:basedOn w:val="BodyText"/>
    <w:qFormat/>
    <w:rsid w:val="002E2F26"/>
    <w:pPr>
      <w:spacing w:after="60"/>
      <w:ind w:left="-2268"/>
    </w:pPr>
    <w:rPr>
      <w:b/>
    </w:rPr>
  </w:style>
  <w:style w:type="paragraph" w:customStyle="1" w:styleId="Heading1TOC">
    <w:name w:val="Heading1 TOC"/>
    <w:basedOn w:val="Normal"/>
    <w:qFormat/>
    <w:rsid w:val="002E2F26"/>
    <w:pPr>
      <w:spacing w:before="240" w:after="120"/>
    </w:pPr>
    <w:rPr>
      <w:rFonts w:ascii="Times New Roman" w:hAnsi="Times New Roman"/>
      <w:b/>
      <w:sz w:val="32"/>
    </w:rPr>
  </w:style>
  <w:style w:type="paragraph" w:customStyle="1" w:styleId="Heading2TOC">
    <w:name w:val="Heading2 TOC"/>
    <w:basedOn w:val="Normal"/>
    <w:qFormat/>
    <w:rsid w:val="002E2F26"/>
    <w:pPr>
      <w:spacing w:before="240" w:after="60"/>
    </w:pPr>
    <w:rPr>
      <w:rFonts w:ascii="Times New Roman" w:hAnsi="Times New Roman"/>
      <w:b/>
      <w:sz w:val="28"/>
    </w:rPr>
  </w:style>
  <w:style w:type="character" w:customStyle="1" w:styleId="Underline">
    <w:name w:val="Underline"/>
    <w:basedOn w:val="DefaultParagraphFont"/>
    <w:qFormat/>
    <w:rsid w:val="002E2F26"/>
    <w:rPr>
      <w:u w:val="single"/>
    </w:rPr>
  </w:style>
  <w:style w:type="character" w:customStyle="1" w:styleId="BoldandItalics">
    <w:name w:val="Bold and Italics"/>
    <w:qFormat/>
    <w:rsid w:val="002E2F26"/>
    <w:rPr>
      <w:b/>
      <w:i/>
      <w:u w:val="none"/>
    </w:rPr>
  </w:style>
  <w:style w:type="paragraph" w:styleId="BalloonText">
    <w:name w:val="Balloon Text"/>
    <w:basedOn w:val="Normal"/>
    <w:link w:val="BalloonTextChar"/>
    <w:rsid w:val="002E2F26"/>
    <w:rPr>
      <w:rFonts w:ascii="Tahoma" w:hAnsi="Tahoma" w:cs="Tahoma"/>
      <w:sz w:val="16"/>
      <w:szCs w:val="16"/>
    </w:rPr>
  </w:style>
  <w:style w:type="character" w:customStyle="1" w:styleId="BalloonTextChar">
    <w:name w:val="Balloon Text Char"/>
    <w:basedOn w:val="DefaultParagraphFont"/>
    <w:link w:val="BalloonText"/>
    <w:rsid w:val="002E2F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F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F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F26"/>
    <w:rPr>
      <w:b/>
      <w:color w:val="660033"/>
      <w:spacing w:val="0"/>
    </w:rPr>
  </w:style>
  <w:style w:type="paragraph" w:customStyle="1" w:styleId="Nameditemlist">
    <w:name w:val="Named item list"/>
    <w:basedOn w:val="BodyText"/>
    <w:qFormat/>
    <w:rsid w:val="002E2F26"/>
    <w:pPr>
      <w:tabs>
        <w:tab w:val="left" w:pos="2835"/>
      </w:tabs>
      <w:ind w:left="2835" w:hanging="2835"/>
    </w:pPr>
  </w:style>
  <w:style w:type="paragraph" w:customStyle="1" w:styleId="BodyTextnopadding">
    <w:name w:val="Body Text no padding"/>
    <w:basedOn w:val="BodyText"/>
    <w:qFormat/>
    <w:rsid w:val="002E2F26"/>
    <w:pPr>
      <w:spacing w:before="0" w:after="0"/>
    </w:pPr>
  </w:style>
  <w:style w:type="paragraph" w:customStyle="1" w:styleId="BodyTextBold">
    <w:name w:val="Body Text Bold"/>
    <w:basedOn w:val="BodyText"/>
    <w:qFormat/>
    <w:rsid w:val="002E2F26"/>
    <w:rPr>
      <w:b/>
    </w:rPr>
  </w:style>
  <w:style w:type="character" w:styleId="Hyperlink">
    <w:name w:val="Hyperlink"/>
    <w:basedOn w:val="DefaultParagraphFont"/>
    <w:uiPriority w:val="99"/>
    <w:unhideWhenUsed/>
    <w:rsid w:val="006161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9062</Characters>
  <Application>Microsoft Office Word</Application>
  <DocSecurity>0</DocSecurity>
  <Lines>244</Lines>
  <Paragraphs>146</Paragraphs>
  <ScaleCrop>false</ScaleCrop>
  <Company>Author-it Software Corporation Ltd.</Company>
  <LinksUpToDate>false</LinksUpToDate>
  <CharactersWithSpaces>10272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NWPHYD013 Operate, maintain and decommission monitoring sites</dc:title>
  <dc:subject>Approved</dc:subject>
  <dc:creator>BuildSkills Australia</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