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B7980" w:rsidP="004B798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NWPHYD013 Operate, maintain and decommission monitoring sites</w:t>
      </w:r>
      <w:r>
        <w:fldChar w:fldCharType="end"/>
      </w:r>
    </w:p>
    <w:p w:rsidR="004B7980" w:rsidP="004B7980">
      <w:pPr>
        <w:pStyle w:val="Version"/>
        <w:sectPr w:rsidSect="00385CE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385CEF" w:rsidP="00385CEF">
      <w:pPr>
        <w:pStyle w:val="SuperHeading"/>
      </w:pPr>
      <w:r w:rsidRPr="00385CEF">
        <w:t>Assessment Requirements for NWPHYD013 Operate, maintain and decommission monitoring sites</w:t>
      </w:r>
    </w:p>
    <w:p w:rsidR="00000000" w:rsidRPr="00385CEF" w:rsidP="00385CEF">
      <w:pPr>
        <w:pStyle w:val="Heading1"/>
      </w:pPr>
      <w:bookmarkStart w:id="1" w:name="O_724485"/>
      <w:bookmarkEnd w:id="1"/>
      <w:r w:rsidRPr="00385CE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34"/>
        <w:gridCol w:w="7937"/>
      </w:tblGrid>
      <w:tr w:rsidTr="004B79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CEF">
            <w:pPr>
              <w:pStyle w:val="TableHeading"/>
              <w:rPr>
                <w:lang w:val="en-NZ"/>
              </w:rPr>
            </w:pPr>
            <w:r w:rsidRPr="00385CEF">
              <w:t>Release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CEF">
            <w:pPr>
              <w:pStyle w:val="TableHeading"/>
              <w:rPr>
                <w:lang w:val="en-NZ"/>
              </w:rPr>
            </w:pPr>
            <w:r w:rsidRPr="00385CEF">
              <w:t>Comments</w:t>
            </w:r>
          </w:p>
        </w:tc>
      </w:tr>
      <w:tr w:rsidTr="004B7980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85CEF">
            <w:pPr>
              <w:pStyle w:val="BodyText"/>
              <w:rPr>
                <w:lang w:val="en-NZ"/>
              </w:rPr>
            </w:pPr>
            <w:r w:rsidRPr="00385CEF">
              <w:t>1</w:t>
            </w:r>
          </w:p>
        </w:tc>
        <w:tc>
          <w:tcPr>
            <w:tcW w:w="793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85CEF" w:rsidP="00385CEF">
            <w:pPr>
              <w:pStyle w:val="BodyText"/>
            </w:pPr>
            <w:r w:rsidRPr="00385CEF">
              <w:t xml:space="preserve">These Assessment Requirements were released in NWP Water Training Package release 1.0 and meet the Standards for Training Packages. </w:t>
            </w:r>
          </w:p>
          <w:p w:rsidR="00000000" w:rsidRPr="00385CEF" w:rsidP="00385CEF">
            <w:pPr>
              <w:pStyle w:val="BodyText"/>
            </w:pPr>
          </w:p>
          <w:p w:rsidR="00000000" w:rsidRPr="00385CEF" w:rsidP="00385CEF">
            <w:pPr>
              <w:pStyle w:val="ListBullet"/>
            </w:pPr>
            <w:r w:rsidRPr="00385CEF">
              <w:t>Assessment Requirements created drawing upon specified assessment information from superseded unit</w:t>
            </w:r>
          </w:p>
        </w:tc>
      </w:tr>
    </w:tbl>
    <w:p w:rsidR="00000000" w:rsidRPr="00385CEF" w:rsidP="00385CEF">
      <w:pPr>
        <w:pStyle w:val="BodyText"/>
      </w:pPr>
    </w:p>
    <w:p w:rsidR="00000000" w:rsidRPr="00385CEF" w:rsidP="00385CEF">
      <w:pPr>
        <w:pStyle w:val="AllowPageBreak"/>
      </w:pPr>
    </w:p>
    <w:p w:rsidR="00000000" w:rsidRPr="00385CEF" w:rsidP="00385CEF">
      <w:pPr>
        <w:pStyle w:val="Heading1"/>
      </w:pPr>
      <w:bookmarkStart w:id="2" w:name="O_724486"/>
      <w:bookmarkEnd w:id="2"/>
      <w:r w:rsidRPr="00385CEF">
        <w:t>Per</w:t>
      </w:r>
      <w:r w:rsidRPr="00385CEF">
        <w:t>formance Evidence</w:t>
      </w:r>
    </w:p>
    <w:p w:rsidR="00000000" w:rsidRPr="00385CEF" w:rsidP="004B7980">
      <w:pPr>
        <w:pStyle w:val="BodyText"/>
      </w:pPr>
      <w:r w:rsidRPr="00385CEF">
        <w:t xml:space="preserve">Evidence required to demonstrate competence must satisfy all of the requirements of the elements and performance criteria. If not otherwise specified </w:t>
      </w:r>
      <w:r w:rsidRPr="00385CEF">
        <w:t>the candidate must demonstrate evidence of performance of the following on at least one occasion.</w:t>
      </w:r>
    </w:p>
    <w:p w:rsidR="00000000" w:rsidRPr="00385CEF" w:rsidP="00385CEF">
      <w:pPr>
        <w:pStyle w:val="ListBullet"/>
      </w:pPr>
      <w:r w:rsidRPr="00385CEF">
        <w:t xml:space="preserve">interpreting and applying technical documentation to the installation and maintenance of instruments and equipment </w:t>
      </w:r>
    </w:p>
    <w:p w:rsidR="00000000" w:rsidRPr="00385CEF" w:rsidP="00385CEF">
      <w:pPr>
        <w:pStyle w:val="ListBullet"/>
      </w:pPr>
      <w:r w:rsidRPr="00385CEF">
        <w:t>applying mechanical, electrical and elect</w:t>
      </w:r>
      <w:r w:rsidRPr="00385CEF">
        <w:t xml:space="preserve">ronic skills to the installation and maintenance of instruments and equipment </w:t>
      </w:r>
    </w:p>
    <w:p w:rsidR="00000000" w:rsidRPr="00385CEF" w:rsidP="00385CEF">
      <w:pPr>
        <w:pStyle w:val="ListBullet"/>
      </w:pPr>
      <w:r w:rsidRPr="00385CEF">
        <w:t xml:space="preserve">using computer systems and system analysis equipment and tools to conduct in situ calibration of monitoring equipment and systems </w:t>
      </w:r>
    </w:p>
    <w:p w:rsidR="00000000" w:rsidRPr="00385CEF" w:rsidP="00385CEF">
      <w:pPr>
        <w:pStyle w:val="ListBullet"/>
      </w:pPr>
      <w:r w:rsidRPr="00385CEF">
        <w:t>using required work practices to minimise envi</w:t>
      </w:r>
      <w:r w:rsidRPr="00385CEF">
        <w:t>ronmental impact of the installation process</w:t>
      </w:r>
    </w:p>
    <w:p w:rsidR="00000000" w:rsidRPr="00385CEF" w:rsidP="00385CEF">
      <w:pPr>
        <w:pStyle w:val="ListBullet"/>
      </w:pPr>
      <w:r w:rsidRPr="00385CEF">
        <w:t xml:space="preserve">using safety equipment and personal protective equipment </w:t>
      </w:r>
    </w:p>
    <w:p w:rsidR="00000000" w:rsidRPr="00385CEF" w:rsidP="00385CEF">
      <w:pPr>
        <w:pStyle w:val="ListBullet"/>
      </w:pPr>
      <w:r w:rsidRPr="00385CEF">
        <w:t>using hand and power tools</w:t>
      </w:r>
    </w:p>
    <w:p w:rsidR="00000000" w:rsidRPr="00385CEF" w:rsidP="00385CEF">
      <w:pPr>
        <w:pStyle w:val="ListBullet"/>
      </w:pPr>
      <w:r w:rsidRPr="00385CEF">
        <w:t xml:space="preserve">identifying and responding to potential or actual operational problems </w:t>
      </w:r>
    </w:p>
    <w:p w:rsidR="00000000" w:rsidRPr="00385CEF" w:rsidP="00385CEF">
      <w:pPr>
        <w:pStyle w:val="ListBullet"/>
      </w:pPr>
      <w:r w:rsidRPr="00385CEF">
        <w:t xml:space="preserve">conducting inspections </w:t>
      </w:r>
    </w:p>
    <w:p w:rsidR="00000000" w:rsidRPr="00385CEF" w:rsidP="00385CEF">
      <w:pPr>
        <w:pStyle w:val="ListBullet"/>
      </w:pPr>
      <w:r w:rsidRPr="00385CEF">
        <w:t xml:space="preserve">producing basic reports </w:t>
      </w:r>
    </w:p>
    <w:p w:rsidR="00000000" w:rsidRPr="00385CEF" w:rsidP="00385CEF">
      <w:pPr>
        <w:pStyle w:val="ListBullet"/>
      </w:pPr>
      <w:r w:rsidRPr="00385CEF">
        <w:t>colle</w:t>
      </w:r>
      <w:r w:rsidRPr="00385CEF">
        <w:t xml:space="preserve">cting and analysing data </w:t>
      </w:r>
    </w:p>
    <w:p w:rsidR="00000000" w:rsidRPr="00385CEF" w:rsidP="00385CEF">
      <w:pPr>
        <w:pStyle w:val="ListBullet"/>
      </w:pPr>
      <w:r w:rsidRPr="00385CEF">
        <w:t xml:space="preserve">reading and interpreting plans, specifications, maps and job instructions </w:t>
      </w:r>
    </w:p>
    <w:p w:rsidR="00000000" w:rsidRPr="00385CEF" w:rsidP="00385CEF">
      <w:pPr>
        <w:pStyle w:val="ListBullet"/>
      </w:pPr>
      <w:r w:rsidRPr="00385CEF">
        <w:t>interpreting and applying technical information and applications related to the installation and maintenance of a range of hydrographic instruments and equ</w:t>
      </w:r>
      <w:r w:rsidRPr="00385CEF">
        <w:t xml:space="preserve">ipment </w:t>
      </w:r>
    </w:p>
    <w:p w:rsidR="00000000" w:rsidRPr="00385CEF" w:rsidP="00385CEF">
      <w:pPr>
        <w:pStyle w:val="ListBullet"/>
      </w:pPr>
      <w:r w:rsidRPr="00385CEF">
        <w:t xml:space="preserve">conducting tests of a range of hydrographic instruments and equipment and making adjustments to maintain accuracy </w:t>
      </w:r>
    </w:p>
    <w:p w:rsidR="00000000" w:rsidRPr="00385CEF" w:rsidP="00385CEF">
      <w:pPr>
        <w:pStyle w:val="ListBullet"/>
      </w:pPr>
      <w:r w:rsidRPr="00385CEF">
        <w:t xml:space="preserve">installing and maintaining a range of hydrographic instruments and equipment in a range of sites and conditions and under conditions </w:t>
      </w:r>
      <w:r w:rsidRPr="00385CEF">
        <w:t xml:space="preserve">of extreme weather and high risk </w:t>
      </w:r>
    </w:p>
    <w:p w:rsidR="00000000" w:rsidRPr="00385CEF" w:rsidP="00385CEF">
      <w:pPr>
        <w:pStyle w:val="ListBullet"/>
      </w:pPr>
      <w:r w:rsidRPr="00385CEF">
        <w:t xml:space="preserve">analysing risks in a range of locations and conditions and working safely in routine and extreme conditions </w:t>
      </w:r>
    </w:p>
    <w:p w:rsidR="00000000" w:rsidRPr="00385CEF" w:rsidP="00385CEF">
      <w:pPr>
        <w:pStyle w:val="ListBullet"/>
      </w:pPr>
      <w:r w:rsidRPr="00385CEF">
        <w:t>identifying, reporting and solving potential and current problems, and taking immediate action to address high ri</w:t>
      </w:r>
      <w:r w:rsidRPr="00385CEF">
        <w:t>sk conditions</w:t>
      </w:r>
    </w:p>
    <w:p w:rsidR="00000000" w:rsidRPr="00385CEF" w:rsidP="00385CEF">
      <w:pPr>
        <w:pStyle w:val="ListBullet"/>
      </w:pPr>
      <w:r w:rsidRPr="00385CEF">
        <w:t>storing and protecting instruments and equipment by stowing them in appropriate containers for storage and transport and by protecting them</w:t>
      </w:r>
    </w:p>
    <w:p w:rsidR="00000000" w:rsidRPr="00385CEF" w:rsidP="00385CEF">
      <w:pPr>
        <w:pStyle w:val="ListBullet"/>
      </w:pPr>
      <w:r w:rsidRPr="00385CEF">
        <w:t>drafting decommissioning report with authorisation</w:t>
      </w:r>
    </w:p>
    <w:p w:rsidR="00000000" w:rsidRPr="00385CEF" w:rsidP="00385CEF">
      <w:pPr>
        <w:pStyle w:val="ListBullet"/>
      </w:pPr>
      <w:r w:rsidRPr="00385CEF">
        <w:t>implementing decommission procedure for data manage</w:t>
      </w:r>
      <w:r w:rsidRPr="00385CEF">
        <w:t>ment, site database, telemetry and internet</w:t>
      </w:r>
    </w:p>
    <w:p w:rsidR="00000000" w:rsidRPr="00385CEF" w:rsidP="00385CEF">
      <w:pPr>
        <w:pStyle w:val="AllowPageBreak"/>
      </w:pPr>
    </w:p>
    <w:p w:rsidR="00000000" w:rsidRPr="00385CEF" w:rsidP="00385CEF">
      <w:pPr>
        <w:pStyle w:val="Heading1"/>
      </w:pPr>
      <w:bookmarkStart w:id="3" w:name="O_724487"/>
      <w:bookmarkEnd w:id="3"/>
      <w:r w:rsidRPr="00385CEF">
        <w:t>Knowledge Evidence</w:t>
      </w:r>
    </w:p>
    <w:p w:rsidR="00000000" w:rsidRPr="00385CEF" w:rsidP="004B7980">
      <w:pPr>
        <w:pStyle w:val="BodyText"/>
      </w:pPr>
      <w:r w:rsidRPr="00385CEF">
        <w:t xml:space="preserve">Evidence required to demonstrate competence must satisfy all of the requirements of the elements and performance criteria. If not otherwise specified </w:t>
      </w:r>
      <w:r w:rsidRPr="00385CEF">
        <w:t>the depth of knowledge demonstrated must be appropriate to the job context of the candidate.</w:t>
      </w:r>
    </w:p>
    <w:p w:rsidR="00000000" w:rsidRPr="00385CEF" w:rsidP="00385CEF">
      <w:pPr>
        <w:pStyle w:val="ListBullet"/>
      </w:pPr>
      <w:r w:rsidRPr="00385CEF">
        <w:t>mathematical and scientific principles appropriate to the work role</w:t>
      </w:r>
    </w:p>
    <w:p w:rsidR="00000000" w:rsidRPr="00385CEF" w:rsidP="00385CEF">
      <w:pPr>
        <w:pStyle w:val="ListBullet"/>
      </w:pPr>
      <w:r w:rsidRPr="00385CEF">
        <w:t>operating parameters, processes and capacity limitations of hydrographic instruments and equip</w:t>
      </w:r>
      <w:r w:rsidRPr="00385CEF">
        <w:t xml:space="preserve">ment </w:t>
      </w:r>
    </w:p>
    <w:p w:rsidR="00000000" w:rsidRPr="00385CEF" w:rsidP="00385CEF">
      <w:pPr>
        <w:pStyle w:val="ListBullet"/>
      </w:pPr>
      <w:r w:rsidRPr="00385CEF">
        <w:t>electrical and/or electronic systems operating principles</w:t>
      </w:r>
    </w:p>
    <w:p w:rsidR="00000000" w:rsidRPr="00385CEF" w:rsidP="00385CEF">
      <w:pPr>
        <w:pStyle w:val="ListBullet"/>
      </w:pPr>
      <w:r w:rsidRPr="00385CEF">
        <w:t>risk factors and potential hazards involved with installing and monitoring instruments and equipment</w:t>
      </w:r>
    </w:p>
    <w:p w:rsidR="00000000" w:rsidRPr="00385CEF" w:rsidP="00385CEF">
      <w:pPr>
        <w:pStyle w:val="ListBullet"/>
      </w:pPr>
      <w:r w:rsidRPr="00385CEF">
        <w:t>effects of weather and conditions on operating of hydrographic instruments and equipment</w:t>
      </w:r>
    </w:p>
    <w:p w:rsidR="00000000" w:rsidRPr="00385CEF" w:rsidP="00385CEF">
      <w:pPr>
        <w:pStyle w:val="ListBullet"/>
      </w:pPr>
      <w:r w:rsidRPr="00385CEF">
        <w:t>co</w:t>
      </w:r>
      <w:r w:rsidRPr="00385CEF">
        <w:t>mputer based instrument and/or system analysis software and packages</w:t>
      </w:r>
    </w:p>
    <w:p w:rsidR="00000000" w:rsidRPr="00385CEF" w:rsidP="00385CEF">
      <w:pPr>
        <w:pStyle w:val="ListBullet"/>
      </w:pPr>
      <w:r w:rsidRPr="00385CEF">
        <w:t>WHS procedures</w:t>
      </w:r>
    </w:p>
    <w:p w:rsidR="00000000" w:rsidRPr="00385CEF" w:rsidP="00385CEF">
      <w:pPr>
        <w:pStyle w:val="ListBullet"/>
      </w:pPr>
      <w:r w:rsidRPr="00385CEF">
        <w:t>standards relevant to the tasks</w:t>
      </w:r>
    </w:p>
    <w:p w:rsidR="00000000" w:rsidRPr="00385CEF" w:rsidP="00385CEF">
      <w:pPr>
        <w:pStyle w:val="AllowPageBreak"/>
      </w:pPr>
    </w:p>
    <w:p w:rsidR="00000000" w:rsidRPr="00385CEF" w:rsidP="00385CEF">
      <w:pPr>
        <w:pStyle w:val="Heading1"/>
      </w:pPr>
      <w:bookmarkStart w:id="4" w:name="O_724488"/>
      <w:bookmarkEnd w:id="4"/>
      <w:r w:rsidRPr="00385CEF">
        <w:t>Assessment Conditions</w:t>
      </w:r>
    </w:p>
    <w:p w:rsidR="00000000" w:rsidRPr="00385CEF" w:rsidP="004B7980">
      <w:pPr>
        <w:pStyle w:val="BodyText"/>
      </w:pPr>
      <w:r w:rsidRPr="00385CEF">
        <w:t>Competency should be assessed in an actual workplace or in a simulated environment, with access to eq</w:t>
      </w:r>
      <w:r w:rsidRPr="00385CEF">
        <w:t>uipment and infrastructure appropriate to the outcome. Competency should be demonstrated over time to ensure the candidate is assessed across a variety of situations.</w:t>
      </w:r>
    </w:p>
    <w:p w:rsidR="00000000" w:rsidRPr="00385CEF" w:rsidP="004B7980">
      <w:pPr>
        <w:pStyle w:val="BodyText"/>
      </w:pPr>
      <w:r w:rsidRPr="00385CEF">
        <w:t>Assessors must satisfy the NVR/AQTF mandatory competency requirements for assessors.</w:t>
      </w:r>
    </w:p>
    <w:p w:rsidR="00000000" w:rsidRPr="00385CEF" w:rsidP="00385CEF">
      <w:pPr>
        <w:pStyle w:val="Heading1"/>
      </w:pPr>
      <w:bookmarkStart w:id="5" w:name="O_724491"/>
      <w:bookmarkEnd w:id="5"/>
      <w:r w:rsidRPr="00385CEF">
        <w:t>Links</w:t>
      </w:r>
    </w:p>
    <w:p w:rsidR="00000000" w:rsidRPr="00385CEF" w:rsidP="004B7980">
      <w:pPr>
        <w:pStyle w:val="BodyText"/>
      </w:pPr>
      <w:r w:rsidRPr="00385C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C144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85CEF" w:rsidP="004B7980">
      <w:pPr>
        <w:pStyle w:val="BodyText"/>
      </w:pPr>
      <w:r w:rsidRPr="00385C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C144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85CEF" w:rsidP="004B7980">
      <w:pPr>
        <w:pStyle w:val="BodyText"/>
      </w:pPr>
      <w:r w:rsidRPr="00385CE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C144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85CEF" w:rsidP="004B7980">
      <w:pPr>
        <w:pStyle w:val="BodyText"/>
      </w:pPr>
      <w:r w:rsidRPr="00385CEF">
        <w:t>Companion Volume implementation guides are found in VE</w:t>
      </w:r>
      <w:r w:rsidRPr="00385CEF">
        <w:t xml:space="preserve">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4C144F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385CEF" w:rsidP="00385CEF"/>
    <w:sectPr w:rsidSect="00385CE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CE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CEF" w:rsidRPr="004B7980" w:rsidP="004B798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CE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980" w:rsidP="00385CE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B7980" w:rsidP="00385CE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4B7980" w:rsidP="00385CE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CE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98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85CEF" w:rsidRPr="004B7980" w:rsidP="004B798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85CE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B7980" w:rsidRPr="002D2AF8" w:rsidP="00385CE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NWPHYD013 Operate, maintain and decommission monitoring sites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January 2021</w:t>
    </w:r>
    <w:r>
      <w:fldChar w:fldCharType="end"/>
    </w:r>
  </w:p>
  <w:p w:rsidR="004B7980" w:rsidP="00385CE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19C46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CF6D7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85CE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85CE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85CE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85CE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85CE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85CE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85CE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85CE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85CE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85CE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85CE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85CEF"/>
  </w:style>
  <w:style w:type="character" w:customStyle="1" w:styleId="Heading1Char">
    <w:name w:val="Heading 1 Char"/>
    <w:basedOn w:val="DefaultParagraphFont"/>
    <w:link w:val="Heading1"/>
    <w:rsid w:val="00385CE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85CE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85CE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85CE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385CE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385CE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385CE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85CE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85CE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85CE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85C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85CE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85C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85CE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85CE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85CE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85CE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85CE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85CE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85CE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85CE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85CE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85CE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85CE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85CE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85CE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85CE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385CEF"/>
    <w:rPr>
      <w:b/>
      <w:spacing w:val="0"/>
    </w:rPr>
  </w:style>
  <w:style w:type="paragraph" w:customStyle="1" w:styleId="SuperTitle">
    <w:name w:val="SuperTitle"/>
    <w:basedOn w:val="Title"/>
    <w:rsid w:val="00385CE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85CE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85CE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85CE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85CE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85CE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85CE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85CE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85CE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85CE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85CE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85CE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85CE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85CEF"/>
    <w:rPr>
      <w:i/>
    </w:rPr>
  </w:style>
  <w:style w:type="paragraph" w:styleId="Caption">
    <w:name w:val="caption"/>
    <w:basedOn w:val="BodyText"/>
    <w:next w:val="Normal"/>
    <w:qFormat/>
    <w:rsid w:val="00385CE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85CE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85CE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85CEF"/>
  </w:style>
  <w:style w:type="paragraph" w:styleId="TableofFigures">
    <w:name w:val="table of figures"/>
    <w:basedOn w:val="Normal"/>
    <w:next w:val="Normal"/>
    <w:semiHidden/>
    <w:rsid w:val="00385CE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85CE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85CEF"/>
    <w:rPr>
      <w:rFonts w:ascii="Wingdings" w:hAnsi="Wingdings"/>
    </w:rPr>
  </w:style>
  <w:style w:type="character" w:customStyle="1" w:styleId="HotSpot">
    <w:name w:val="HotSpot"/>
    <w:rsid w:val="00385CEF"/>
    <w:rPr>
      <w:color w:val="0033CC"/>
      <w:u w:val="none"/>
    </w:rPr>
  </w:style>
  <w:style w:type="paragraph" w:customStyle="1" w:styleId="BodyTextRight">
    <w:name w:val="Body Text Right"/>
    <w:basedOn w:val="BodyText"/>
    <w:rsid w:val="00385CE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85CE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85CE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85CE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85CE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85CE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85CEF"/>
    <w:rPr>
      <w:sz w:val="32"/>
    </w:rPr>
  </w:style>
  <w:style w:type="paragraph" w:customStyle="1" w:styleId="HeadingProcedure">
    <w:name w:val="Heading Procedure"/>
    <w:basedOn w:val="HeadingBase"/>
    <w:next w:val="Normal"/>
    <w:rsid w:val="00385CE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85CEF"/>
    <w:pPr>
      <w:spacing w:before="60" w:after="60"/>
    </w:pPr>
  </w:style>
  <w:style w:type="paragraph" w:styleId="ListContinue">
    <w:name w:val="List Continue"/>
    <w:basedOn w:val="List"/>
    <w:rsid w:val="00385CEF"/>
    <w:pPr>
      <w:ind w:firstLine="0"/>
    </w:pPr>
  </w:style>
  <w:style w:type="paragraph" w:customStyle="1" w:styleId="ListNote">
    <w:name w:val="List Note"/>
    <w:basedOn w:val="List"/>
    <w:rsid w:val="00385CE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85CE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85CE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85CEF"/>
    <w:rPr>
      <w:rFonts w:ascii="Courier New" w:hAnsi="Courier New"/>
    </w:rPr>
  </w:style>
  <w:style w:type="paragraph" w:customStyle="1" w:styleId="NoteBullet">
    <w:name w:val="Note Bullet"/>
    <w:basedOn w:val="Note"/>
    <w:rsid w:val="00385CE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85CE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85CE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85CE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85CE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85CE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85CE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85CEF"/>
    <w:rPr>
      <w:b/>
      <w:smallCaps/>
    </w:rPr>
  </w:style>
  <w:style w:type="paragraph" w:customStyle="1" w:styleId="TableListNumber">
    <w:name w:val="Table List Number"/>
    <w:basedOn w:val="ListNumber"/>
    <w:rsid w:val="00385CE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85CE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85CEF"/>
    <w:pPr>
      <w:numPr>
        <w:numId w:val="8"/>
      </w:numPr>
    </w:pPr>
  </w:style>
  <w:style w:type="paragraph" w:customStyle="1" w:styleId="ListAlpha2">
    <w:name w:val="List Alpha 2"/>
    <w:basedOn w:val="List2"/>
    <w:rsid w:val="00385CEF"/>
    <w:pPr>
      <w:numPr>
        <w:numId w:val="7"/>
      </w:numPr>
    </w:pPr>
  </w:style>
  <w:style w:type="paragraph" w:styleId="List2">
    <w:name w:val="List 2"/>
    <w:basedOn w:val="BodyText"/>
    <w:rsid w:val="00385CE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85CE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85CE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85CE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85CE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85CE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85CEF"/>
    <w:pPr>
      <w:numPr>
        <w:numId w:val="3"/>
      </w:numPr>
    </w:pPr>
  </w:style>
  <w:style w:type="paragraph" w:styleId="ListContinue2">
    <w:name w:val="List Continue 2"/>
    <w:basedOn w:val="List2"/>
    <w:rsid w:val="00385CEF"/>
    <w:pPr>
      <w:ind w:firstLine="0"/>
    </w:pPr>
  </w:style>
  <w:style w:type="paragraph" w:styleId="ListContinue3">
    <w:name w:val="List Continue 3"/>
    <w:basedOn w:val="List3"/>
    <w:rsid w:val="00385CEF"/>
    <w:pPr>
      <w:ind w:left="1021" w:firstLine="0"/>
    </w:pPr>
  </w:style>
  <w:style w:type="paragraph" w:styleId="ListContinue4">
    <w:name w:val="List Continue 4"/>
    <w:basedOn w:val="List4"/>
    <w:rsid w:val="00385CEF"/>
    <w:pPr>
      <w:ind w:firstLine="0"/>
    </w:pPr>
  </w:style>
  <w:style w:type="paragraph" w:styleId="ListContinue5">
    <w:name w:val="List Continue 5"/>
    <w:basedOn w:val="List5"/>
    <w:rsid w:val="00385CEF"/>
    <w:pPr>
      <w:ind w:firstLine="0"/>
    </w:pPr>
  </w:style>
  <w:style w:type="paragraph" w:styleId="ListNumber3">
    <w:name w:val="List Number 3"/>
    <w:basedOn w:val="List3"/>
    <w:rsid w:val="00385CEF"/>
    <w:pPr>
      <w:numPr>
        <w:numId w:val="4"/>
      </w:numPr>
    </w:pPr>
  </w:style>
  <w:style w:type="paragraph" w:styleId="ListNumber4">
    <w:name w:val="List Number 4"/>
    <w:basedOn w:val="List4"/>
    <w:rsid w:val="00385CEF"/>
    <w:pPr>
      <w:numPr>
        <w:numId w:val="5"/>
      </w:numPr>
    </w:pPr>
  </w:style>
  <w:style w:type="paragraph" w:styleId="ListNumber5">
    <w:name w:val="List Number 5"/>
    <w:basedOn w:val="List5"/>
    <w:rsid w:val="00385CEF"/>
    <w:pPr>
      <w:numPr>
        <w:numId w:val="6"/>
      </w:numPr>
    </w:pPr>
  </w:style>
  <w:style w:type="paragraph" w:styleId="BlockText">
    <w:name w:val="Block Text"/>
    <w:basedOn w:val="Normal"/>
    <w:rsid w:val="00385CE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85CE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85CEF"/>
    <w:rPr>
      <w:sz w:val="16"/>
      <w:vertAlign w:val="superscript"/>
    </w:rPr>
  </w:style>
  <w:style w:type="character" w:customStyle="1" w:styleId="Symbols">
    <w:name w:val="Symbols"/>
    <w:basedOn w:val="DefaultParagraphFont"/>
    <w:rsid w:val="00385CEF"/>
    <w:rPr>
      <w:rFonts w:ascii="Symbol" w:hAnsi="Symbol"/>
    </w:rPr>
  </w:style>
  <w:style w:type="character" w:customStyle="1" w:styleId="MenuOptions">
    <w:name w:val="Menu Options"/>
    <w:basedOn w:val="DefaultParagraphFont"/>
    <w:rsid w:val="00385CE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85CEF"/>
    <w:rPr>
      <w:b/>
    </w:rPr>
  </w:style>
  <w:style w:type="character" w:customStyle="1" w:styleId="Underlined">
    <w:name w:val="Underlined"/>
    <w:basedOn w:val="DefaultParagraphFont"/>
    <w:rsid w:val="00385CEF"/>
    <w:rPr>
      <w:u w:val="single"/>
    </w:rPr>
  </w:style>
  <w:style w:type="paragraph" w:customStyle="1" w:styleId="TableBodyTextRight">
    <w:name w:val="Table Body Text Right"/>
    <w:basedOn w:val="TableBodyText"/>
    <w:rsid w:val="00385CE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85CEF"/>
    <w:rPr>
      <w:sz w:val="18"/>
    </w:rPr>
  </w:style>
  <w:style w:type="paragraph" w:customStyle="1" w:styleId="BodySmallRight">
    <w:name w:val="Body Small Right"/>
    <w:basedOn w:val="BodyTextRight"/>
    <w:rsid w:val="00385CEF"/>
    <w:rPr>
      <w:sz w:val="18"/>
      <w:szCs w:val="18"/>
    </w:rPr>
  </w:style>
  <w:style w:type="paragraph" w:customStyle="1" w:styleId="MarginEdition">
    <w:name w:val="Margin Edition"/>
    <w:basedOn w:val="MarginNote"/>
    <w:rsid w:val="00385CE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85CEF"/>
    <w:rPr>
      <w:sz w:val="2"/>
      <w:szCs w:val="2"/>
    </w:rPr>
  </w:style>
  <w:style w:type="character" w:customStyle="1" w:styleId="Small">
    <w:name w:val="Small"/>
    <w:basedOn w:val="DefaultParagraphFont"/>
    <w:rsid w:val="00385CEF"/>
    <w:rPr>
      <w:sz w:val="16"/>
    </w:rPr>
  </w:style>
  <w:style w:type="paragraph" w:customStyle="1" w:styleId="WideTable">
    <w:name w:val="Wide Table"/>
    <w:basedOn w:val="Normal"/>
    <w:rsid w:val="00385CE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85CEF"/>
  </w:style>
  <w:style w:type="paragraph" w:styleId="Quote">
    <w:name w:val="Quote"/>
    <w:basedOn w:val="Heading1"/>
    <w:link w:val="QuoteChar"/>
    <w:qFormat/>
    <w:rsid w:val="00385CE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85CE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85CEF"/>
    <w:pPr>
      <w:pageBreakBefore/>
    </w:pPr>
  </w:style>
  <w:style w:type="paragraph" w:customStyle="1" w:styleId="Border">
    <w:name w:val="Border"/>
    <w:basedOn w:val="Normal"/>
    <w:qFormat/>
    <w:rsid w:val="00385CE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85CE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85CE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85CE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85CE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85CE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85CE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85CE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85CE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85CEF"/>
    <w:rPr>
      <w:u w:val="single"/>
    </w:rPr>
  </w:style>
  <w:style w:type="character" w:customStyle="1" w:styleId="BoldandItalics">
    <w:name w:val="Bold and Italics"/>
    <w:qFormat/>
    <w:rsid w:val="00385CEF"/>
    <w:rPr>
      <w:b/>
      <w:i/>
      <w:u w:val="none"/>
    </w:rPr>
  </w:style>
  <w:style w:type="paragraph" w:styleId="BalloonText">
    <w:name w:val="Balloon Text"/>
    <w:basedOn w:val="Normal"/>
    <w:link w:val="BalloonTextChar"/>
    <w:rsid w:val="00385CE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85CE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85CE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85CE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85CE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85CE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85CEF"/>
    <w:pPr>
      <w:spacing w:before="0" w:after="0"/>
    </w:pPr>
  </w:style>
  <w:style w:type="paragraph" w:customStyle="1" w:styleId="BodyTextBold">
    <w:name w:val="Body Text Bold"/>
    <w:basedOn w:val="BodyText"/>
    <w:qFormat/>
    <w:rsid w:val="00385CEF"/>
    <w:rPr>
      <w:b/>
    </w:rPr>
  </w:style>
  <w:style w:type="character" w:styleId="Hyperlink">
    <w:name w:val="Hyperlink"/>
    <w:basedOn w:val="DefaultParagraphFont"/>
    <w:uiPriority w:val="99"/>
    <w:unhideWhenUsed/>
    <w:rsid w:val="004B798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583</Words>
  <Characters>4128</Characters>
  <Application>Microsoft Office Word</Application>
  <DocSecurity>0</DocSecurity>
  <Lines>93</Lines>
  <Paragraphs>60</Paragraphs>
  <ScaleCrop>false</ScaleCrop>
  <Company>Author-it Software Corporation Ltd.</Company>
  <LinksUpToDate>false</LinksUpToDate>
  <CharactersWithSpaces>4651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NWPHYD013 Operate, maintain and decommission monitoring sites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2021-01-22T01:17:00Z</dcterms:created>
  <dcterms:modified xsi:type="dcterms:W3CDTF">2021-01-22T01:17:00Z</dcterms:modified>
</cp:coreProperties>
</file>