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37632" w:rsidP="00B37632">
      <w:pPr>
        <w:pStyle w:val="Title"/>
      </w:pPr>
      <w:r>
        <w:fldChar w:fldCharType="begin"/>
      </w:r>
      <w:r>
        <w:instrText xml:space="preserve"> TITLE   \* MERGEFORMAT </w:instrText>
      </w:r>
      <w:r>
        <w:fldChar w:fldCharType="separate"/>
      </w:r>
      <w:r>
        <w:t>NWPHYD011 Measure and process low and medium flows using area velocity methods</w:t>
      </w:r>
      <w:r>
        <w:fldChar w:fldCharType="end"/>
      </w:r>
    </w:p>
    <w:p w:rsidR="00B37632" w:rsidP="00B37632">
      <w:pPr>
        <w:pStyle w:val="Version"/>
        <w:sectPr w:rsidSect="003145D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145D8" w:rsidP="003145D8">
      <w:pPr>
        <w:pStyle w:val="SuperHeading"/>
      </w:pPr>
      <w:r w:rsidRPr="003145D8">
        <w:t>NWPHYD011 Measure and process low and medium flows using area velocity methods</w:t>
      </w:r>
    </w:p>
    <w:p w:rsidR="00000000" w:rsidRPr="003145D8" w:rsidP="003145D8">
      <w:pPr>
        <w:pStyle w:val="Heading1"/>
      </w:pPr>
      <w:bookmarkStart w:id="1" w:name="O_724435"/>
      <w:bookmarkEnd w:id="1"/>
      <w:r w:rsidRPr="003145D8">
        <w:t>Modification History</w:t>
      </w:r>
    </w:p>
    <w:tbl>
      <w:tblPr>
        <w:tblW w:w="0" w:type="auto"/>
        <w:tblLayout w:type="fixed"/>
        <w:tblCellMar>
          <w:left w:w="62" w:type="dxa"/>
          <w:right w:w="62" w:type="dxa"/>
        </w:tblCellMar>
        <w:tblLook w:val="0000"/>
      </w:tblPr>
      <w:tblGrid>
        <w:gridCol w:w="1134"/>
        <w:gridCol w:w="7937"/>
      </w:tblGrid>
      <w:tr w:rsidTr="00B3763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45D8">
            <w:pPr>
              <w:pStyle w:val="TableHeading"/>
              <w:rPr>
                <w:lang w:val="en-NZ"/>
              </w:rPr>
            </w:pPr>
            <w:r w:rsidRPr="003145D8">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45D8">
            <w:pPr>
              <w:pStyle w:val="TableHeading"/>
              <w:rPr>
                <w:lang w:val="en-NZ"/>
              </w:rPr>
            </w:pPr>
            <w:r w:rsidRPr="003145D8">
              <w:t>Comments</w:t>
            </w:r>
          </w:p>
        </w:tc>
      </w:tr>
      <w:tr w:rsidTr="00B3763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45D8">
            <w:pPr>
              <w:pStyle w:val="BodyText"/>
              <w:rPr>
                <w:lang w:val="en-NZ"/>
              </w:rPr>
            </w:pPr>
            <w:r w:rsidRPr="003145D8">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45D8" w:rsidP="003145D8">
            <w:pPr>
              <w:pStyle w:val="BodyText"/>
            </w:pPr>
            <w:r w:rsidRPr="003145D8">
              <w:t xml:space="preserve">This unit was released in NWP Water Training Package release 1.0 and meets the Standards for Training Packages. </w:t>
            </w:r>
          </w:p>
          <w:p w:rsidR="00000000" w:rsidRPr="003145D8" w:rsidP="003145D8">
            <w:pPr>
              <w:pStyle w:val="BodyText"/>
            </w:pPr>
          </w:p>
          <w:p w:rsidR="00000000" w:rsidRPr="003145D8" w:rsidP="003145D8">
            <w:pPr>
              <w:pStyle w:val="BodyText"/>
            </w:pPr>
            <w:r w:rsidRPr="003145D8">
              <w:t>This unit supersedes and is equivalent to NWP340A Measure and process hydrometric stream discharge data using wading gaugings.</w:t>
            </w:r>
          </w:p>
          <w:p w:rsidR="00000000" w:rsidRPr="003145D8" w:rsidP="003145D8">
            <w:pPr>
              <w:pStyle w:val="BodyText"/>
            </w:pPr>
          </w:p>
          <w:p w:rsidR="00000000" w:rsidRPr="003145D8" w:rsidP="003145D8">
            <w:pPr>
              <w:pStyle w:val="ListBullet"/>
            </w:pPr>
            <w:r w:rsidRPr="003145D8">
              <w:t>Unit code updated</w:t>
            </w:r>
          </w:p>
          <w:p w:rsidR="00000000" w:rsidRPr="003145D8" w:rsidP="003145D8">
            <w:pPr>
              <w:pStyle w:val="ListBullet"/>
            </w:pPr>
            <w:r w:rsidRPr="003145D8">
              <w:t>Content and formatting updated to comply with the new standards</w:t>
            </w:r>
          </w:p>
          <w:p w:rsidR="00000000" w:rsidRPr="003145D8" w:rsidP="003145D8">
            <w:pPr>
              <w:pStyle w:val="ListBullet"/>
            </w:pPr>
            <w:r w:rsidRPr="003145D8">
              <w:t>All PC transitioned from passive to active vo</w:t>
            </w:r>
            <w:r w:rsidRPr="003145D8">
              <w:t>ice</w:t>
            </w:r>
          </w:p>
          <w:p w:rsidR="00000000" w:rsidRPr="003145D8" w:rsidP="003145D8">
            <w:pPr>
              <w:pStyle w:val="ListBullet"/>
            </w:pPr>
            <w:r w:rsidRPr="003145D8">
              <w:t>Unit title changed to better reflect unit outcomes</w:t>
            </w:r>
          </w:p>
          <w:p w:rsidR="00000000" w:rsidRPr="003145D8" w:rsidP="003145D8">
            <w:pPr>
              <w:pStyle w:val="ListBullet"/>
            </w:pPr>
            <w:r w:rsidRPr="003145D8">
              <w:t>Element 1 reworded</w:t>
            </w:r>
          </w:p>
          <w:p w:rsidR="00000000" w:rsidRPr="003145D8" w:rsidP="003145D8">
            <w:pPr>
              <w:pStyle w:val="ListBullet"/>
            </w:pPr>
            <w:r w:rsidRPr="003145D8">
              <w:t>Two new PC added in Element 1</w:t>
            </w:r>
          </w:p>
          <w:p w:rsidR="00000000" w:rsidRPr="003145D8" w:rsidP="003145D8">
            <w:pPr>
              <w:pStyle w:val="ListBullet"/>
            </w:pPr>
            <w:r w:rsidRPr="003145D8">
              <w:t>PC 1.2 and 2.4 revised</w:t>
            </w:r>
          </w:p>
        </w:tc>
      </w:tr>
    </w:tbl>
    <w:p w:rsidR="00000000" w:rsidRPr="003145D8" w:rsidP="003145D8">
      <w:pPr>
        <w:pStyle w:val="BodyText"/>
      </w:pPr>
    </w:p>
    <w:p w:rsidR="00000000" w:rsidRPr="003145D8" w:rsidP="003145D8">
      <w:pPr>
        <w:pStyle w:val="AllowPageBreak"/>
      </w:pPr>
    </w:p>
    <w:p w:rsidR="00000000" w:rsidRPr="003145D8" w:rsidP="003145D8">
      <w:pPr>
        <w:pStyle w:val="Heading1"/>
      </w:pPr>
      <w:bookmarkStart w:id="2" w:name="O_724436"/>
      <w:bookmarkEnd w:id="2"/>
      <w:r w:rsidRPr="003145D8">
        <w:t>Application</w:t>
      </w:r>
    </w:p>
    <w:p w:rsidR="00000000" w:rsidRPr="003145D8" w:rsidP="00B37632">
      <w:pPr>
        <w:pStyle w:val="BodyText"/>
      </w:pPr>
      <w:r w:rsidRPr="003145D8">
        <w:t>This unit of competency describes the skills required to collect stream discharge data using a range of current meters. An understanding of risk assessment and factors affecting the accuracy and precision of the area velocity method is essential to perform</w:t>
      </w:r>
      <w:r w:rsidRPr="003145D8">
        <w:t>ance.</w:t>
      </w:r>
    </w:p>
    <w:p w:rsidR="00000000" w:rsidRPr="003145D8" w:rsidP="00B37632">
      <w:pPr>
        <w:pStyle w:val="BodyText"/>
      </w:pPr>
      <w:r w:rsidRPr="003145D8">
        <w:t>This unit applies to hydrographers employed by the water industry and to water operators involved in the monitoring of all the elements of the water cycle and their impact on the related environment.</w:t>
      </w:r>
    </w:p>
    <w:p w:rsidR="00000000" w:rsidRPr="003145D8" w:rsidP="00B37632">
      <w:pPr>
        <w:pStyle w:val="BodyText"/>
      </w:pPr>
      <w:r w:rsidRPr="003145D8">
        <w:t xml:space="preserve">The skills and knowledge described in this unit </w:t>
      </w:r>
      <w:r w:rsidRPr="003145D8">
        <w:t xml:space="preserve">must be applied within the legislative, regulatory and policy environment in which they are carried out. Organisational policies and procedures and relevant industry standards must be consulted and adhered to, particularly those relating to WHS, Bureau of </w:t>
      </w:r>
      <w:r w:rsidRPr="003145D8">
        <w:t>Meteorology, World Meteorological Organisation and Australian Standards.</w:t>
      </w:r>
    </w:p>
    <w:p w:rsidR="00000000" w:rsidRPr="003145D8" w:rsidP="00B37632">
      <w:pPr>
        <w:pStyle w:val="BodyText"/>
      </w:pPr>
      <w:r w:rsidRPr="003145D8">
        <w:t>Those undertaking this unit would work in small teams, mostly under supervision, while performing complex tasks in a broad range of contexts that could be unpredictable, including re</w:t>
      </w:r>
      <w:r w:rsidRPr="003145D8">
        <w:t>mote, confined spaces, near water and/or at heights.</w:t>
      </w:r>
    </w:p>
    <w:p w:rsidR="00000000" w:rsidRPr="003145D8" w:rsidP="00B37632">
      <w:pPr>
        <w:pStyle w:val="BodyText"/>
      </w:pPr>
      <w:r w:rsidRPr="003145D8">
        <w:t>No licensing, legislative or certification requirements apply to unit at the time of publication.</w:t>
      </w:r>
    </w:p>
    <w:p w:rsidR="00000000" w:rsidRPr="003145D8" w:rsidP="003145D8">
      <w:pPr>
        <w:pStyle w:val="Heading1"/>
      </w:pPr>
      <w:bookmarkStart w:id="3" w:name="O_724438"/>
      <w:bookmarkEnd w:id="3"/>
      <w:r w:rsidRPr="003145D8">
        <w:t>Competency Field</w:t>
      </w:r>
    </w:p>
    <w:p w:rsidR="00000000" w:rsidRPr="003145D8" w:rsidP="00B37632">
      <w:pPr>
        <w:pStyle w:val="BodyText"/>
      </w:pPr>
      <w:r w:rsidRPr="003145D8">
        <w:t>Hydrography</w:t>
      </w:r>
    </w:p>
    <w:p w:rsidR="00000000" w:rsidRPr="003145D8" w:rsidP="003145D8">
      <w:pPr>
        <w:pStyle w:val="Heading1"/>
      </w:pPr>
      <w:bookmarkStart w:id="4" w:name="O_724440"/>
      <w:bookmarkEnd w:id="4"/>
      <w:r w:rsidRPr="003145D8">
        <w:t>Elements and Performance Criteria</w:t>
      </w:r>
    </w:p>
    <w:tbl>
      <w:tblPr>
        <w:tblW w:w="0" w:type="auto"/>
        <w:tblLayout w:type="fixed"/>
        <w:tblCellMar>
          <w:left w:w="62" w:type="dxa"/>
          <w:right w:w="62" w:type="dxa"/>
        </w:tblCellMar>
        <w:tblLook w:val="0000"/>
      </w:tblPr>
      <w:tblGrid>
        <w:gridCol w:w="2268"/>
        <w:gridCol w:w="6804"/>
      </w:tblGrid>
      <w:tr w:rsidTr="003145D8">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45D8">
            <w:pPr>
              <w:pStyle w:val="TableHeading"/>
              <w:rPr>
                <w:lang w:val="en-NZ"/>
              </w:rPr>
            </w:pPr>
            <w:r w:rsidRPr="003145D8">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45D8">
            <w:pPr>
              <w:pStyle w:val="TableHeading"/>
              <w:rPr>
                <w:lang w:val="en-NZ"/>
              </w:rPr>
            </w:pPr>
            <w:r w:rsidRPr="003145D8">
              <w:t>PERFORMANCE CRITERIA</w:t>
            </w:r>
          </w:p>
        </w:tc>
      </w:tr>
      <w:tr w:rsidTr="003145D8">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45D8">
            <w:pPr>
              <w:pStyle w:val="BodyText"/>
              <w:rPr>
                <w:lang w:val="en-NZ"/>
              </w:rPr>
            </w:pPr>
            <w:r w:rsidRPr="003145D8">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45D8">
            <w:pPr>
              <w:pStyle w:val="BodyText"/>
              <w:rPr>
                <w:lang w:val="en-NZ"/>
              </w:rPr>
            </w:pPr>
            <w:r w:rsidRPr="003145D8">
              <w:t>Performance criteria describe the performance needed to demonstrate achievement of the element. Where bold italicised text is used, further information is detailed in the range of cond</w:t>
            </w:r>
            <w:r w:rsidRPr="003145D8">
              <w:t>itions section.</w:t>
            </w:r>
          </w:p>
        </w:tc>
      </w:tr>
      <w:tr w:rsidTr="003145D8">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45D8">
            <w:pPr>
              <w:pStyle w:val="List"/>
              <w:rPr>
                <w:lang w:val="en-NZ"/>
              </w:rPr>
            </w:pPr>
            <w:r w:rsidRPr="003145D8">
              <w:rPr>
                <w:rStyle w:val="SpecialBold"/>
              </w:rPr>
              <w:t>1.</w:t>
            </w:r>
            <w:r w:rsidRPr="003145D8">
              <w:rPr>
                <w:rStyle w:val="SpecialBold"/>
              </w:rPr>
              <w:tab/>
              <w:t>Prepare to collect discharge data</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45D8" w:rsidP="003145D8">
            <w:pPr>
              <w:pStyle w:val="List"/>
            </w:pPr>
            <w:r w:rsidRPr="003145D8">
              <w:t>1.1</w:t>
            </w:r>
            <w:r w:rsidRPr="003145D8">
              <w:tab/>
              <w:t>Identify the monitoring objective of the site and gauging requirements.</w:t>
            </w:r>
          </w:p>
          <w:p w:rsidR="00000000" w:rsidRPr="003145D8" w:rsidP="003145D8">
            <w:pPr>
              <w:pStyle w:val="List"/>
            </w:pPr>
            <w:r w:rsidRPr="003145D8">
              <w:t>1.2</w:t>
            </w:r>
            <w:r w:rsidRPr="003145D8">
              <w:tab/>
              <w:t>Identify, analyse and confirm the data collection method required by the organisation.</w:t>
            </w:r>
          </w:p>
          <w:p w:rsidR="00000000" w:rsidRPr="003145D8" w:rsidP="003145D8">
            <w:pPr>
              <w:pStyle w:val="List"/>
            </w:pPr>
            <w:r w:rsidRPr="003145D8">
              <w:t>1.3</w:t>
            </w:r>
            <w:r w:rsidRPr="003145D8">
              <w:tab/>
              <w:t>Select appropriate equipment an</w:t>
            </w:r>
            <w:r w:rsidRPr="003145D8">
              <w:t>d confirm site conditions are within instrument specifications.</w:t>
            </w:r>
          </w:p>
          <w:p w:rsidR="00000000" w:rsidRPr="003145D8" w:rsidP="003145D8">
            <w:pPr>
              <w:pStyle w:val="List"/>
            </w:pPr>
            <w:r w:rsidRPr="003145D8">
              <w:t>1.4</w:t>
            </w:r>
            <w:r w:rsidRPr="003145D8">
              <w:tab/>
              <w:t>Verify calibration and maintenance status.</w:t>
            </w:r>
          </w:p>
          <w:p w:rsidR="00000000" w:rsidRPr="003145D8" w:rsidP="003145D8">
            <w:pPr>
              <w:pStyle w:val="List"/>
            </w:pPr>
            <w:r w:rsidRPr="003145D8">
              <w:t>1.5</w:t>
            </w:r>
            <w:r w:rsidRPr="003145D8">
              <w:tab/>
              <w:t>Evaluate site conditions and prepare for taking measurements.</w:t>
            </w:r>
          </w:p>
          <w:p w:rsidR="00000000" w:rsidRPr="003145D8" w:rsidP="003145D8">
            <w:pPr>
              <w:pStyle w:val="List"/>
            </w:pPr>
            <w:r w:rsidRPr="003145D8">
              <w:t>1.6</w:t>
            </w:r>
            <w:r w:rsidRPr="003145D8">
              <w:tab/>
              <w:t>Identify possible influences on discharge measurement.</w:t>
            </w:r>
          </w:p>
          <w:p w:rsidR="00000000" w:rsidP="003145D8">
            <w:pPr>
              <w:pStyle w:val="List"/>
              <w:rPr>
                <w:lang w:val="en-NZ"/>
              </w:rPr>
            </w:pPr>
            <w:r w:rsidRPr="003145D8">
              <w:t>1.7</w:t>
            </w:r>
            <w:r w:rsidRPr="003145D8">
              <w:tab/>
            </w:r>
            <w:r w:rsidRPr="003145D8">
              <w:t>Select the cross-section for discharge measurement.</w:t>
            </w:r>
          </w:p>
        </w:tc>
      </w:tr>
      <w:tr w:rsidTr="003145D8">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45D8">
            <w:pPr>
              <w:pStyle w:val="List"/>
              <w:rPr>
                <w:lang w:val="en-NZ"/>
              </w:rPr>
            </w:pPr>
            <w:r w:rsidRPr="003145D8">
              <w:rPr>
                <w:rStyle w:val="SpecialBold"/>
              </w:rPr>
              <w:t>2.</w:t>
            </w:r>
            <w:r w:rsidRPr="003145D8">
              <w:rPr>
                <w:rStyle w:val="SpecialBold"/>
              </w:rPr>
              <w:tab/>
              <w:t>Collect depth and velocity data</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45D8" w:rsidP="003145D8">
            <w:pPr>
              <w:pStyle w:val="List"/>
            </w:pPr>
            <w:r w:rsidRPr="003145D8">
              <w:t>2.1</w:t>
            </w:r>
            <w:r w:rsidRPr="003145D8">
              <w:tab/>
              <w:t>Measure the width of the section.</w:t>
            </w:r>
          </w:p>
          <w:p w:rsidR="00000000" w:rsidRPr="003145D8" w:rsidP="003145D8">
            <w:pPr>
              <w:pStyle w:val="List"/>
            </w:pPr>
            <w:r w:rsidRPr="003145D8">
              <w:t>2.2</w:t>
            </w:r>
            <w:r w:rsidRPr="003145D8">
              <w:tab/>
              <w:t>Select appropriate sounding points (verticals) to subdivide the cross-section.</w:t>
            </w:r>
          </w:p>
          <w:p w:rsidR="00000000" w:rsidRPr="003145D8" w:rsidP="003145D8">
            <w:pPr>
              <w:pStyle w:val="List"/>
            </w:pPr>
            <w:r w:rsidRPr="003145D8">
              <w:t>2.3</w:t>
            </w:r>
            <w:r w:rsidRPr="003145D8">
              <w:tab/>
              <w:t>Measure the depth of vertical.</w:t>
            </w:r>
          </w:p>
          <w:p w:rsidR="00000000" w:rsidRPr="003145D8" w:rsidP="003145D8">
            <w:pPr>
              <w:pStyle w:val="List"/>
            </w:pPr>
            <w:r w:rsidRPr="003145D8">
              <w:t>2.4</w:t>
            </w:r>
            <w:r w:rsidRPr="003145D8">
              <w:tab/>
              <w:t>Select m</w:t>
            </w:r>
            <w:r w:rsidRPr="003145D8">
              <w:t>ethod to suit the ambient conditions and flow.</w:t>
            </w:r>
          </w:p>
          <w:p w:rsidR="00000000" w:rsidP="003145D8">
            <w:pPr>
              <w:pStyle w:val="List"/>
              <w:rPr>
                <w:lang w:val="en-NZ"/>
              </w:rPr>
            </w:pPr>
            <w:r w:rsidRPr="003145D8">
              <w:t>2.5</w:t>
            </w:r>
            <w:r w:rsidRPr="003145D8">
              <w:tab/>
              <w:t>Collect velocity data at appropriate depth(s) for each vertical.</w:t>
            </w:r>
          </w:p>
        </w:tc>
      </w:tr>
      <w:tr w:rsidTr="003145D8">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45D8">
            <w:pPr>
              <w:pStyle w:val="List"/>
              <w:rPr>
                <w:lang w:val="en-NZ"/>
              </w:rPr>
            </w:pPr>
            <w:r w:rsidRPr="003145D8">
              <w:rPr>
                <w:rStyle w:val="SpecialBold"/>
              </w:rPr>
              <w:t>3.</w:t>
            </w:r>
            <w:r w:rsidRPr="003145D8">
              <w:rPr>
                <w:rStyle w:val="SpecialBold"/>
              </w:rPr>
              <w:tab/>
              <w:t>Calculate discharge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45D8" w:rsidP="003145D8">
            <w:pPr>
              <w:pStyle w:val="List"/>
            </w:pPr>
            <w:r w:rsidRPr="003145D8">
              <w:t>3.1</w:t>
            </w:r>
            <w:r w:rsidRPr="003145D8">
              <w:tab/>
              <w:t>Calculate the point velocity.</w:t>
            </w:r>
          </w:p>
          <w:p w:rsidR="00000000" w:rsidRPr="003145D8" w:rsidP="003145D8">
            <w:pPr>
              <w:pStyle w:val="List"/>
            </w:pPr>
            <w:r w:rsidRPr="003145D8">
              <w:t>3.2</w:t>
            </w:r>
            <w:r w:rsidRPr="003145D8">
              <w:tab/>
              <w:t>Calculate the mean velocity for each vertical.</w:t>
            </w:r>
          </w:p>
          <w:p w:rsidR="00000000" w:rsidRPr="003145D8" w:rsidP="003145D8">
            <w:pPr>
              <w:pStyle w:val="List"/>
            </w:pPr>
            <w:r w:rsidRPr="003145D8">
              <w:t>3.3</w:t>
            </w:r>
            <w:r w:rsidRPr="003145D8">
              <w:tab/>
              <w:t>Calculate the area of subse</w:t>
            </w:r>
            <w:r w:rsidRPr="003145D8">
              <w:t>ction corresponding to each vertical.</w:t>
            </w:r>
          </w:p>
          <w:p w:rsidR="00000000" w:rsidRPr="003145D8" w:rsidP="003145D8">
            <w:pPr>
              <w:pStyle w:val="List"/>
            </w:pPr>
            <w:r w:rsidRPr="003145D8">
              <w:t>3.4</w:t>
            </w:r>
            <w:r w:rsidRPr="003145D8">
              <w:tab/>
              <w:t>Calculate the discharge corresponding to each subsection.</w:t>
            </w:r>
          </w:p>
          <w:p w:rsidR="00000000" w:rsidRPr="003145D8" w:rsidP="003145D8">
            <w:pPr>
              <w:pStyle w:val="List"/>
            </w:pPr>
            <w:r w:rsidRPr="003145D8">
              <w:t>3.5</w:t>
            </w:r>
            <w:r w:rsidRPr="003145D8">
              <w:tab/>
              <w:t>Calculate the area and discharge at the section by summation of the subsection data.</w:t>
            </w:r>
          </w:p>
          <w:p w:rsidR="00000000" w:rsidP="003145D8">
            <w:pPr>
              <w:pStyle w:val="List"/>
              <w:rPr>
                <w:lang w:val="en-NZ"/>
              </w:rPr>
            </w:pPr>
            <w:r w:rsidRPr="003145D8">
              <w:t>3.6</w:t>
            </w:r>
            <w:r w:rsidRPr="003145D8">
              <w:tab/>
              <w:t>Apply corrections for oblique flow as required.</w:t>
            </w:r>
          </w:p>
        </w:tc>
      </w:tr>
      <w:tr w:rsidTr="003145D8">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45D8">
            <w:pPr>
              <w:pStyle w:val="List"/>
              <w:rPr>
                <w:lang w:val="en-NZ"/>
              </w:rPr>
            </w:pPr>
            <w:r w:rsidRPr="003145D8">
              <w:rPr>
                <w:rStyle w:val="SpecialBold"/>
              </w:rPr>
              <w:t>4.</w:t>
            </w:r>
            <w:r w:rsidRPr="003145D8">
              <w:rPr>
                <w:rStyle w:val="SpecialBold"/>
              </w:rPr>
              <w:tab/>
              <w:t>Complete re</w:t>
            </w:r>
            <w:r w:rsidRPr="003145D8">
              <w:rPr>
                <w:rStyle w:val="SpecialBold"/>
              </w:rPr>
              <w:t>cording and reporting requirements for discharge measurement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45D8" w:rsidP="003145D8">
            <w:pPr>
              <w:pStyle w:val="List"/>
            </w:pPr>
            <w:r w:rsidRPr="003145D8">
              <w:t>4.1</w:t>
            </w:r>
            <w:r w:rsidRPr="003145D8">
              <w:tab/>
              <w:t>Gather supporting information from the site and complete documentation.</w:t>
            </w:r>
          </w:p>
          <w:p w:rsidR="00000000" w:rsidRPr="003145D8" w:rsidP="003145D8">
            <w:pPr>
              <w:pStyle w:val="List"/>
            </w:pPr>
            <w:r w:rsidRPr="003145D8">
              <w:t>4.2</w:t>
            </w:r>
            <w:r w:rsidRPr="003145D8">
              <w:tab/>
              <w:t>Calculate and record the mean stage height and rate of change using relevant mathematical techniques.</w:t>
            </w:r>
          </w:p>
          <w:p w:rsidR="00000000" w:rsidRPr="003145D8" w:rsidP="003145D8">
            <w:pPr>
              <w:pStyle w:val="List"/>
            </w:pPr>
            <w:r w:rsidRPr="003145D8">
              <w:t>4.3</w:t>
            </w:r>
            <w:r w:rsidRPr="003145D8">
              <w:tab/>
              <w:t>Grade and</w:t>
            </w:r>
            <w:r w:rsidRPr="003145D8">
              <w:t xml:space="preserve"> record the gauging quality.</w:t>
            </w:r>
          </w:p>
          <w:p w:rsidR="00000000" w:rsidRPr="003145D8" w:rsidP="003145D8">
            <w:pPr>
              <w:pStyle w:val="List"/>
            </w:pPr>
            <w:r w:rsidRPr="003145D8">
              <w:t>4.4</w:t>
            </w:r>
            <w:r w:rsidRPr="003145D8">
              <w:tab/>
              <w:t>Check records.</w:t>
            </w:r>
          </w:p>
          <w:p w:rsidR="00000000" w:rsidRPr="003145D8" w:rsidP="003145D8">
            <w:pPr>
              <w:pStyle w:val="List"/>
            </w:pPr>
            <w:r w:rsidRPr="003145D8">
              <w:t>4.5</w:t>
            </w:r>
            <w:r w:rsidRPr="003145D8">
              <w:tab/>
              <w:t>Enter gauging into ratings database.</w:t>
            </w:r>
          </w:p>
        </w:tc>
      </w:tr>
    </w:tbl>
    <w:p w:rsidR="00000000" w:rsidRPr="003145D8" w:rsidP="003145D8">
      <w:pPr>
        <w:pStyle w:val="BodyText"/>
      </w:pPr>
    </w:p>
    <w:p w:rsidR="00000000" w:rsidRPr="003145D8" w:rsidP="003145D8">
      <w:pPr>
        <w:pStyle w:val="AllowPageBreak"/>
      </w:pPr>
    </w:p>
    <w:p w:rsidR="00000000" w:rsidRPr="003145D8" w:rsidP="003145D8">
      <w:pPr>
        <w:pStyle w:val="Heading1"/>
      </w:pPr>
      <w:bookmarkStart w:id="5" w:name="O_724441"/>
      <w:bookmarkEnd w:id="5"/>
      <w:r w:rsidRPr="003145D8">
        <w:t>Foundation Skills</w:t>
      </w:r>
    </w:p>
    <w:p w:rsidR="00B37632" w:rsidP="00B37632">
      <w:pPr>
        <w:pStyle w:val="BodyText"/>
      </w:pPr>
      <w:r w:rsidRPr="003145D8">
        <w:t>The foundation skills demands of this unit have been mapped for alignment with the Australian Core Skills Framework (ACSF). The following tables outline the performance levels indicated for successful attainment of the unit.</w:t>
      </w:r>
    </w:p>
    <w:p w:rsidR="00B37632" w:rsidP="003145D8">
      <w:pPr>
        <w:pStyle w:val="BodyText"/>
      </w:pPr>
    </w:p>
    <w:p w:rsidR="00B37632" w:rsidP="003145D8">
      <w:pPr>
        <w:pStyle w:val="BodyText"/>
      </w:pPr>
      <w:bookmarkStart w:id="6" w:name="O_724452"/>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0.75pt;width:486pt">
            <v:imagedata r:id="rId10" o:title=""/>
          </v:shape>
        </w:pict>
      </w:r>
      <w:bookmarkEnd w:id="6"/>
    </w:p>
    <w:p w:rsidR="00B37632" w:rsidP="003145D8">
      <w:pPr>
        <w:pStyle w:val="BodyText"/>
      </w:pPr>
    </w:p>
    <w:p w:rsidR="00000000" w:rsidRPr="003145D8" w:rsidP="00B37632">
      <w:pPr>
        <w:pStyle w:val="BodyText"/>
      </w:pPr>
      <w:r w:rsidRPr="003145D8">
        <w:t>Further information on ACSF and the foundation skills underpinning this unit can be found in the Foundation Skills Guide on th</w:t>
      </w:r>
      <w:r w:rsidRPr="003145D8">
        <w:t>e GSA website.</w:t>
      </w:r>
    </w:p>
    <w:p w:rsidR="00000000" w:rsidRPr="003145D8" w:rsidP="003145D8">
      <w:pPr>
        <w:pStyle w:val="Heading1"/>
      </w:pPr>
      <w:bookmarkStart w:id="7" w:name="O_724442"/>
      <w:bookmarkEnd w:id="7"/>
      <w:r w:rsidRPr="003145D8">
        <w:t>Range of Conditions</w:t>
      </w:r>
    </w:p>
    <w:tbl>
      <w:tblPr>
        <w:tblW w:w="0" w:type="auto"/>
        <w:tblLayout w:type="fixed"/>
        <w:tblCellMar>
          <w:left w:w="62" w:type="dxa"/>
          <w:right w:w="62" w:type="dxa"/>
        </w:tblCellMar>
        <w:tblLook w:val="0000"/>
      </w:tblPr>
      <w:tblGrid>
        <w:gridCol w:w="2203"/>
        <w:gridCol w:w="6804"/>
      </w:tblGrid>
      <w:tr w:rsidTr="003145D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45D8">
            <w:pPr>
              <w:pStyle w:val="BodyText"/>
              <w:rPr>
                <w:lang w:val="en-NZ"/>
              </w:rPr>
            </w:pPr>
            <w:r w:rsidRPr="003145D8">
              <w:t>Area velocity methods include: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45D8" w:rsidP="003145D8">
            <w:pPr>
              <w:pStyle w:val="ListBullet"/>
            </w:pPr>
            <w:r w:rsidRPr="003145D8">
              <w:t>Doppler velocity meter</w:t>
            </w:r>
          </w:p>
          <w:p w:rsidR="00000000" w:rsidRPr="003145D8" w:rsidP="003145D8">
            <w:pPr>
              <w:pStyle w:val="ListBullet"/>
            </w:pPr>
            <w:r w:rsidRPr="003145D8">
              <w:t>acoustic Doppler current profiler</w:t>
            </w:r>
          </w:p>
          <w:p w:rsidR="00000000" w:rsidRPr="003145D8" w:rsidP="003145D8">
            <w:pPr>
              <w:pStyle w:val="ListBullet"/>
            </w:pPr>
            <w:r w:rsidRPr="003145D8">
              <w:t>electromagnetic current meter</w:t>
            </w:r>
          </w:p>
          <w:p w:rsidR="00000000" w:rsidRPr="003145D8" w:rsidP="003145D8">
            <w:pPr>
              <w:pStyle w:val="ListBullet"/>
            </w:pPr>
            <w:r w:rsidRPr="003145D8">
              <w:t>mechanical current meter</w:t>
            </w:r>
          </w:p>
        </w:tc>
      </w:tr>
    </w:tbl>
    <w:p w:rsidR="00000000" w:rsidRPr="003145D8" w:rsidP="003145D8">
      <w:pPr>
        <w:pStyle w:val="BodyText"/>
      </w:pPr>
    </w:p>
    <w:p w:rsidR="00000000" w:rsidRPr="003145D8" w:rsidP="003145D8">
      <w:pPr>
        <w:pStyle w:val="AllowPageBreak"/>
      </w:pPr>
    </w:p>
    <w:p w:rsidR="00000000" w:rsidRPr="003145D8" w:rsidP="003145D8">
      <w:pPr>
        <w:pStyle w:val="Heading1"/>
      </w:pPr>
      <w:bookmarkStart w:id="8" w:name="O_724443"/>
      <w:bookmarkEnd w:id="8"/>
      <w:r w:rsidRPr="003145D8">
        <w:t>Unit Mapping Information</w:t>
      </w:r>
    </w:p>
    <w:p w:rsidR="00000000" w:rsidRPr="003145D8" w:rsidP="00B37632">
      <w:pPr>
        <w:pStyle w:val="BodyText"/>
      </w:pPr>
      <w:r w:rsidRPr="003145D8">
        <w:t>This unit supersedes and is equivalent to NWP340A Measure and process hydrometric stream discharge data using wading gaugings.</w:t>
      </w:r>
    </w:p>
    <w:p w:rsidR="00000000" w:rsidRPr="003145D8" w:rsidP="003145D8">
      <w:pPr>
        <w:pStyle w:val="Heading1"/>
      </w:pPr>
      <w:bookmarkStart w:id="9" w:name="O_724450"/>
      <w:bookmarkEnd w:id="9"/>
      <w:r w:rsidRPr="003145D8">
        <w:t>Links</w:t>
      </w:r>
    </w:p>
    <w:p w:rsidR="00000000" w:rsidRPr="003145D8" w:rsidP="00B37632">
      <w:pPr>
        <w:pStyle w:val="BodyText"/>
      </w:pPr>
      <w:r w:rsidRPr="003145D8">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A22816">
        <w:rPr>
          <w:rStyle w:val="Hyperlink"/>
        </w:rPr>
        <w:t>https://vetnet.gov.au/Pages/TrainingDocs.aspx?q=26336bc0-04e5-49d9-8c31-46c49b6a0037</w:t>
      </w:r>
      <w:r>
        <w:fldChar w:fldCharType="end"/>
      </w:r>
    </w:p>
    <w:p w:rsidR="00000000" w:rsidRPr="003145D8" w:rsidP="00B37632">
      <w:pPr>
        <w:pStyle w:val="BodyText"/>
      </w:pPr>
      <w:r w:rsidRPr="003145D8">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A22816">
        <w:rPr>
          <w:rStyle w:val="Hyperlink"/>
        </w:rPr>
        <w:t>https://vetnet.gov.au/Pages/TrainingDocs.aspx?q=26336bc0-04e5-49d9-8c31-46c49b6a0037</w:t>
      </w:r>
      <w:r>
        <w:fldChar w:fldCharType="end"/>
      </w:r>
    </w:p>
    <w:p w:rsidR="00000000" w:rsidRPr="003145D8" w:rsidP="00B37632">
      <w:pPr>
        <w:pStyle w:val="BodyText"/>
      </w:pPr>
      <w:r w:rsidRPr="003145D8">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A22816">
        <w:rPr>
          <w:rStyle w:val="Hyperlink"/>
        </w:rPr>
        <w:t>https://vetnet.gov.au/Pages/TrainingDocs.aspx?q=26336bc0-04e5-49d9-8c31-46c49b6a0037</w:t>
      </w:r>
      <w:r>
        <w:fldChar w:fldCharType="end"/>
      </w:r>
    </w:p>
    <w:p w:rsidR="00000000" w:rsidRPr="003145D8" w:rsidP="00B37632">
      <w:pPr>
        <w:pStyle w:val="BodyText"/>
      </w:pPr>
      <w:r w:rsidRPr="003145D8">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A22816">
        <w:rPr>
          <w:rStyle w:val="Hyperlink"/>
        </w:rPr>
        <w:t>https://vetnet.gov.au/Pages/TrainingDocs.aspx?q=26336bc0-04e5-49d9-8c31-46c49b6a0037</w:t>
      </w:r>
      <w:r>
        <w:fldChar w:fldCharType="end"/>
      </w:r>
    </w:p>
    <w:p w:rsidR="00000000" w:rsidRPr="003145D8" w:rsidP="003145D8"/>
    <w:sectPr w:rsidSect="003145D8">
      <w:headerReference w:type="default" r:id="rId11"/>
      <w:footerReference w:type="default" r:id="rId12"/>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45D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45D8" w:rsidRPr="00B37632" w:rsidP="00B3763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45D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7632" w:rsidP="003145D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37632" w:rsidP="003145D8">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B37632" w:rsidP="003145D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45D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763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145D8" w:rsidRPr="00B37632" w:rsidP="00B3763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45D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7632" w:rsidRPr="002D2AF8" w:rsidP="003145D8">
    <w:pPr>
      <w:pStyle w:val="Header"/>
      <w:framePr w:wrap="around"/>
    </w:pPr>
    <w:r>
      <w:fldChar w:fldCharType="begin"/>
    </w:r>
    <w:r>
      <w:instrText xml:space="preserve"> TITLE   \* MERGEFORMAT </w:instrText>
    </w:r>
    <w:r>
      <w:fldChar w:fldCharType="separate"/>
    </w:r>
    <w:r>
      <w:t>NWPHYD011 Measure and process low and medium flows using area velocity methods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January 2021</w:t>
    </w:r>
    <w:r>
      <w:fldChar w:fldCharType="end"/>
    </w:r>
  </w:p>
  <w:p w:rsidR="00B37632" w:rsidP="003145D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BD435C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2369FB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45D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145D8"/>
    <w:pPr>
      <w:spacing w:before="360" w:after="60"/>
      <w:outlineLvl w:val="0"/>
    </w:pPr>
    <w:rPr>
      <w:sz w:val="32"/>
    </w:rPr>
  </w:style>
  <w:style w:type="paragraph" w:styleId="Heading2">
    <w:name w:val="heading 2"/>
    <w:basedOn w:val="HeadingBase"/>
    <w:next w:val="BodyText"/>
    <w:link w:val="Heading2Char"/>
    <w:qFormat/>
    <w:rsid w:val="003145D8"/>
    <w:pPr>
      <w:keepLines/>
      <w:spacing w:before="240" w:after="120"/>
      <w:outlineLvl w:val="1"/>
    </w:pPr>
    <w:rPr>
      <w:sz w:val="28"/>
      <w:szCs w:val="40"/>
    </w:rPr>
  </w:style>
  <w:style w:type="paragraph" w:styleId="Heading3">
    <w:name w:val="heading 3"/>
    <w:basedOn w:val="HeadingBase"/>
    <w:next w:val="BodyText"/>
    <w:link w:val="Heading3Char"/>
    <w:qFormat/>
    <w:rsid w:val="003145D8"/>
    <w:pPr>
      <w:spacing w:before="180" w:after="120"/>
      <w:outlineLvl w:val="2"/>
    </w:pPr>
    <w:rPr>
      <w:spacing w:val="-10"/>
      <w:kern w:val="32"/>
    </w:rPr>
  </w:style>
  <w:style w:type="paragraph" w:styleId="Heading4">
    <w:name w:val="heading 4"/>
    <w:basedOn w:val="HeadingBase"/>
    <w:next w:val="BodyText"/>
    <w:link w:val="Heading4Char"/>
    <w:qFormat/>
    <w:rsid w:val="003145D8"/>
    <w:pPr>
      <w:spacing w:before="160" w:after="120"/>
      <w:outlineLvl w:val="3"/>
    </w:pPr>
    <w:rPr>
      <w:sz w:val="22"/>
    </w:rPr>
  </w:style>
  <w:style w:type="paragraph" w:styleId="Heading5">
    <w:name w:val="heading 5"/>
    <w:basedOn w:val="HeadingBase"/>
    <w:next w:val="Normal"/>
    <w:link w:val="Heading5Char"/>
    <w:qFormat/>
    <w:rsid w:val="003145D8"/>
    <w:pPr>
      <w:spacing w:before="80"/>
      <w:outlineLvl w:val="4"/>
    </w:pPr>
    <w:rPr>
      <w:color w:val="918585"/>
      <w:sz w:val="20"/>
    </w:rPr>
  </w:style>
  <w:style w:type="paragraph" w:styleId="Heading6">
    <w:name w:val="heading 6"/>
    <w:basedOn w:val="HeadingBase"/>
    <w:next w:val="Normal"/>
    <w:link w:val="Heading6Char"/>
    <w:qFormat/>
    <w:rsid w:val="003145D8"/>
    <w:pPr>
      <w:spacing w:before="60"/>
      <w:outlineLvl w:val="5"/>
    </w:pPr>
    <w:rPr>
      <w:color w:val="918585"/>
      <w:sz w:val="20"/>
    </w:rPr>
  </w:style>
  <w:style w:type="paragraph" w:styleId="Heading7">
    <w:name w:val="heading 7"/>
    <w:basedOn w:val="Normal"/>
    <w:next w:val="Normal"/>
    <w:link w:val="Heading7Char"/>
    <w:qFormat/>
    <w:rsid w:val="003145D8"/>
    <w:pPr>
      <w:ind w:left="720"/>
      <w:outlineLvl w:val="6"/>
    </w:pPr>
    <w:rPr>
      <w:i/>
    </w:rPr>
  </w:style>
  <w:style w:type="paragraph" w:styleId="Heading8">
    <w:name w:val="heading 8"/>
    <w:basedOn w:val="Normal"/>
    <w:next w:val="Normal"/>
    <w:link w:val="Heading8Char"/>
    <w:qFormat/>
    <w:rsid w:val="003145D8"/>
    <w:pPr>
      <w:ind w:left="720"/>
      <w:outlineLvl w:val="7"/>
    </w:pPr>
    <w:rPr>
      <w:i/>
    </w:rPr>
  </w:style>
  <w:style w:type="paragraph" w:styleId="Heading9">
    <w:name w:val="heading 9"/>
    <w:basedOn w:val="Normal"/>
    <w:next w:val="Normal"/>
    <w:link w:val="Heading9Char"/>
    <w:qFormat/>
    <w:rsid w:val="003145D8"/>
    <w:pPr>
      <w:ind w:left="720"/>
      <w:outlineLvl w:val="8"/>
    </w:pPr>
    <w:rPr>
      <w:i/>
    </w:rPr>
  </w:style>
  <w:style w:type="character" w:default="1" w:styleId="DefaultParagraphFont">
    <w:name w:val="Default Paragraph Font"/>
    <w:uiPriority w:val="1"/>
    <w:unhideWhenUsed/>
    <w:rsid w:val="003145D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45D8"/>
  </w:style>
  <w:style w:type="character" w:customStyle="1" w:styleId="Heading1Char">
    <w:name w:val="Heading 1 Char"/>
    <w:basedOn w:val="DefaultParagraphFont"/>
    <w:link w:val="Heading1"/>
    <w:rsid w:val="003145D8"/>
    <w:rPr>
      <w:rFonts w:ascii="Times New Roman" w:eastAsia="Times New Roman" w:hAnsi="Times New Roman" w:cs="Times New Roman"/>
      <w:b/>
      <w:sz w:val="32"/>
      <w:szCs w:val="20"/>
      <w:lang w:eastAsia="en-US"/>
    </w:rPr>
  </w:style>
  <w:style w:type="paragraph" w:styleId="BodyText">
    <w:name w:val="Body Text"/>
    <w:basedOn w:val="Normal"/>
    <w:link w:val="BodyTextChar"/>
    <w:rsid w:val="003145D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145D8"/>
    <w:rPr>
      <w:rFonts w:ascii="Times New Roman" w:eastAsia="Times New Roman" w:hAnsi="Times New Roman" w:cs="Times New Roman"/>
      <w:sz w:val="24"/>
      <w:lang w:eastAsia="en-US"/>
    </w:rPr>
  </w:style>
  <w:style w:type="paragraph" w:styleId="List">
    <w:name w:val="List"/>
    <w:basedOn w:val="BodyText"/>
    <w:next w:val="BodyText"/>
    <w:rsid w:val="003145D8"/>
    <w:pPr>
      <w:tabs>
        <w:tab w:val="left" w:pos="340"/>
      </w:tabs>
      <w:spacing w:before="60" w:after="60"/>
      <w:ind w:left="340" w:hanging="340"/>
    </w:pPr>
  </w:style>
  <w:style w:type="paragraph" w:styleId="ListBullet">
    <w:name w:val="List Bullet"/>
    <w:basedOn w:val="List"/>
    <w:rsid w:val="003145D8"/>
    <w:pPr>
      <w:numPr>
        <w:numId w:val="11"/>
      </w:numPr>
      <w:tabs>
        <w:tab w:val="clear" w:pos="340"/>
      </w:tabs>
      <w:spacing w:before="40" w:after="40"/>
    </w:pPr>
  </w:style>
  <w:style w:type="character" w:customStyle="1" w:styleId="SpecialBold">
    <w:name w:val="Special Bold"/>
    <w:basedOn w:val="DefaultParagraphFont"/>
    <w:rsid w:val="003145D8"/>
    <w:rPr>
      <w:b/>
      <w:spacing w:val="0"/>
    </w:rPr>
  </w:style>
  <w:style w:type="paragraph" w:customStyle="1" w:styleId="SuperHeading">
    <w:name w:val="SuperHeading"/>
    <w:basedOn w:val="Normal"/>
    <w:rsid w:val="003145D8"/>
    <w:pPr>
      <w:spacing w:before="240" w:after="120"/>
      <w:outlineLvl w:val="0"/>
    </w:pPr>
    <w:rPr>
      <w:rFonts w:ascii="Times New Roman" w:hAnsi="Times New Roman"/>
      <w:b/>
      <w:sz w:val="32"/>
    </w:rPr>
  </w:style>
  <w:style w:type="paragraph" w:customStyle="1" w:styleId="TableHeading">
    <w:name w:val="Table Heading"/>
    <w:basedOn w:val="HeadingBase"/>
    <w:rsid w:val="003145D8"/>
    <w:pPr>
      <w:keepLines/>
      <w:pBdr>
        <w:bottom w:val="single" w:sz="6" w:space="1" w:color="918585"/>
      </w:pBdr>
      <w:spacing w:before="240"/>
    </w:pPr>
  </w:style>
  <w:style w:type="paragraph" w:customStyle="1" w:styleId="AllowPageBreak">
    <w:name w:val="AllowPageBreak"/>
    <w:rsid w:val="003145D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145D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145D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145D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145D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145D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145D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145D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145D8"/>
    <w:rPr>
      <w:rFonts w:ascii="Courier New" w:eastAsia="Times New Roman" w:hAnsi="Courier New" w:cs="Times New Roman"/>
      <w:i/>
      <w:szCs w:val="20"/>
      <w:lang w:eastAsia="en-US"/>
    </w:rPr>
  </w:style>
  <w:style w:type="paragraph" w:customStyle="1" w:styleId="HeadingBase">
    <w:name w:val="Heading Base"/>
    <w:rsid w:val="003145D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145D8"/>
    <w:pPr>
      <w:tabs>
        <w:tab w:val="right" w:leader="dot" w:pos="9072"/>
      </w:tabs>
      <w:ind w:left="567"/>
    </w:pPr>
    <w:rPr>
      <w:szCs w:val="22"/>
    </w:rPr>
  </w:style>
  <w:style w:type="paragraph" w:customStyle="1" w:styleId="TOCBase">
    <w:name w:val="TOC Base"/>
    <w:rsid w:val="003145D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145D8"/>
    <w:pPr>
      <w:tabs>
        <w:tab w:val="right" w:leader="dot" w:pos="9072"/>
      </w:tabs>
      <w:spacing w:before="40" w:after="40"/>
      <w:ind w:left="284"/>
    </w:pPr>
    <w:rPr>
      <w:rFonts w:ascii="Times New Roman" w:hAnsi="Times New Roman"/>
    </w:rPr>
  </w:style>
  <w:style w:type="paragraph" w:styleId="TOC1">
    <w:name w:val="toc 1"/>
    <w:basedOn w:val="TOCBase"/>
    <w:next w:val="Normal"/>
    <w:rsid w:val="003145D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145D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145D8"/>
    <w:rPr>
      <w:rFonts w:ascii="Times New Roman" w:eastAsia="Times New Roman" w:hAnsi="Times New Roman" w:cs="Times New Roman"/>
      <w:sz w:val="16"/>
      <w:lang w:eastAsia="en-US"/>
    </w:rPr>
  </w:style>
  <w:style w:type="paragraph" w:styleId="Title">
    <w:name w:val="Title"/>
    <w:basedOn w:val="HeadingBase"/>
    <w:link w:val="TitleChar"/>
    <w:qFormat/>
    <w:rsid w:val="003145D8"/>
    <w:pPr>
      <w:spacing w:before="5040"/>
      <w:jc w:val="center"/>
    </w:pPr>
    <w:rPr>
      <w:sz w:val="48"/>
      <w:szCs w:val="72"/>
      <w:lang w:val="en-US"/>
    </w:rPr>
  </w:style>
  <w:style w:type="character" w:customStyle="1" w:styleId="TitleChar">
    <w:name w:val="Title Char"/>
    <w:basedOn w:val="DefaultParagraphFont"/>
    <w:link w:val="Title"/>
    <w:rsid w:val="003145D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145D8"/>
    <w:pPr>
      <w:tabs>
        <w:tab w:val="left" w:pos="3600"/>
        <w:tab w:val="left" w:pos="3958"/>
      </w:tabs>
    </w:pPr>
  </w:style>
  <w:style w:type="paragraph" w:customStyle="1" w:styleId="Note">
    <w:name w:val="Note"/>
    <w:basedOn w:val="BodyText"/>
    <w:rsid w:val="003145D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145D8"/>
    <w:pPr>
      <w:framePr w:wrap="auto" w:hAnchor="text" w:y="6049"/>
    </w:pPr>
    <w:rPr>
      <w:color w:val="000000"/>
      <w:sz w:val="40"/>
    </w:rPr>
  </w:style>
  <w:style w:type="paragraph" w:customStyle="1" w:styleId="TOCTitle">
    <w:name w:val="TOCTitle"/>
    <w:basedOn w:val="Heading1"/>
    <w:rsid w:val="003145D8"/>
    <w:pPr>
      <w:spacing w:after="240"/>
      <w:jc w:val="center"/>
      <w:outlineLvl w:val="9"/>
    </w:pPr>
    <w:rPr>
      <w:caps/>
    </w:rPr>
  </w:style>
  <w:style w:type="paragraph" w:customStyle="1" w:styleId="Version">
    <w:name w:val="Version"/>
    <w:rsid w:val="003145D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145D8"/>
    <w:pPr>
      <w:numPr>
        <w:numId w:val="12"/>
      </w:numPr>
      <w:tabs>
        <w:tab w:val="clear" w:pos="680"/>
      </w:tabs>
    </w:pPr>
  </w:style>
  <w:style w:type="paragraph" w:styleId="Index1">
    <w:name w:val="index 1"/>
    <w:basedOn w:val="Normal"/>
    <w:next w:val="Normal"/>
    <w:semiHidden/>
    <w:rsid w:val="003145D8"/>
    <w:pPr>
      <w:keepNext w:val="0"/>
      <w:tabs>
        <w:tab w:val="right" w:pos="4176"/>
      </w:tabs>
      <w:ind w:left="198" w:hanging="198"/>
    </w:pPr>
    <w:rPr>
      <w:rFonts w:ascii="Garamond" w:hAnsi="Garamond"/>
    </w:rPr>
  </w:style>
  <w:style w:type="paragraph" w:styleId="IndexHeading">
    <w:name w:val="index heading"/>
    <w:basedOn w:val="Normal"/>
    <w:next w:val="Index1"/>
    <w:semiHidden/>
    <w:rsid w:val="003145D8"/>
    <w:pPr>
      <w:spacing w:before="120" w:after="120"/>
    </w:pPr>
    <w:rPr>
      <w:rFonts w:ascii="Arial" w:hAnsi="Arial"/>
      <w:b/>
      <w:color w:val="918585"/>
      <w:sz w:val="24"/>
    </w:rPr>
  </w:style>
  <w:style w:type="paragraph" w:styleId="Header">
    <w:name w:val="header"/>
    <w:basedOn w:val="Normal"/>
    <w:link w:val="HeaderChar"/>
    <w:rsid w:val="003145D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145D8"/>
    <w:rPr>
      <w:rFonts w:ascii="Times New Roman" w:eastAsia="Times New Roman" w:hAnsi="Times New Roman" w:cs="Times New Roman"/>
      <w:sz w:val="16"/>
      <w:szCs w:val="20"/>
      <w:lang w:val="en-GB" w:eastAsia="en-US"/>
    </w:rPr>
  </w:style>
  <w:style w:type="paragraph" w:customStyle="1" w:styleId="Chapter">
    <w:name w:val="Chapter"/>
    <w:basedOn w:val="Normal"/>
    <w:rsid w:val="003145D8"/>
    <w:pPr>
      <w:spacing w:before="240"/>
    </w:pPr>
    <w:rPr>
      <w:rFonts w:ascii="Times New Roman" w:hAnsi="Times New Roman"/>
      <w:smallCaps/>
      <w:spacing w:val="80"/>
      <w:sz w:val="28"/>
    </w:rPr>
  </w:style>
  <w:style w:type="paragraph" w:customStyle="1" w:styleId="InChapter">
    <w:name w:val="InChapter"/>
    <w:basedOn w:val="Heading3"/>
    <w:rsid w:val="003145D8"/>
    <w:pPr>
      <w:spacing w:after="240"/>
      <w:outlineLvl w:val="9"/>
    </w:pPr>
    <w:rPr>
      <w:noProof/>
    </w:rPr>
  </w:style>
  <w:style w:type="paragraph" w:styleId="Index2">
    <w:name w:val="index 2"/>
    <w:basedOn w:val="Normal"/>
    <w:next w:val="Normal"/>
    <w:semiHidden/>
    <w:rsid w:val="003145D8"/>
    <w:pPr>
      <w:tabs>
        <w:tab w:val="right" w:pos="4176"/>
      </w:tabs>
      <w:ind w:left="568" w:hanging="284"/>
    </w:pPr>
    <w:rPr>
      <w:rFonts w:ascii="Garamond" w:hAnsi="Garamond"/>
    </w:rPr>
  </w:style>
  <w:style w:type="paragraph" w:customStyle="1" w:styleId="Byline">
    <w:name w:val="Byline"/>
    <w:rsid w:val="003145D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145D8"/>
    <w:pPr>
      <w:tabs>
        <w:tab w:val="clear" w:pos="3600"/>
        <w:tab w:val="clear" w:pos="3958"/>
      </w:tabs>
      <w:jc w:val="right"/>
    </w:pPr>
  </w:style>
  <w:style w:type="character" w:styleId="Emphasis">
    <w:name w:val="Emphasis"/>
    <w:basedOn w:val="DefaultParagraphFont"/>
    <w:qFormat/>
    <w:rsid w:val="003145D8"/>
    <w:rPr>
      <w:i/>
    </w:rPr>
  </w:style>
  <w:style w:type="paragraph" w:styleId="Caption">
    <w:name w:val="caption"/>
    <w:basedOn w:val="BodyText"/>
    <w:next w:val="Normal"/>
    <w:qFormat/>
    <w:rsid w:val="003145D8"/>
    <w:pPr>
      <w:framePr w:w="2268" w:hSpace="181" w:vSpace="181" w:wrap="around" w:vAnchor="text" w:hAnchor="page" w:x="1135" w:y="285" w:anchorLock="1"/>
    </w:pPr>
    <w:rPr>
      <w:i/>
    </w:rPr>
  </w:style>
  <w:style w:type="paragraph" w:customStyle="1" w:styleId="MiniTOCTitle">
    <w:name w:val="MiniTOCTitle"/>
    <w:basedOn w:val="Heading4"/>
    <w:rsid w:val="003145D8"/>
    <w:pPr>
      <w:spacing w:before="240"/>
      <w:outlineLvl w:val="9"/>
    </w:pPr>
    <w:rPr>
      <w:noProof/>
      <w:sz w:val="24"/>
    </w:rPr>
  </w:style>
  <w:style w:type="paragraph" w:customStyle="1" w:styleId="MiniTOCItem">
    <w:name w:val="MiniTOCItem"/>
    <w:basedOn w:val="ListBullet"/>
    <w:rsid w:val="003145D8"/>
    <w:pPr>
      <w:numPr>
        <w:numId w:val="0"/>
      </w:numPr>
      <w:tabs>
        <w:tab w:val="right" w:leader="dot" w:pos="6521"/>
      </w:tabs>
      <w:spacing w:before="0" w:after="0"/>
    </w:pPr>
  </w:style>
  <w:style w:type="paragraph" w:customStyle="1" w:styleId="TOFTitle">
    <w:name w:val="TOFTitle"/>
    <w:basedOn w:val="TOCTitle"/>
    <w:rsid w:val="003145D8"/>
  </w:style>
  <w:style w:type="paragraph" w:styleId="TableofFigures">
    <w:name w:val="table of figures"/>
    <w:basedOn w:val="Normal"/>
    <w:next w:val="Normal"/>
    <w:semiHidden/>
    <w:rsid w:val="003145D8"/>
    <w:pPr>
      <w:tabs>
        <w:tab w:val="right" w:leader="dot" w:pos="9072"/>
      </w:tabs>
      <w:ind w:left="970" w:hanging="403"/>
    </w:pPr>
    <w:rPr>
      <w:rFonts w:ascii="Times New Roman" w:hAnsi="Times New Roman"/>
      <w:b/>
    </w:rPr>
  </w:style>
  <w:style w:type="paragraph" w:styleId="ListNumber">
    <w:name w:val="List Number"/>
    <w:basedOn w:val="List"/>
    <w:rsid w:val="003145D8"/>
    <w:pPr>
      <w:numPr>
        <w:numId w:val="14"/>
      </w:numPr>
      <w:tabs>
        <w:tab w:val="clear" w:pos="340"/>
      </w:tabs>
    </w:pPr>
  </w:style>
  <w:style w:type="character" w:customStyle="1" w:styleId="WingdingSymbols">
    <w:name w:val="Wingding Symbols"/>
    <w:rsid w:val="003145D8"/>
    <w:rPr>
      <w:rFonts w:ascii="Wingdings" w:hAnsi="Wingdings"/>
    </w:rPr>
  </w:style>
  <w:style w:type="character" w:customStyle="1" w:styleId="HotSpot">
    <w:name w:val="HotSpot"/>
    <w:rsid w:val="003145D8"/>
    <w:rPr>
      <w:color w:val="0033CC"/>
      <w:u w:val="none"/>
    </w:rPr>
  </w:style>
  <w:style w:type="paragraph" w:customStyle="1" w:styleId="BodyTextRight">
    <w:name w:val="Body Text Right"/>
    <w:basedOn w:val="BodyText"/>
    <w:rsid w:val="003145D8"/>
    <w:pPr>
      <w:spacing w:before="0" w:after="0"/>
      <w:jc w:val="right"/>
    </w:pPr>
  </w:style>
  <w:style w:type="paragraph" w:styleId="Index3">
    <w:name w:val="index 3"/>
    <w:basedOn w:val="ListNumber2"/>
    <w:next w:val="Normal"/>
    <w:semiHidden/>
    <w:rsid w:val="003145D8"/>
    <w:pPr>
      <w:numPr>
        <w:numId w:val="0"/>
      </w:numPr>
      <w:tabs>
        <w:tab w:val="right" w:leader="dot" w:pos="4176"/>
      </w:tabs>
    </w:pPr>
  </w:style>
  <w:style w:type="paragraph" w:styleId="ListNumber2">
    <w:name w:val="List Number 2"/>
    <w:basedOn w:val="List2"/>
    <w:rsid w:val="003145D8"/>
    <w:pPr>
      <w:numPr>
        <w:numId w:val="9"/>
      </w:numPr>
      <w:tabs>
        <w:tab w:val="clear" w:pos="1060"/>
      </w:tabs>
    </w:pPr>
  </w:style>
  <w:style w:type="paragraph" w:customStyle="1" w:styleId="MarginNote">
    <w:name w:val="Margin Note"/>
    <w:basedOn w:val="BodyText"/>
    <w:rsid w:val="003145D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145D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145D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145D8"/>
    <w:rPr>
      <w:sz w:val="32"/>
    </w:rPr>
  </w:style>
  <w:style w:type="paragraph" w:customStyle="1" w:styleId="HeadingProcedure">
    <w:name w:val="Heading Procedure"/>
    <w:basedOn w:val="HeadingBase"/>
    <w:next w:val="Normal"/>
    <w:rsid w:val="003145D8"/>
    <w:pPr>
      <w:tabs>
        <w:tab w:val="left" w:pos="0"/>
      </w:tabs>
      <w:spacing w:before="120" w:after="60"/>
    </w:pPr>
    <w:rPr>
      <w:i/>
      <w:color w:val="918585"/>
      <w:sz w:val="22"/>
    </w:rPr>
  </w:style>
  <w:style w:type="paragraph" w:customStyle="1" w:styleId="TableBodyText">
    <w:name w:val="Table Body Text"/>
    <w:basedOn w:val="BodyText"/>
    <w:rsid w:val="003145D8"/>
    <w:pPr>
      <w:spacing w:before="60" w:after="60"/>
    </w:pPr>
  </w:style>
  <w:style w:type="paragraph" w:styleId="ListContinue">
    <w:name w:val="List Continue"/>
    <w:basedOn w:val="List"/>
    <w:rsid w:val="003145D8"/>
    <w:pPr>
      <w:ind w:firstLine="0"/>
    </w:pPr>
  </w:style>
  <w:style w:type="paragraph" w:customStyle="1" w:styleId="ListNote">
    <w:name w:val="List Note"/>
    <w:basedOn w:val="List"/>
    <w:rsid w:val="003145D8"/>
    <w:pPr>
      <w:pBdr>
        <w:top w:val="single" w:sz="6" w:space="2" w:color="918585"/>
        <w:bottom w:val="single" w:sz="6" w:space="2" w:color="918585"/>
      </w:pBdr>
      <w:tabs>
        <w:tab w:val="left" w:pos="1021"/>
      </w:tabs>
      <w:ind w:firstLine="0"/>
    </w:pPr>
  </w:style>
  <w:style w:type="paragraph" w:customStyle="1" w:styleId="Warning">
    <w:name w:val="Warning"/>
    <w:basedOn w:val="BodyText"/>
    <w:rsid w:val="003145D8"/>
    <w:pPr>
      <w:shd w:val="clear" w:color="auto" w:fill="D9D9D9"/>
      <w:tabs>
        <w:tab w:val="left" w:pos="992"/>
      </w:tabs>
      <w:ind w:left="119" w:right="119"/>
    </w:pPr>
    <w:rPr>
      <w:sz w:val="20"/>
    </w:rPr>
  </w:style>
  <w:style w:type="paragraph" w:customStyle="1" w:styleId="MarginIcons">
    <w:name w:val="Margin Icons"/>
    <w:basedOn w:val="BodyText"/>
    <w:rsid w:val="003145D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145D8"/>
    <w:rPr>
      <w:rFonts w:ascii="Courier New" w:hAnsi="Courier New"/>
    </w:rPr>
  </w:style>
  <w:style w:type="paragraph" w:customStyle="1" w:styleId="NoteBullet">
    <w:name w:val="Note Bullet"/>
    <w:basedOn w:val="Note"/>
    <w:rsid w:val="003145D8"/>
    <w:pPr>
      <w:tabs>
        <w:tab w:val="clear" w:pos="680"/>
      </w:tabs>
      <w:spacing w:before="60" w:after="60"/>
    </w:pPr>
  </w:style>
  <w:style w:type="paragraph" w:customStyle="1" w:styleId="SubHeading2">
    <w:name w:val="SubHeading2"/>
    <w:basedOn w:val="HeadingBase"/>
    <w:rsid w:val="003145D8"/>
    <w:pPr>
      <w:spacing w:before="240" w:after="60"/>
    </w:pPr>
    <w:rPr>
      <w:sz w:val="20"/>
    </w:rPr>
  </w:style>
  <w:style w:type="paragraph" w:customStyle="1" w:styleId="SubHeading1">
    <w:name w:val="SubHeading1"/>
    <w:basedOn w:val="HeadingBase"/>
    <w:rsid w:val="003145D8"/>
    <w:pPr>
      <w:spacing w:before="240" w:after="60"/>
    </w:pPr>
    <w:rPr>
      <w:color w:val="918585"/>
      <w:sz w:val="22"/>
    </w:rPr>
  </w:style>
  <w:style w:type="paragraph" w:customStyle="1" w:styleId="SideHeading">
    <w:name w:val="Side Heading"/>
    <w:basedOn w:val="HeadingBase"/>
    <w:rsid w:val="003145D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145D8"/>
    <w:pPr>
      <w:numPr>
        <w:numId w:val="10"/>
      </w:numPr>
    </w:pPr>
  </w:style>
  <w:style w:type="paragraph" w:styleId="PlainText">
    <w:name w:val="Plain Text"/>
    <w:basedOn w:val="Normal"/>
    <w:link w:val="PlainTextChar"/>
    <w:rsid w:val="003145D8"/>
    <w:rPr>
      <w:sz w:val="20"/>
    </w:rPr>
  </w:style>
  <w:style w:type="character" w:customStyle="1" w:styleId="PlainTextChar">
    <w:name w:val="Plain Text Char"/>
    <w:basedOn w:val="DefaultParagraphFont"/>
    <w:link w:val="PlainText"/>
    <w:rsid w:val="003145D8"/>
    <w:rPr>
      <w:rFonts w:ascii="Courier New" w:eastAsia="Times New Roman" w:hAnsi="Courier New" w:cs="Times New Roman"/>
      <w:sz w:val="20"/>
      <w:szCs w:val="20"/>
      <w:lang w:eastAsia="en-US"/>
    </w:rPr>
  </w:style>
  <w:style w:type="character" w:customStyle="1" w:styleId="MenuOption">
    <w:name w:val="Menu Option"/>
    <w:basedOn w:val="DefaultParagraphFont"/>
    <w:rsid w:val="003145D8"/>
    <w:rPr>
      <w:b/>
      <w:smallCaps/>
    </w:rPr>
  </w:style>
  <w:style w:type="paragraph" w:customStyle="1" w:styleId="TableListNumber">
    <w:name w:val="Table List Number"/>
    <w:basedOn w:val="ListNumber"/>
    <w:rsid w:val="003145D8"/>
    <w:pPr>
      <w:numPr>
        <w:numId w:val="0"/>
      </w:numPr>
    </w:pPr>
  </w:style>
  <w:style w:type="paragraph" w:styleId="TOC4">
    <w:name w:val="toc 4"/>
    <w:basedOn w:val="TOCBase"/>
    <w:next w:val="Normal"/>
    <w:semiHidden/>
    <w:rsid w:val="003145D8"/>
    <w:pPr>
      <w:tabs>
        <w:tab w:val="right" w:leader="dot" w:pos="9071"/>
      </w:tabs>
      <w:ind w:left="1701"/>
    </w:pPr>
  </w:style>
  <w:style w:type="paragraph" w:customStyle="1" w:styleId="ListAlpha">
    <w:name w:val="List Alpha"/>
    <w:basedOn w:val="List"/>
    <w:rsid w:val="003145D8"/>
    <w:pPr>
      <w:numPr>
        <w:numId w:val="8"/>
      </w:numPr>
    </w:pPr>
  </w:style>
  <w:style w:type="paragraph" w:customStyle="1" w:styleId="ListAlpha2">
    <w:name w:val="List Alpha 2"/>
    <w:basedOn w:val="List2"/>
    <w:rsid w:val="003145D8"/>
    <w:pPr>
      <w:numPr>
        <w:numId w:val="7"/>
      </w:numPr>
    </w:pPr>
  </w:style>
  <w:style w:type="paragraph" w:styleId="List2">
    <w:name w:val="List 2"/>
    <w:basedOn w:val="BodyText"/>
    <w:rsid w:val="003145D8"/>
    <w:pPr>
      <w:tabs>
        <w:tab w:val="left" w:pos="680"/>
      </w:tabs>
      <w:spacing w:before="60" w:after="60"/>
      <w:ind w:left="680" w:hanging="340"/>
    </w:pPr>
  </w:style>
  <w:style w:type="paragraph" w:styleId="List3">
    <w:name w:val="List 3"/>
    <w:basedOn w:val="BodyText"/>
    <w:rsid w:val="003145D8"/>
    <w:pPr>
      <w:tabs>
        <w:tab w:val="left" w:pos="1021"/>
      </w:tabs>
      <w:spacing w:before="60" w:after="60"/>
      <w:ind w:left="1020" w:hanging="340"/>
    </w:pPr>
  </w:style>
  <w:style w:type="paragraph" w:styleId="List4">
    <w:name w:val="List 4"/>
    <w:basedOn w:val="BodyText"/>
    <w:rsid w:val="003145D8"/>
    <w:pPr>
      <w:tabs>
        <w:tab w:val="left" w:pos="1361"/>
      </w:tabs>
      <w:spacing w:before="60" w:after="60"/>
      <w:ind w:left="1361" w:hanging="340"/>
    </w:pPr>
  </w:style>
  <w:style w:type="paragraph" w:styleId="List5">
    <w:name w:val="List 5"/>
    <w:basedOn w:val="BodyText"/>
    <w:rsid w:val="003145D8"/>
    <w:pPr>
      <w:tabs>
        <w:tab w:val="left" w:pos="1701"/>
      </w:tabs>
      <w:spacing w:before="60" w:after="60"/>
      <w:ind w:left="1701" w:hanging="340"/>
    </w:pPr>
  </w:style>
  <w:style w:type="paragraph" w:styleId="ListBullet3">
    <w:name w:val="List Bullet 3"/>
    <w:basedOn w:val="List3"/>
    <w:rsid w:val="003145D8"/>
    <w:pPr>
      <w:numPr>
        <w:numId w:val="13"/>
      </w:numPr>
      <w:tabs>
        <w:tab w:val="clear" w:pos="1021"/>
      </w:tabs>
      <w:ind w:left="1037" w:hanging="357"/>
    </w:pPr>
  </w:style>
  <w:style w:type="paragraph" w:styleId="ListBullet4">
    <w:name w:val="List Bullet 4"/>
    <w:basedOn w:val="List4"/>
    <w:rsid w:val="003145D8"/>
    <w:pPr>
      <w:numPr>
        <w:numId w:val="2"/>
      </w:numPr>
      <w:tabs>
        <w:tab w:val="clear" w:pos="1361"/>
      </w:tabs>
    </w:pPr>
  </w:style>
  <w:style w:type="paragraph" w:styleId="ListBullet5">
    <w:name w:val="List Bullet 5"/>
    <w:basedOn w:val="List5"/>
    <w:rsid w:val="003145D8"/>
    <w:pPr>
      <w:numPr>
        <w:numId w:val="3"/>
      </w:numPr>
    </w:pPr>
  </w:style>
  <w:style w:type="paragraph" w:styleId="ListContinue2">
    <w:name w:val="List Continue 2"/>
    <w:basedOn w:val="List2"/>
    <w:rsid w:val="003145D8"/>
    <w:pPr>
      <w:ind w:firstLine="0"/>
    </w:pPr>
  </w:style>
  <w:style w:type="paragraph" w:styleId="ListContinue3">
    <w:name w:val="List Continue 3"/>
    <w:basedOn w:val="List3"/>
    <w:rsid w:val="003145D8"/>
    <w:pPr>
      <w:ind w:left="1021" w:firstLine="0"/>
    </w:pPr>
  </w:style>
  <w:style w:type="paragraph" w:styleId="ListContinue4">
    <w:name w:val="List Continue 4"/>
    <w:basedOn w:val="List4"/>
    <w:rsid w:val="003145D8"/>
    <w:pPr>
      <w:ind w:firstLine="0"/>
    </w:pPr>
  </w:style>
  <w:style w:type="paragraph" w:styleId="ListContinue5">
    <w:name w:val="List Continue 5"/>
    <w:basedOn w:val="List5"/>
    <w:rsid w:val="003145D8"/>
    <w:pPr>
      <w:ind w:firstLine="0"/>
    </w:pPr>
  </w:style>
  <w:style w:type="paragraph" w:styleId="ListNumber3">
    <w:name w:val="List Number 3"/>
    <w:basedOn w:val="List3"/>
    <w:rsid w:val="003145D8"/>
    <w:pPr>
      <w:numPr>
        <w:numId w:val="4"/>
      </w:numPr>
    </w:pPr>
  </w:style>
  <w:style w:type="paragraph" w:styleId="ListNumber4">
    <w:name w:val="List Number 4"/>
    <w:basedOn w:val="List4"/>
    <w:rsid w:val="003145D8"/>
    <w:pPr>
      <w:numPr>
        <w:numId w:val="5"/>
      </w:numPr>
    </w:pPr>
  </w:style>
  <w:style w:type="paragraph" w:styleId="ListNumber5">
    <w:name w:val="List Number 5"/>
    <w:basedOn w:val="List5"/>
    <w:rsid w:val="003145D8"/>
    <w:pPr>
      <w:numPr>
        <w:numId w:val="6"/>
      </w:numPr>
    </w:pPr>
  </w:style>
  <w:style w:type="paragraph" w:styleId="BlockText">
    <w:name w:val="Block Text"/>
    <w:basedOn w:val="Normal"/>
    <w:rsid w:val="003145D8"/>
    <w:pPr>
      <w:spacing w:after="120"/>
      <w:ind w:left="1440" w:right="1440"/>
    </w:pPr>
  </w:style>
  <w:style w:type="character" w:customStyle="1" w:styleId="Subscript">
    <w:name w:val="Subscript"/>
    <w:basedOn w:val="DefaultParagraphFont"/>
    <w:rsid w:val="003145D8"/>
    <w:rPr>
      <w:sz w:val="16"/>
      <w:vertAlign w:val="subscript"/>
    </w:rPr>
  </w:style>
  <w:style w:type="character" w:customStyle="1" w:styleId="Superscript">
    <w:name w:val="Superscript"/>
    <w:basedOn w:val="DefaultParagraphFont"/>
    <w:rsid w:val="003145D8"/>
    <w:rPr>
      <w:sz w:val="16"/>
      <w:vertAlign w:val="superscript"/>
    </w:rPr>
  </w:style>
  <w:style w:type="character" w:customStyle="1" w:styleId="Symbols">
    <w:name w:val="Symbols"/>
    <w:basedOn w:val="DefaultParagraphFont"/>
    <w:rsid w:val="003145D8"/>
    <w:rPr>
      <w:rFonts w:ascii="Symbol" w:hAnsi="Symbol"/>
    </w:rPr>
  </w:style>
  <w:style w:type="character" w:customStyle="1" w:styleId="MenuOptions">
    <w:name w:val="Menu Options"/>
    <w:basedOn w:val="DefaultParagraphFont"/>
    <w:rsid w:val="003145D8"/>
    <w:rPr>
      <w:rFonts w:ascii="Arial Narrow" w:hAnsi="Arial Narrow"/>
      <w:smallCaps/>
    </w:rPr>
  </w:style>
  <w:style w:type="character" w:customStyle="1" w:styleId="Buttons">
    <w:name w:val="Buttons"/>
    <w:basedOn w:val="DefaultParagraphFont"/>
    <w:rsid w:val="003145D8"/>
    <w:rPr>
      <w:b/>
    </w:rPr>
  </w:style>
  <w:style w:type="character" w:customStyle="1" w:styleId="Underlined">
    <w:name w:val="Underlined"/>
    <w:basedOn w:val="DefaultParagraphFont"/>
    <w:rsid w:val="003145D8"/>
    <w:rPr>
      <w:u w:val="single"/>
    </w:rPr>
  </w:style>
  <w:style w:type="paragraph" w:customStyle="1" w:styleId="TableBodyTextRight">
    <w:name w:val="Table Body Text Right"/>
    <w:basedOn w:val="TableBodyText"/>
    <w:rsid w:val="003145D8"/>
    <w:pPr>
      <w:widowControl w:val="0"/>
      <w:autoSpaceDE w:val="0"/>
      <w:autoSpaceDN w:val="0"/>
      <w:adjustRightInd w:val="0"/>
      <w:jc w:val="right"/>
    </w:pPr>
    <w:rPr>
      <w:rFonts w:cs="Arial"/>
      <w:szCs w:val="18"/>
    </w:rPr>
  </w:style>
  <w:style w:type="paragraph" w:customStyle="1" w:styleId="CopyrightText">
    <w:name w:val="Copyright Text"/>
    <w:basedOn w:val="BodyText"/>
    <w:rsid w:val="003145D8"/>
    <w:rPr>
      <w:sz w:val="18"/>
    </w:rPr>
  </w:style>
  <w:style w:type="paragraph" w:customStyle="1" w:styleId="BodySmallRight">
    <w:name w:val="Body Small Right"/>
    <w:basedOn w:val="BodyTextRight"/>
    <w:rsid w:val="003145D8"/>
    <w:rPr>
      <w:sz w:val="18"/>
      <w:szCs w:val="18"/>
    </w:rPr>
  </w:style>
  <w:style w:type="paragraph" w:customStyle="1" w:styleId="MarginEdition">
    <w:name w:val="Margin Edition"/>
    <w:basedOn w:val="MarginNote"/>
    <w:rsid w:val="003145D8"/>
    <w:pPr>
      <w:spacing w:before="0" w:after="0"/>
    </w:pPr>
    <w:rPr>
      <w:rFonts w:ascii="Times New Roman" w:hAnsi="Times New Roman"/>
      <w:color w:val="999999"/>
    </w:rPr>
  </w:style>
  <w:style w:type="paragraph" w:customStyle="1" w:styleId="Spacer">
    <w:name w:val="Spacer"/>
    <w:basedOn w:val="Normal"/>
    <w:rsid w:val="003145D8"/>
    <w:rPr>
      <w:sz w:val="2"/>
      <w:szCs w:val="2"/>
    </w:rPr>
  </w:style>
  <w:style w:type="character" w:customStyle="1" w:styleId="Small">
    <w:name w:val="Small"/>
    <w:basedOn w:val="DefaultParagraphFont"/>
    <w:rsid w:val="003145D8"/>
    <w:rPr>
      <w:sz w:val="16"/>
    </w:rPr>
  </w:style>
  <w:style w:type="paragraph" w:customStyle="1" w:styleId="WideTable">
    <w:name w:val="Wide Table"/>
    <w:basedOn w:val="Normal"/>
    <w:rsid w:val="003145D8"/>
    <w:pPr>
      <w:ind w:left="-1418"/>
    </w:pPr>
    <w:rPr>
      <w:sz w:val="2"/>
      <w:szCs w:val="2"/>
    </w:rPr>
  </w:style>
  <w:style w:type="character" w:styleId="PageNumber">
    <w:name w:val="page number"/>
    <w:basedOn w:val="DefaultParagraphFont"/>
    <w:rsid w:val="003145D8"/>
  </w:style>
  <w:style w:type="paragraph" w:styleId="Quote">
    <w:name w:val="Quote"/>
    <w:basedOn w:val="Heading1"/>
    <w:link w:val="QuoteChar"/>
    <w:qFormat/>
    <w:rsid w:val="003145D8"/>
    <w:rPr>
      <w:b w:val="0"/>
      <w:sz w:val="72"/>
      <w:szCs w:val="72"/>
      <w:lang w:val="en-NZ"/>
    </w:rPr>
  </w:style>
  <w:style w:type="character" w:customStyle="1" w:styleId="QuoteChar">
    <w:name w:val="Quote Char"/>
    <w:basedOn w:val="DefaultParagraphFont"/>
    <w:link w:val="Quote"/>
    <w:rsid w:val="003145D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145D8"/>
    <w:pPr>
      <w:pageBreakBefore/>
    </w:pPr>
  </w:style>
  <w:style w:type="paragraph" w:customStyle="1" w:styleId="Border">
    <w:name w:val="Border"/>
    <w:basedOn w:val="Normal"/>
    <w:qFormat/>
    <w:rsid w:val="003145D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145D8"/>
    <w:rPr>
      <w:b/>
      <w:bCs/>
      <w:i/>
      <w:iCs/>
      <w:color w:val="auto"/>
    </w:rPr>
  </w:style>
  <w:style w:type="paragraph" w:styleId="IntenseQuote">
    <w:name w:val="Intense Quote"/>
    <w:basedOn w:val="Normal"/>
    <w:next w:val="Normal"/>
    <w:link w:val="IntenseQuoteChar"/>
    <w:uiPriority w:val="30"/>
    <w:qFormat/>
    <w:rsid w:val="003145D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145D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145D8"/>
    <w:rPr>
      <w:smallCaps/>
      <w:color w:val="auto"/>
      <w:u w:val="single"/>
    </w:rPr>
  </w:style>
  <w:style w:type="character" w:styleId="IntenseReference">
    <w:name w:val="Intense Reference"/>
    <w:basedOn w:val="DefaultParagraphFont"/>
    <w:uiPriority w:val="32"/>
    <w:qFormat/>
    <w:rsid w:val="003145D8"/>
    <w:rPr>
      <w:b/>
      <w:bCs/>
      <w:smallCaps/>
      <w:color w:val="auto"/>
      <w:spacing w:val="5"/>
      <w:u w:val="single"/>
    </w:rPr>
  </w:style>
  <w:style w:type="paragraph" w:customStyle="1" w:styleId="2ColumnHeading">
    <w:name w:val="2Column Heading"/>
    <w:basedOn w:val="BodyText"/>
    <w:qFormat/>
    <w:rsid w:val="003145D8"/>
    <w:pPr>
      <w:spacing w:after="60"/>
      <w:ind w:left="-2268"/>
    </w:pPr>
    <w:rPr>
      <w:b/>
    </w:rPr>
  </w:style>
  <w:style w:type="paragraph" w:customStyle="1" w:styleId="Heading1TOC">
    <w:name w:val="Heading1 TOC"/>
    <w:basedOn w:val="Normal"/>
    <w:qFormat/>
    <w:rsid w:val="003145D8"/>
    <w:pPr>
      <w:spacing w:before="240" w:after="120"/>
    </w:pPr>
    <w:rPr>
      <w:rFonts w:ascii="Times New Roman" w:hAnsi="Times New Roman"/>
      <w:b/>
      <w:sz w:val="32"/>
    </w:rPr>
  </w:style>
  <w:style w:type="paragraph" w:customStyle="1" w:styleId="Heading2TOC">
    <w:name w:val="Heading2 TOC"/>
    <w:basedOn w:val="Normal"/>
    <w:qFormat/>
    <w:rsid w:val="003145D8"/>
    <w:pPr>
      <w:spacing w:before="240" w:after="60"/>
    </w:pPr>
    <w:rPr>
      <w:rFonts w:ascii="Times New Roman" w:hAnsi="Times New Roman"/>
      <w:b/>
      <w:sz w:val="28"/>
    </w:rPr>
  </w:style>
  <w:style w:type="character" w:customStyle="1" w:styleId="Underline">
    <w:name w:val="Underline"/>
    <w:basedOn w:val="DefaultParagraphFont"/>
    <w:qFormat/>
    <w:rsid w:val="003145D8"/>
    <w:rPr>
      <w:u w:val="single"/>
    </w:rPr>
  </w:style>
  <w:style w:type="character" w:customStyle="1" w:styleId="BoldandItalics">
    <w:name w:val="Bold and Italics"/>
    <w:qFormat/>
    <w:rsid w:val="003145D8"/>
    <w:rPr>
      <w:b/>
      <w:i/>
      <w:u w:val="none"/>
    </w:rPr>
  </w:style>
  <w:style w:type="paragraph" w:styleId="BalloonText">
    <w:name w:val="Balloon Text"/>
    <w:basedOn w:val="Normal"/>
    <w:link w:val="BalloonTextChar"/>
    <w:rsid w:val="003145D8"/>
    <w:rPr>
      <w:rFonts w:ascii="Tahoma" w:hAnsi="Tahoma" w:cs="Tahoma"/>
      <w:sz w:val="16"/>
      <w:szCs w:val="16"/>
    </w:rPr>
  </w:style>
  <w:style w:type="character" w:customStyle="1" w:styleId="BalloonTextChar">
    <w:name w:val="Balloon Text Char"/>
    <w:basedOn w:val="DefaultParagraphFont"/>
    <w:link w:val="BalloonText"/>
    <w:rsid w:val="003145D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145D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145D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145D8"/>
    <w:rPr>
      <w:b/>
      <w:color w:val="660033"/>
      <w:spacing w:val="0"/>
    </w:rPr>
  </w:style>
  <w:style w:type="paragraph" w:customStyle="1" w:styleId="Nameditemlist">
    <w:name w:val="Named item list"/>
    <w:basedOn w:val="BodyText"/>
    <w:qFormat/>
    <w:rsid w:val="003145D8"/>
    <w:pPr>
      <w:tabs>
        <w:tab w:val="left" w:pos="2835"/>
      </w:tabs>
      <w:ind w:left="2835" w:hanging="2835"/>
    </w:pPr>
  </w:style>
  <w:style w:type="paragraph" w:customStyle="1" w:styleId="BodyTextnopadding">
    <w:name w:val="Body Text no padding"/>
    <w:basedOn w:val="BodyText"/>
    <w:qFormat/>
    <w:rsid w:val="003145D8"/>
    <w:pPr>
      <w:spacing w:before="0" w:after="0"/>
    </w:pPr>
  </w:style>
  <w:style w:type="paragraph" w:customStyle="1" w:styleId="BodyTextBold">
    <w:name w:val="Body Text Bold"/>
    <w:basedOn w:val="BodyText"/>
    <w:qFormat/>
    <w:rsid w:val="003145D8"/>
    <w:rPr>
      <w:b/>
    </w:rPr>
  </w:style>
  <w:style w:type="character" w:styleId="Hyperlink">
    <w:name w:val="Hyperlink"/>
    <w:basedOn w:val="DefaultParagraphFont"/>
    <w:uiPriority w:val="99"/>
    <w:unhideWhenUsed/>
    <w:rsid w:val="00B3763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764</Words>
  <Characters>4830</Characters>
  <Application>Microsoft Office Word</Application>
  <DocSecurity>0</DocSecurity>
  <Lines>150</Lines>
  <Paragraphs>90</Paragraphs>
  <ScaleCrop>false</ScaleCrop>
  <Company>Author-it Software Corporation Ltd.</Company>
  <LinksUpToDate>false</LinksUpToDate>
  <CharactersWithSpaces>5504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NWPHYD011 Measure and process low and medium flows using area velocity methods</dc:title>
  <dc:subject>Approved</dc:subject>
  <dc:creator>Australian Industry Standards</dc:creator>
  <cp:keywords>Release: 1</cp:keywords>
  <dc:description>Review Date: 12 April 2008</dc:description>
  <cp:lastModifiedBy>HSD_TPCMSd.prod</cp:lastModifiedBy>
  <cp:revision>3</cp:revision>
  <dcterms:created xsi:type="dcterms:W3CDTF">2021-01-22T01:11:00Z</dcterms:created>
  <dcterms:modified xsi:type="dcterms:W3CDTF">2021-01-22T01:11:00Z</dcterms:modified>
</cp:coreProperties>
</file>