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85A" w:rsidP="00B778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NWPHYD004 Plan water resource management</w:t>
      </w:r>
      <w:r>
        <w:fldChar w:fldCharType="end"/>
      </w:r>
    </w:p>
    <w:p w:rsidR="00B7785A" w:rsidP="00B7785A">
      <w:pPr>
        <w:pStyle w:val="Version"/>
        <w:sectPr w:rsidSect="009C4B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4B24" w:rsidP="009C4B24">
      <w:pPr>
        <w:pStyle w:val="SuperHeading"/>
      </w:pPr>
      <w:r w:rsidRPr="009C4B24">
        <w:t>Assessment Requirements for NWPHYD004 Plan water resource management</w:t>
      </w:r>
    </w:p>
    <w:p w:rsidR="00000000" w:rsidRPr="009C4B24" w:rsidP="009C4B24">
      <w:pPr>
        <w:pStyle w:val="Heading1"/>
      </w:pPr>
      <w:bookmarkStart w:id="1" w:name="O_1063091"/>
      <w:bookmarkEnd w:id="1"/>
      <w:r w:rsidRPr="009C4B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B24" w:rsidP="009C4B24">
            <w:pPr>
              <w:pStyle w:val="BodyText"/>
            </w:pPr>
            <w:r w:rsidRPr="009C4B24">
              <w:t>Release 2: Minor document layout changes, no content changes.</w:t>
            </w:r>
          </w:p>
          <w:p w:rsidR="00000000" w:rsidRPr="009C4B24" w:rsidP="009C4B24">
            <w:pPr>
              <w:pStyle w:val="BodyText"/>
            </w:pPr>
            <w:r w:rsidRPr="009C4B24">
              <w:t>Release 1: This is the first release of this unit of competency in the NWP National Water Training Package.</w:t>
            </w:r>
          </w:p>
        </w:tc>
      </w:tr>
    </w:tbl>
    <w:p w:rsidR="00000000" w:rsidRPr="009C4B24" w:rsidP="009C4B24">
      <w:pPr>
        <w:pStyle w:val="NoPaddingFontSize1"/>
      </w:pPr>
    </w:p>
    <w:p w:rsidR="00000000" w:rsidRPr="009C4B24" w:rsidP="009C4B24">
      <w:pPr>
        <w:pStyle w:val="AllowPageBreak"/>
      </w:pPr>
    </w:p>
    <w:p w:rsidR="00000000" w:rsidRPr="009C4B24" w:rsidP="009C4B24">
      <w:pPr>
        <w:pStyle w:val="Heading1"/>
      </w:pPr>
      <w:bookmarkStart w:id="2" w:name="O_1063090"/>
      <w:bookmarkEnd w:id="2"/>
      <w:r w:rsidRPr="009C4B2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B24">
            <w:pPr>
              <w:pStyle w:val="BodyText"/>
              <w:rPr>
                <w:lang w:val="en-NZ"/>
              </w:rPr>
            </w:pPr>
            <w:r w:rsidRPr="009C4B24">
              <w:t>Evidence required to demonstrate competence in this unit must be relevant to and satisfy all the requireme</w:t>
            </w:r>
            <w:r w:rsidRPr="009C4B24">
              <w:t>nts of the elements and performance criteria on at least one occasion and includes:</w:t>
            </w:r>
          </w:p>
        </w:tc>
      </w:tr>
      <w:tr w:rsidTr="009C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B24" w:rsidP="009C4B24">
            <w:pPr>
              <w:pStyle w:val="ListBullet"/>
            </w:pPr>
            <w:r w:rsidRPr="009C4B24">
              <w:t xml:space="preserve">applying complex mathematical modelling and analytical tools </w:t>
            </w:r>
          </w:p>
          <w:p w:rsidR="00000000" w:rsidRPr="009C4B24" w:rsidP="009C4B24">
            <w:pPr>
              <w:pStyle w:val="ListBullet"/>
            </w:pPr>
            <w:r w:rsidRPr="009C4B24">
              <w:t>communicating with employees, senior management and external industry experts</w:t>
            </w:r>
          </w:p>
          <w:p w:rsidR="00000000" w:rsidRPr="009C4B24" w:rsidP="009C4B24">
            <w:pPr>
              <w:pStyle w:val="ListBullet"/>
            </w:pPr>
            <w:r w:rsidRPr="009C4B24">
              <w:t>contributing to the developmen</w:t>
            </w:r>
            <w:r w:rsidRPr="009C4B24">
              <w:t xml:space="preserve">t of management planning within the organisation </w:t>
            </w:r>
          </w:p>
          <w:p w:rsidR="00000000" w:rsidRPr="009C4B24" w:rsidP="009C4B24">
            <w:pPr>
              <w:pStyle w:val="ListBullet"/>
            </w:pPr>
            <w:r w:rsidRPr="009C4B24">
              <w:t xml:space="preserve">gathering, interpreting, collecting and analysing hydrographic network and water resource management information and complex documentation sourced locally, nationally and internationally </w:t>
            </w:r>
          </w:p>
          <w:p w:rsidR="00000000" w:rsidRPr="009C4B24" w:rsidP="009C4B24">
            <w:pPr>
              <w:pStyle w:val="ListBullet"/>
            </w:pPr>
            <w:r w:rsidRPr="009C4B24">
              <w:t>gathering, interpr</w:t>
            </w:r>
            <w:r w:rsidRPr="009C4B24">
              <w:t>eting, preparing and applying complex documentation relating to the hydrographic planning and water resource management processes of the organisation</w:t>
            </w:r>
          </w:p>
          <w:p w:rsidR="00000000" w:rsidRPr="009C4B24" w:rsidP="009C4B24">
            <w:pPr>
              <w:pStyle w:val="ListBullet"/>
            </w:pPr>
            <w:r w:rsidRPr="009C4B24">
              <w:t>operating communication systems</w:t>
            </w:r>
          </w:p>
          <w:p w:rsidR="00000000" w:rsidRPr="009C4B24" w:rsidP="009C4B24">
            <w:pPr>
              <w:pStyle w:val="ListBullet"/>
            </w:pPr>
            <w:r w:rsidRPr="009C4B24">
              <w:t>planning and setting priorities for the management of hydrographic data collection, storage and reporting</w:t>
            </w:r>
          </w:p>
          <w:p w:rsidR="00000000" w:rsidRPr="009C4B24" w:rsidP="009C4B24">
            <w:pPr>
              <w:pStyle w:val="ListBullet"/>
            </w:pPr>
            <w:r w:rsidRPr="009C4B24">
              <w:t>reviewing and refining current practices used in the collection, analysis, storage and reporting of hydrographic data</w:t>
            </w:r>
          </w:p>
          <w:p w:rsidR="00000000" w:rsidRPr="009C4B24" w:rsidP="009C4B24">
            <w:pPr>
              <w:pStyle w:val="ListBullet"/>
            </w:pPr>
            <w:r w:rsidRPr="009C4B24">
              <w:t>undertaking evidence-based short</w:t>
            </w:r>
            <w:r w:rsidRPr="009C4B24">
              <w:t xml:space="preserve">-, medium- and long-range planning </w:t>
            </w:r>
          </w:p>
          <w:p w:rsidR="00000000" w:rsidRPr="009C4B24" w:rsidP="009C4B24">
            <w:pPr>
              <w:pStyle w:val="ListBullet"/>
            </w:pPr>
            <w:r w:rsidRPr="009C4B24">
              <w:t xml:space="preserve">using data management and storage systems </w:t>
            </w:r>
          </w:p>
        </w:tc>
      </w:tr>
    </w:tbl>
    <w:p w:rsidR="00000000" w:rsidRPr="009C4B24" w:rsidP="009C4B24">
      <w:pPr>
        <w:pStyle w:val="NoPaddingFontSize1"/>
      </w:pPr>
    </w:p>
    <w:p w:rsidR="00000000" w:rsidRPr="009C4B24" w:rsidP="009C4B24">
      <w:pPr>
        <w:pStyle w:val="AllowPageBreak"/>
      </w:pPr>
    </w:p>
    <w:p w:rsidR="00000000" w:rsidRPr="009C4B24" w:rsidP="009C4B24">
      <w:pPr>
        <w:pStyle w:val="Heading1"/>
      </w:pPr>
      <w:bookmarkStart w:id="3" w:name="O_1063089"/>
      <w:bookmarkEnd w:id="3"/>
      <w:r w:rsidRPr="009C4B2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B24">
            <w:pPr>
              <w:pStyle w:val="NoPaddingFontSize1"/>
              <w:rPr>
                <w:rFonts w:eastAsia="Times New Roman"/>
                <w:lang w:val="en-NZ"/>
              </w:rPr>
            </w:pPr>
            <w:r w:rsidRPr="009C4B24">
              <w:t>Evidence required to demonstrate competence in this unit must be relevant to and satisfy all the requirements of the elements and perform</w:t>
            </w:r>
            <w:r w:rsidRPr="009C4B24">
              <w:t>ance criteria and includes knowledge of:</w:t>
            </w:r>
          </w:p>
        </w:tc>
      </w:tr>
      <w:tr w:rsidTr="009C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B24" w:rsidP="009C4B24">
            <w:pPr>
              <w:pStyle w:val="ListBullet"/>
            </w:pPr>
            <w:r w:rsidRPr="009C4B24">
              <w:t>high-level hydrographic and water resource management technical and planning information</w:t>
            </w:r>
          </w:p>
          <w:p w:rsidR="00000000" w:rsidRPr="009C4B24" w:rsidP="009C4B24">
            <w:pPr>
              <w:pStyle w:val="ListBullet"/>
            </w:pPr>
            <w:r w:rsidRPr="009C4B24">
              <w:t>mathematical techniques relevant to the complex analysis and planning of hydrographic data</w:t>
            </w:r>
          </w:p>
          <w:p w:rsidR="00000000" w:rsidRPr="009C4B24" w:rsidP="009C4B24">
            <w:pPr>
              <w:pStyle w:val="ListBullet"/>
            </w:pPr>
            <w:r w:rsidRPr="009C4B24">
              <w:t>natural and constructed catchment</w:t>
            </w:r>
            <w:r w:rsidRPr="009C4B24">
              <w:t xml:space="preserve"> processes that may affect hydrographic network data outputs, quality and eventual interpretation via modelling outputs and resource management and planning decisions</w:t>
            </w:r>
          </w:p>
          <w:p w:rsidR="00000000" w:rsidRPr="009C4B24" w:rsidP="009C4B24">
            <w:pPr>
              <w:pStyle w:val="ListBullet"/>
            </w:pPr>
            <w:r w:rsidRPr="009C4B24">
              <w:t>physical and chemical interactions of resources under varying catchment and climatic cond</w:t>
            </w:r>
            <w:r w:rsidRPr="009C4B24">
              <w:t>itions and impact on data interpretation and analysis</w:t>
            </w:r>
          </w:p>
          <w:p w:rsidR="00000000" w:rsidRPr="009C4B24" w:rsidP="009C4B24">
            <w:pPr>
              <w:pStyle w:val="ListBullet"/>
            </w:pPr>
            <w:r w:rsidRPr="009C4B24">
              <w:t>relevant industry standards, international guidelines and best practice systems applicable to the nature and purpose of the monitoring network</w:t>
            </w:r>
          </w:p>
          <w:p w:rsidR="00000000" w:rsidRPr="009C4B24" w:rsidP="009C4B24">
            <w:pPr>
              <w:pStyle w:val="ListBullet"/>
            </w:pPr>
            <w:r w:rsidRPr="009C4B24">
              <w:t>sampling and testing procedures</w:t>
            </w:r>
          </w:p>
          <w:p w:rsidR="00000000" w:rsidRPr="009C4B24" w:rsidP="009C4B24">
            <w:pPr>
              <w:pStyle w:val="ListBullet"/>
            </w:pPr>
            <w:r w:rsidRPr="009C4B24">
              <w:t>Work Health and Safety (WHS) procedures</w:t>
            </w:r>
          </w:p>
        </w:tc>
      </w:tr>
    </w:tbl>
    <w:p w:rsidR="00000000" w:rsidRPr="009C4B24" w:rsidP="009C4B24">
      <w:pPr>
        <w:pStyle w:val="BodyText"/>
      </w:pPr>
    </w:p>
    <w:p w:rsidR="00000000" w:rsidRPr="009C4B24" w:rsidP="009C4B24">
      <w:pPr>
        <w:pStyle w:val="AllowPageBreak"/>
      </w:pPr>
    </w:p>
    <w:p w:rsidR="00000000" w:rsidRPr="009C4B24" w:rsidP="009C4B24">
      <w:pPr>
        <w:pStyle w:val="Heading1"/>
      </w:pPr>
      <w:bookmarkStart w:id="4" w:name="O_1063088"/>
      <w:bookmarkEnd w:id="4"/>
      <w:r w:rsidRPr="009C4B2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B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B24" w:rsidP="009C4B24">
            <w:pPr>
              <w:pStyle w:val="BodyText"/>
            </w:pPr>
            <w:r w:rsidRPr="009C4B24">
              <w:t xml:space="preserve">Assessors must hold credentials specified within the Standards for Registered Training Organisations current at the time of assessment. </w:t>
            </w:r>
          </w:p>
          <w:p w:rsidR="00000000" w:rsidRPr="009C4B24" w:rsidP="009C4B24">
            <w:pPr>
              <w:pStyle w:val="BodyText"/>
            </w:pPr>
            <w:r w:rsidRPr="009C4B24">
              <w:t>Assessment must satisfy the Principl</w:t>
            </w:r>
            <w:r w:rsidRPr="009C4B24">
              <w:t>es of Assessment and Rules of Evidence and all regulatory requirements included within the Standards for Registered Training Organisations current at the time of assessment.</w:t>
            </w:r>
          </w:p>
          <w:p w:rsidR="00000000" w:rsidRPr="009C4B24" w:rsidP="009C4B24">
            <w:pPr>
              <w:pStyle w:val="BodyText"/>
            </w:pPr>
            <w:r w:rsidRPr="009C4B24">
              <w:t xml:space="preserve">Assessment must occur in suitable workplace operational situations. Where this is </w:t>
            </w:r>
            <w:r w:rsidRPr="009C4B24">
              <w:t>not appropriate, assessment must occur in suitable simulated workplace operational situations reflecting actual workplace conditions.</w:t>
            </w:r>
          </w:p>
          <w:p w:rsidR="00000000" w:rsidRPr="009C4B24" w:rsidP="009C4B24">
            <w:pPr>
              <w:pStyle w:val="BodyText"/>
            </w:pPr>
            <w:r w:rsidRPr="009C4B24">
              <w:t>Assessment processes and techniques must be appropriate to the language, literacy and numeracy requirements of the work be</w:t>
            </w:r>
            <w:r w:rsidRPr="009C4B24">
              <w:t>ing performed and the needs of the candidate.</w:t>
            </w:r>
          </w:p>
          <w:p w:rsidR="00000000" w:rsidRPr="009C4B24" w:rsidP="009C4B24">
            <w:pPr>
              <w:pStyle w:val="BodyText"/>
            </w:pPr>
            <w:r w:rsidRPr="009C4B24">
              <w:t>Resources for assessment must include access to:</w:t>
            </w:r>
          </w:p>
          <w:p w:rsidR="00000000" w:rsidRPr="009C4B24" w:rsidP="009C4B24">
            <w:pPr>
              <w:pStyle w:val="ListBullet"/>
            </w:pPr>
            <w:r w:rsidRPr="009C4B24">
              <w:t xml:space="preserve">relevant and appropriate materials, tools, facilities, equipment and personal protective equipment currently used in industry </w:t>
            </w:r>
          </w:p>
          <w:p w:rsidR="00000000" w:rsidRPr="009C4B24" w:rsidP="009C4B24">
            <w:pPr>
              <w:pStyle w:val="ListBullet"/>
            </w:pPr>
            <w:r w:rsidRPr="009C4B24">
              <w:t>applicable relevant documentation</w:t>
            </w:r>
            <w:r w:rsidRPr="009C4B24">
              <w:t xml:space="preserve"> including workplace procedures, industry standards, equipment specifications, regulations, codes of practice and operation manuals.</w:t>
            </w:r>
          </w:p>
        </w:tc>
      </w:tr>
    </w:tbl>
    <w:p w:rsidR="00000000" w:rsidRPr="009C4B24" w:rsidP="009C4B24">
      <w:pPr>
        <w:pStyle w:val="NoPaddingFontSize1"/>
      </w:pPr>
    </w:p>
    <w:p w:rsidR="00000000" w:rsidRPr="009C4B24" w:rsidP="009C4B24">
      <w:pPr>
        <w:pStyle w:val="AllowPageBreak"/>
      </w:pPr>
    </w:p>
    <w:p w:rsidR="00000000" w:rsidRPr="009C4B24" w:rsidP="009C4B24">
      <w:pPr>
        <w:pStyle w:val="Heading1"/>
      </w:pPr>
      <w:bookmarkStart w:id="5" w:name="O_1063103"/>
      <w:bookmarkEnd w:id="5"/>
      <w:r w:rsidRPr="009C4B24">
        <w:t>Links</w:t>
      </w:r>
    </w:p>
    <w:p w:rsidR="00000000" w:rsidRPr="009C4B24" w:rsidP="00B7785A">
      <w:pPr>
        <w:pStyle w:val="BodyText"/>
      </w:pPr>
      <w:r w:rsidRPr="009C4B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73B7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C4B24" w:rsidP="00B7785A">
      <w:pPr>
        <w:pStyle w:val="BodyText"/>
      </w:pPr>
      <w:r w:rsidRPr="009C4B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73B7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C4B24" w:rsidP="00B7785A">
      <w:pPr>
        <w:pStyle w:val="BodyText"/>
      </w:pPr>
      <w:r w:rsidRPr="009C4B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73B7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C4B24" w:rsidP="009C4B24"/>
    <w:sectPr w:rsidSect="009C4B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24" w:rsidRPr="00B7785A" w:rsidP="00B778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85A" w:rsidP="009C4B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785A" w:rsidP="009C4B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7785A" w:rsidP="009C4B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8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B24" w:rsidRPr="00B7785A" w:rsidP="00B778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85A" w:rsidRPr="002D2AF8" w:rsidP="009C4B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NWPHYD004 Plan water resource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7785A" w:rsidP="009C4B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DE6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987C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B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B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B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B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B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B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B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B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B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B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B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B24"/>
  </w:style>
  <w:style w:type="character" w:customStyle="1" w:styleId="Heading1Char">
    <w:name w:val="Heading 1 Char"/>
    <w:basedOn w:val="DefaultParagraphFont"/>
    <w:link w:val="Heading1"/>
    <w:rsid w:val="009C4B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B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B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4B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C4B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B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4B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B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B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B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B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B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B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B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B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B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B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B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B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B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B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B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B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B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4B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4B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4B24"/>
    <w:rPr>
      <w:b/>
      <w:spacing w:val="0"/>
    </w:rPr>
  </w:style>
  <w:style w:type="paragraph" w:customStyle="1" w:styleId="SuperTitle">
    <w:name w:val="SuperTitle"/>
    <w:basedOn w:val="Title"/>
    <w:rsid w:val="009C4B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B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B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4B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4B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B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B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B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B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B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B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B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B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4B24"/>
    <w:rPr>
      <w:i/>
    </w:rPr>
  </w:style>
  <w:style w:type="paragraph" w:styleId="Caption">
    <w:name w:val="caption"/>
    <w:basedOn w:val="BodyText"/>
    <w:next w:val="Normal"/>
    <w:qFormat/>
    <w:rsid w:val="009C4B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B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B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B24"/>
  </w:style>
  <w:style w:type="paragraph" w:styleId="TableofFigures">
    <w:name w:val="table of figures"/>
    <w:basedOn w:val="Normal"/>
    <w:next w:val="Normal"/>
    <w:semiHidden/>
    <w:rsid w:val="009C4B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B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4B24"/>
    <w:rPr>
      <w:rFonts w:ascii="Wingdings" w:hAnsi="Wingdings"/>
    </w:rPr>
  </w:style>
  <w:style w:type="paragraph" w:customStyle="1" w:styleId="TableHeading">
    <w:name w:val="Table Heading"/>
    <w:basedOn w:val="HeadingBase"/>
    <w:rsid w:val="009C4B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B24"/>
    <w:rPr>
      <w:color w:val="0033CC"/>
      <w:u w:val="none"/>
    </w:rPr>
  </w:style>
  <w:style w:type="paragraph" w:customStyle="1" w:styleId="BodyTextRight">
    <w:name w:val="Body Text Right"/>
    <w:basedOn w:val="BodyText"/>
    <w:rsid w:val="009C4B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B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B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B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B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B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B24"/>
    <w:rPr>
      <w:sz w:val="32"/>
    </w:rPr>
  </w:style>
  <w:style w:type="paragraph" w:customStyle="1" w:styleId="HeadingProcedure">
    <w:name w:val="Heading Procedure"/>
    <w:basedOn w:val="HeadingBase"/>
    <w:next w:val="Normal"/>
    <w:rsid w:val="009C4B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B24"/>
    <w:pPr>
      <w:spacing w:before="60" w:after="60"/>
    </w:pPr>
  </w:style>
  <w:style w:type="paragraph" w:styleId="ListContinue">
    <w:name w:val="List Continue"/>
    <w:basedOn w:val="List"/>
    <w:rsid w:val="009C4B24"/>
    <w:pPr>
      <w:ind w:firstLine="0"/>
    </w:pPr>
  </w:style>
  <w:style w:type="paragraph" w:customStyle="1" w:styleId="ListNote">
    <w:name w:val="List Note"/>
    <w:basedOn w:val="List"/>
    <w:rsid w:val="009C4B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B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B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B24"/>
    <w:rPr>
      <w:rFonts w:ascii="Courier New" w:hAnsi="Courier New"/>
    </w:rPr>
  </w:style>
  <w:style w:type="paragraph" w:customStyle="1" w:styleId="NoteBullet">
    <w:name w:val="Note Bullet"/>
    <w:basedOn w:val="Note"/>
    <w:rsid w:val="009C4B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B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B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B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B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4B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B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B24"/>
    <w:rPr>
      <w:b/>
      <w:smallCaps/>
    </w:rPr>
  </w:style>
  <w:style w:type="paragraph" w:customStyle="1" w:styleId="TableListNumber">
    <w:name w:val="Table List Number"/>
    <w:basedOn w:val="ListNumber"/>
    <w:rsid w:val="009C4B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B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B24"/>
    <w:pPr>
      <w:numPr>
        <w:numId w:val="8"/>
      </w:numPr>
    </w:pPr>
  </w:style>
  <w:style w:type="paragraph" w:customStyle="1" w:styleId="ListAlpha2">
    <w:name w:val="List Alpha 2"/>
    <w:basedOn w:val="List2"/>
    <w:rsid w:val="009C4B24"/>
    <w:pPr>
      <w:numPr>
        <w:numId w:val="7"/>
      </w:numPr>
    </w:pPr>
  </w:style>
  <w:style w:type="paragraph" w:styleId="List2">
    <w:name w:val="List 2"/>
    <w:basedOn w:val="BodyText"/>
    <w:rsid w:val="009C4B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B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B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B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B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B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4B24"/>
    <w:pPr>
      <w:numPr>
        <w:numId w:val="3"/>
      </w:numPr>
    </w:pPr>
  </w:style>
  <w:style w:type="paragraph" w:styleId="ListContinue2">
    <w:name w:val="List Continue 2"/>
    <w:basedOn w:val="List2"/>
    <w:rsid w:val="009C4B24"/>
    <w:pPr>
      <w:ind w:firstLine="0"/>
    </w:pPr>
  </w:style>
  <w:style w:type="paragraph" w:styleId="ListContinue3">
    <w:name w:val="List Continue 3"/>
    <w:basedOn w:val="List3"/>
    <w:rsid w:val="009C4B24"/>
    <w:pPr>
      <w:ind w:left="1021" w:firstLine="0"/>
    </w:pPr>
  </w:style>
  <w:style w:type="paragraph" w:styleId="ListContinue4">
    <w:name w:val="List Continue 4"/>
    <w:basedOn w:val="List4"/>
    <w:rsid w:val="009C4B24"/>
    <w:pPr>
      <w:ind w:firstLine="0"/>
    </w:pPr>
  </w:style>
  <w:style w:type="paragraph" w:styleId="ListContinue5">
    <w:name w:val="List Continue 5"/>
    <w:basedOn w:val="List5"/>
    <w:rsid w:val="009C4B24"/>
    <w:pPr>
      <w:ind w:firstLine="0"/>
    </w:pPr>
  </w:style>
  <w:style w:type="paragraph" w:styleId="ListNumber3">
    <w:name w:val="List Number 3"/>
    <w:basedOn w:val="List3"/>
    <w:rsid w:val="009C4B24"/>
    <w:pPr>
      <w:numPr>
        <w:numId w:val="4"/>
      </w:numPr>
    </w:pPr>
  </w:style>
  <w:style w:type="paragraph" w:styleId="ListNumber4">
    <w:name w:val="List Number 4"/>
    <w:basedOn w:val="List4"/>
    <w:rsid w:val="009C4B24"/>
    <w:pPr>
      <w:numPr>
        <w:numId w:val="5"/>
      </w:numPr>
    </w:pPr>
  </w:style>
  <w:style w:type="paragraph" w:styleId="ListNumber5">
    <w:name w:val="List Number 5"/>
    <w:basedOn w:val="List5"/>
    <w:rsid w:val="009C4B24"/>
    <w:pPr>
      <w:numPr>
        <w:numId w:val="6"/>
      </w:numPr>
    </w:pPr>
  </w:style>
  <w:style w:type="paragraph" w:styleId="BlockText">
    <w:name w:val="Block Text"/>
    <w:basedOn w:val="Normal"/>
    <w:rsid w:val="009C4B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B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B24"/>
    <w:rPr>
      <w:sz w:val="16"/>
      <w:vertAlign w:val="superscript"/>
    </w:rPr>
  </w:style>
  <w:style w:type="character" w:customStyle="1" w:styleId="Symbols">
    <w:name w:val="Symbols"/>
    <w:basedOn w:val="DefaultParagraphFont"/>
    <w:rsid w:val="009C4B24"/>
    <w:rPr>
      <w:rFonts w:ascii="Symbol" w:hAnsi="Symbol"/>
    </w:rPr>
  </w:style>
  <w:style w:type="character" w:customStyle="1" w:styleId="MenuOptions">
    <w:name w:val="Menu Options"/>
    <w:basedOn w:val="DefaultParagraphFont"/>
    <w:rsid w:val="009C4B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B24"/>
    <w:rPr>
      <w:b/>
    </w:rPr>
  </w:style>
  <w:style w:type="character" w:customStyle="1" w:styleId="Underlined">
    <w:name w:val="Underlined"/>
    <w:basedOn w:val="DefaultParagraphFont"/>
    <w:rsid w:val="009C4B24"/>
    <w:rPr>
      <w:u w:val="single"/>
    </w:rPr>
  </w:style>
  <w:style w:type="paragraph" w:customStyle="1" w:styleId="TableBodyTextRight">
    <w:name w:val="Table Body Text Right"/>
    <w:basedOn w:val="TableBodyText"/>
    <w:rsid w:val="009C4B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B24"/>
    <w:rPr>
      <w:sz w:val="18"/>
    </w:rPr>
  </w:style>
  <w:style w:type="paragraph" w:customStyle="1" w:styleId="BodySmallRight">
    <w:name w:val="Body Small Right"/>
    <w:basedOn w:val="BodyTextRight"/>
    <w:rsid w:val="009C4B24"/>
    <w:rPr>
      <w:sz w:val="18"/>
      <w:szCs w:val="18"/>
    </w:rPr>
  </w:style>
  <w:style w:type="paragraph" w:customStyle="1" w:styleId="MarginEdition">
    <w:name w:val="Margin Edition"/>
    <w:basedOn w:val="MarginNote"/>
    <w:rsid w:val="009C4B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B24"/>
    <w:rPr>
      <w:sz w:val="2"/>
      <w:szCs w:val="2"/>
    </w:rPr>
  </w:style>
  <w:style w:type="character" w:customStyle="1" w:styleId="Small">
    <w:name w:val="Small"/>
    <w:basedOn w:val="DefaultParagraphFont"/>
    <w:rsid w:val="009C4B24"/>
    <w:rPr>
      <w:sz w:val="16"/>
    </w:rPr>
  </w:style>
  <w:style w:type="paragraph" w:customStyle="1" w:styleId="WideTable">
    <w:name w:val="Wide Table"/>
    <w:basedOn w:val="Normal"/>
    <w:rsid w:val="009C4B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B24"/>
  </w:style>
  <w:style w:type="paragraph" w:styleId="Quote">
    <w:name w:val="Quote"/>
    <w:basedOn w:val="Heading1"/>
    <w:link w:val="QuoteChar"/>
    <w:qFormat/>
    <w:rsid w:val="009C4B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B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B24"/>
    <w:pPr>
      <w:pageBreakBefore/>
    </w:pPr>
  </w:style>
  <w:style w:type="paragraph" w:customStyle="1" w:styleId="Border">
    <w:name w:val="Border"/>
    <w:basedOn w:val="Normal"/>
    <w:qFormat/>
    <w:rsid w:val="009C4B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B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B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B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B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B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B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B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B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B24"/>
    <w:rPr>
      <w:u w:val="single"/>
    </w:rPr>
  </w:style>
  <w:style w:type="character" w:customStyle="1" w:styleId="BoldandItalics">
    <w:name w:val="Bold and Italics"/>
    <w:qFormat/>
    <w:rsid w:val="009C4B24"/>
    <w:rPr>
      <w:b/>
      <w:i/>
      <w:u w:val="none"/>
    </w:rPr>
  </w:style>
  <w:style w:type="paragraph" w:styleId="BalloonText">
    <w:name w:val="Balloon Text"/>
    <w:basedOn w:val="Normal"/>
    <w:link w:val="BalloonTextChar"/>
    <w:rsid w:val="009C4B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B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B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B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B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B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B24"/>
    <w:pPr>
      <w:spacing w:before="0" w:after="0"/>
    </w:pPr>
  </w:style>
  <w:style w:type="paragraph" w:customStyle="1" w:styleId="BodyTextBold">
    <w:name w:val="Body Text Bold"/>
    <w:basedOn w:val="BodyText"/>
    <w:qFormat/>
    <w:rsid w:val="009C4B24"/>
    <w:rPr>
      <w:b/>
    </w:rPr>
  </w:style>
  <w:style w:type="character" w:styleId="Hyperlink">
    <w:name w:val="Hyperlink"/>
    <w:basedOn w:val="DefaultParagraphFont"/>
    <w:uiPriority w:val="99"/>
    <w:unhideWhenUsed/>
    <w:rsid w:val="00B778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3823</Characters>
  <Application>Microsoft Office Word</Application>
  <DocSecurity>0</DocSecurity>
  <Lines>81</Lines>
  <Paragraphs>48</Paragraphs>
  <ScaleCrop>false</ScaleCrop>
  <Company>Author-it Software Corporation Ltd.</Company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NWPHYD004 Plan water resource management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2022-12-07T02:05:00Z</dcterms:modified>
</cp:coreProperties>
</file>