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26A" w:rsidP="002522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NWPHYD003 Develop and maintain ratings</w:t>
      </w:r>
      <w:r>
        <w:fldChar w:fldCharType="end"/>
      </w:r>
    </w:p>
    <w:p w:rsidR="0025226A" w:rsidP="0025226A">
      <w:pPr>
        <w:pStyle w:val="Version"/>
        <w:sectPr w:rsidSect="00BD1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1532" w:rsidP="00BD1532">
      <w:pPr>
        <w:pStyle w:val="SuperHeading"/>
      </w:pPr>
      <w:r w:rsidRPr="00BD1532">
        <w:t>NWPHYD003 Develop and maintain ratings</w:t>
      </w:r>
    </w:p>
    <w:p w:rsidR="00000000" w:rsidRPr="00BD1532" w:rsidP="00BD1532">
      <w:pPr>
        <w:pStyle w:val="Heading1"/>
      </w:pPr>
      <w:bookmarkStart w:id="1" w:name="O_1060900"/>
      <w:bookmarkEnd w:id="1"/>
      <w:r w:rsidRPr="00BD15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t>Release 2: Competency Field changed from Hydrology to Hydrometric Monitoring.</w:t>
            </w:r>
          </w:p>
          <w:p w:rsidR="00000000" w:rsidRPr="00BD1532" w:rsidP="00BD1532">
            <w:pPr>
              <w:pStyle w:val="BodyText"/>
            </w:pPr>
            <w:r w:rsidRPr="00BD1532">
              <w:t>Release 1: This is the first release of this unit of competency in the NWP National Water Training Package.</w:t>
            </w:r>
          </w:p>
        </w:tc>
      </w:tr>
    </w:tbl>
    <w:p w:rsidR="0025226A" w:rsidP="00BD1532">
      <w:pPr>
        <w:pStyle w:val="NoPaddingFontSize1"/>
      </w:pPr>
    </w:p>
    <w:p w:rsidR="0025226A" w:rsidP="00BD1532">
      <w:pPr>
        <w:pStyle w:val="NoPaddingFontSize1"/>
      </w:pPr>
    </w:p>
    <w:p w:rsidR="00000000" w:rsidRPr="00BD1532" w:rsidP="00BD1532">
      <w:pPr>
        <w:pStyle w:val="Heading1"/>
      </w:pPr>
      <w:bookmarkStart w:id="2" w:name="O_1060899"/>
      <w:bookmarkEnd w:id="2"/>
      <w:r w:rsidRPr="00BD15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t>This unit invol</w:t>
            </w:r>
            <w:r w:rsidRPr="00BD1532">
              <w:t xml:space="preserve">ves the skills and knowledge required to develop and maintain ratings. </w:t>
            </w:r>
          </w:p>
          <w:p w:rsidR="00000000" w:rsidRPr="00BD1532" w:rsidP="00BD1532">
            <w:pPr>
              <w:pStyle w:val="BodyText"/>
            </w:pPr>
            <w:r w:rsidRPr="00BD1532">
              <w:t>It includes understanding relationships between variables, processes for collecting, interpreting and verifying data and producing compliant reports.  It also includes applying relevan</w:t>
            </w:r>
            <w:r w:rsidRPr="00BD1532">
              <w:t>t legislation, regulations, industry standards and workplace policies and procedures.</w:t>
            </w:r>
          </w:p>
          <w:p w:rsidR="00000000" w:rsidRPr="00BD1532" w:rsidP="00BD1532">
            <w:pPr>
              <w:pStyle w:val="BodyText"/>
            </w:pPr>
            <w:r w:rsidRPr="00BD1532">
              <w:t>This unit applies to water operators involved in the monitoring of all the elements of the water cycle and environmental impacts. Those undertaking this unit would work a</w:t>
            </w:r>
            <w:r w:rsidRPr="00BD1532">
              <w:t>utonomously, leading staff, while performing complex tasks in a broad range of contexts that could be unpredictable, including remote, confined spaces, working on or near water and working at heights.</w:t>
            </w:r>
          </w:p>
          <w:p w:rsidR="00000000" w:rsidRPr="00BD1532" w:rsidP="00BD1532">
            <w:pPr>
              <w:pStyle w:val="BodyText"/>
            </w:pPr>
            <w:r w:rsidRPr="00BD1532">
              <w:t>No licensing, legislative or certification requirements</w:t>
            </w:r>
            <w:r w:rsidRPr="00BD1532">
              <w:t xml:space="preserve"> apply to unit at the time of publication.</w:t>
            </w:r>
          </w:p>
        </w:tc>
      </w:tr>
    </w:tbl>
    <w:p w:rsidR="00000000" w:rsidRPr="00BD1532" w:rsidP="00BD1532">
      <w:pPr>
        <w:pStyle w:val="NoPaddingFontSize1"/>
      </w:pPr>
    </w:p>
    <w:p w:rsidR="00000000" w:rsidRPr="00BD1532" w:rsidP="00BD1532">
      <w:pPr>
        <w:pStyle w:val="AllowPageBreak"/>
      </w:pPr>
    </w:p>
    <w:p w:rsidR="00000000" w:rsidRPr="00BD1532" w:rsidP="00BD1532">
      <w:pPr>
        <w:pStyle w:val="Heading1"/>
      </w:pPr>
      <w:bookmarkStart w:id="3" w:name="O_1060898"/>
      <w:bookmarkEnd w:id="3"/>
      <w:r w:rsidRPr="00BD15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t>Not applicable.</w:t>
            </w:r>
          </w:p>
        </w:tc>
      </w:tr>
    </w:tbl>
    <w:p w:rsidR="00000000" w:rsidRPr="00BD1532" w:rsidP="00BD1532">
      <w:pPr>
        <w:pStyle w:val="NoPaddingFontSize1"/>
      </w:pPr>
    </w:p>
    <w:p w:rsidR="00000000" w:rsidRPr="00BD1532" w:rsidP="00BD1532">
      <w:pPr>
        <w:pStyle w:val="AllowPageBreak"/>
      </w:pPr>
    </w:p>
    <w:p w:rsidR="00000000" w:rsidRPr="00BD1532" w:rsidP="00BD1532">
      <w:pPr>
        <w:pStyle w:val="Heading1"/>
      </w:pPr>
      <w:bookmarkStart w:id="4" w:name="O_1060897"/>
      <w:bookmarkEnd w:id="4"/>
      <w:r w:rsidRPr="00BD15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t>Hydrometric monitoring</w:t>
            </w:r>
          </w:p>
        </w:tc>
      </w:tr>
    </w:tbl>
    <w:p w:rsidR="0025226A" w:rsidP="00BD1532">
      <w:pPr>
        <w:pStyle w:val="NoPaddingFontSize1"/>
      </w:pPr>
    </w:p>
    <w:p w:rsidR="0025226A" w:rsidP="00BD1532">
      <w:pPr>
        <w:pStyle w:val="NoPaddingFontSize1"/>
      </w:pPr>
    </w:p>
    <w:p w:rsidR="00000000" w:rsidRPr="00BD1532" w:rsidP="00BD1532">
      <w:pPr>
        <w:pStyle w:val="Heading1"/>
      </w:pPr>
      <w:bookmarkStart w:id="5" w:name="O_1060896"/>
      <w:bookmarkEnd w:id="5"/>
      <w:r w:rsidRPr="00BD15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t>Not applicable.</w:t>
            </w:r>
          </w:p>
        </w:tc>
      </w:tr>
    </w:tbl>
    <w:p w:rsidR="00000000" w:rsidRPr="00BD1532" w:rsidP="00BD1532">
      <w:pPr>
        <w:pStyle w:val="NoPaddingFontSize1"/>
      </w:pPr>
    </w:p>
    <w:p w:rsidR="00000000" w:rsidRPr="00BD1532" w:rsidP="00BD1532">
      <w:pPr>
        <w:pStyle w:val="AllowPageBreak"/>
      </w:pPr>
    </w:p>
    <w:p w:rsidR="00000000" w:rsidRPr="00BD1532" w:rsidP="00BD1532">
      <w:pPr>
        <w:pStyle w:val="Heading1"/>
      </w:pPr>
      <w:bookmarkStart w:id="6" w:name="O_1060895"/>
      <w:bookmarkEnd w:id="6"/>
      <w:r w:rsidRPr="00BD1532">
        <w:t>Elements an</w:t>
      </w:r>
      <w:r w:rsidRPr="00BD1532">
        <w:t>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PERFORMANCE CRITERIA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Performance criteria describe the performance needed to demonstrate achievement of the element.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rPr>
                <w:rStyle w:val="SpecialBold"/>
              </w:rPr>
              <w:t>Review individual measurements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Identify monitoring objectives of site and stage discharge ratings requirements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Review historical discharge measurements, time series data and stage discharge rating curves and compare against expected trends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Use sta</w:t>
            </w:r>
            <w:r w:rsidRPr="00BD1532">
              <w:t>ndard processes and software to check, edit and verify field data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Analyse, correct and adjust data utilising field measurements and data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rPr>
                <w:rStyle w:val="SpecialBold"/>
              </w:rPr>
              <w:t>Develop rating curves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Analyse existing measurements to establish trends and compare with existing ratings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Identify events at monitoring site that can affect stage discharge curve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Identify sources of error in ratings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Confirm and verify existing trends whilst developing rating curves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Identify and define new trends whilst developing rating curves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Develop rating curves in compliance with industry and stakeholder requirements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Use theoretical methods to create and extend ratings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Document processes and observations to provide traceability and accountability for quality assurance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Apply standard formulae to create ratings for pre-calibrated measuring structures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Apply quality codes to rating curves utilising workplace p</w:t>
            </w:r>
            <w:r w:rsidRPr="00BD1532">
              <w:t>rocedures and stakeholder requirements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rPr>
                <w:rStyle w:val="SpecialBold"/>
              </w:rPr>
              <w:t>Maintain rating curves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Confirm accuracy of rating curves using recent measurements and review trends and rating applicability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Adjust and maintain rating curves based on new information from data reviews, changed site conditions and additional field data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 xml:space="preserve">Retrieve and analyse current, historic and trend data </w:t>
            </w:r>
            <w:r w:rsidRPr="00BD1532">
              <w:t>using appropriate mathematical techniques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Document processes</w:t>
            </w:r>
            <w:r w:rsidRPr="00BD1532">
              <w:t>, observations and adjustments made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rPr>
                <w:rStyle w:val="SpecialBold"/>
              </w:rPr>
              <w:t>Report rating curves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Prepare and store required archival data to guarantee data security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t>Prepare and disseminate ratings according to stakeholder requirements</w:t>
            </w:r>
          </w:p>
        </w:tc>
      </w:tr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532">
            <w:pPr>
              <w:pStyle w:val="BodyText"/>
              <w:rPr>
                <w:lang w:val="en-NZ"/>
              </w:rPr>
            </w:pPr>
            <w:r w:rsidRPr="00BD1532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t>Make recommendations for future observations</w:t>
            </w:r>
          </w:p>
        </w:tc>
      </w:tr>
    </w:tbl>
    <w:p w:rsidR="00000000" w:rsidRPr="00BD1532" w:rsidP="00BD1532">
      <w:pPr>
        <w:pStyle w:val="NoPaddingFontSize1"/>
      </w:pPr>
    </w:p>
    <w:p w:rsidR="00000000" w:rsidRPr="00BD1532" w:rsidP="00BD1532">
      <w:pPr>
        <w:pStyle w:val="AllowPageBreak"/>
      </w:pPr>
    </w:p>
    <w:p w:rsidR="00000000" w:rsidRPr="00BD1532" w:rsidP="00BD1532">
      <w:pPr>
        <w:pStyle w:val="Heading1"/>
      </w:pPr>
      <w:bookmarkStart w:id="7" w:name="O_1060894"/>
      <w:bookmarkEnd w:id="7"/>
      <w:r w:rsidRPr="00BD15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t>Foundation skills essential to performance are explicit in the performance criteria of this unit of competency.</w:t>
            </w:r>
          </w:p>
        </w:tc>
      </w:tr>
    </w:tbl>
    <w:p w:rsidR="00000000" w:rsidRPr="00BD1532" w:rsidP="00BD1532">
      <w:pPr>
        <w:pStyle w:val="NoPaddingFontSize1"/>
      </w:pPr>
    </w:p>
    <w:p w:rsidR="00000000" w:rsidRPr="00BD1532" w:rsidP="00BD1532">
      <w:pPr>
        <w:pStyle w:val="AllowPageBreak"/>
      </w:pPr>
    </w:p>
    <w:p w:rsidR="00000000" w:rsidRPr="00BD1532" w:rsidP="00BD1532">
      <w:pPr>
        <w:pStyle w:val="Heading1"/>
      </w:pPr>
      <w:bookmarkStart w:id="8" w:name="O_1060893"/>
      <w:bookmarkEnd w:id="8"/>
      <w:r w:rsidRPr="00BD15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t>Range is restricted</w:t>
            </w:r>
            <w:r w:rsidRPr="00BD1532">
              <w:t xml:space="preserve"> to essential operating conditions and any other variables essential to the work environment.</w:t>
            </w:r>
          </w:p>
        </w:tc>
      </w:tr>
    </w:tbl>
    <w:p w:rsidR="00000000" w:rsidRPr="00BD1532" w:rsidP="00BD1532">
      <w:pPr>
        <w:pStyle w:val="NoPaddingFontSize1"/>
      </w:pPr>
    </w:p>
    <w:p w:rsidR="00000000" w:rsidRPr="00BD1532" w:rsidP="00BD1532">
      <w:pPr>
        <w:pStyle w:val="AllowPageBreak"/>
      </w:pPr>
    </w:p>
    <w:p w:rsidR="00000000" w:rsidRPr="00BD1532" w:rsidP="00BD1532">
      <w:pPr>
        <w:pStyle w:val="Heading1"/>
      </w:pPr>
      <w:bookmarkStart w:id="9" w:name="O_1060892"/>
      <w:bookmarkEnd w:id="9"/>
      <w:r w:rsidRPr="00BD15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5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532" w:rsidP="00BD1532">
            <w:pPr>
              <w:pStyle w:val="BodyText"/>
            </w:pPr>
            <w:r w:rsidRPr="00BD1532">
              <w:t>This unit replaces and is equivalent to NWPHYD017 Develop and maintain ratings.</w:t>
            </w:r>
          </w:p>
        </w:tc>
      </w:tr>
    </w:tbl>
    <w:p w:rsidR="00000000" w:rsidRPr="00BD1532" w:rsidP="00BD1532">
      <w:pPr>
        <w:pStyle w:val="NoPaddingFontSize1"/>
      </w:pPr>
    </w:p>
    <w:p w:rsidR="00000000" w:rsidRPr="00BD1532" w:rsidP="00BD1532">
      <w:pPr>
        <w:pStyle w:val="AllowPageBreak"/>
      </w:pPr>
    </w:p>
    <w:p w:rsidR="00000000" w:rsidRPr="00BD1532" w:rsidP="00BD1532">
      <w:pPr>
        <w:pStyle w:val="Heading1"/>
      </w:pPr>
      <w:bookmarkStart w:id="10" w:name="O_1060901"/>
      <w:bookmarkEnd w:id="10"/>
      <w:r w:rsidRPr="00BD1532">
        <w:t>Links</w:t>
      </w:r>
    </w:p>
    <w:p w:rsidR="00000000" w:rsidRPr="00BD1532" w:rsidP="0025226A">
      <w:pPr>
        <w:pStyle w:val="BodyText"/>
      </w:pPr>
      <w:r w:rsidRPr="00BD15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100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D1532" w:rsidP="0025226A">
      <w:pPr>
        <w:pStyle w:val="BodyText"/>
      </w:pPr>
      <w:r w:rsidRPr="00BD15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100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D1532" w:rsidP="0025226A">
      <w:pPr>
        <w:pStyle w:val="BodyText"/>
      </w:pPr>
      <w:r w:rsidRPr="00BD15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100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D1532" w:rsidP="00BD1532"/>
    <w:sectPr w:rsidSect="00BD15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32" w:rsidRPr="0025226A" w:rsidP="002522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6A" w:rsidP="00BD1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226A" w:rsidP="00BD1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226A" w:rsidP="00BD1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532" w:rsidRPr="0025226A" w:rsidP="002522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6A" w:rsidRPr="002D2AF8" w:rsidP="00BD1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NWPHYD003 Develop and maintain ratings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5226A" w:rsidP="00BD1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532"/>
  </w:style>
  <w:style w:type="character" w:customStyle="1" w:styleId="Heading1Char">
    <w:name w:val="Heading 1 Char"/>
    <w:basedOn w:val="DefaultParagraphFont"/>
    <w:link w:val="Heading1"/>
    <w:rsid w:val="00BD1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5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1532"/>
    <w:rPr>
      <w:b/>
      <w:spacing w:val="0"/>
    </w:rPr>
  </w:style>
  <w:style w:type="paragraph" w:customStyle="1" w:styleId="SuperHeading">
    <w:name w:val="SuperHeading"/>
    <w:basedOn w:val="Normal"/>
    <w:rsid w:val="00BD1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1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5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5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15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1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5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5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532"/>
    <w:rPr>
      <w:i/>
    </w:rPr>
  </w:style>
  <w:style w:type="paragraph" w:styleId="Caption">
    <w:name w:val="caption"/>
    <w:basedOn w:val="BodyText"/>
    <w:next w:val="Normal"/>
    <w:qFormat/>
    <w:rsid w:val="00BD1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532"/>
  </w:style>
  <w:style w:type="paragraph" w:styleId="TableofFigures">
    <w:name w:val="table of figures"/>
    <w:basedOn w:val="Normal"/>
    <w:next w:val="Normal"/>
    <w:semiHidden/>
    <w:rsid w:val="00BD1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5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1532"/>
    <w:rPr>
      <w:rFonts w:ascii="Wingdings" w:hAnsi="Wingdings"/>
    </w:rPr>
  </w:style>
  <w:style w:type="paragraph" w:customStyle="1" w:styleId="TableHeading">
    <w:name w:val="Table Heading"/>
    <w:basedOn w:val="HeadingBase"/>
    <w:rsid w:val="00BD1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532"/>
    <w:rPr>
      <w:color w:val="0033CC"/>
      <w:u w:val="none"/>
    </w:rPr>
  </w:style>
  <w:style w:type="paragraph" w:customStyle="1" w:styleId="BodyTextRight">
    <w:name w:val="Body Text Right"/>
    <w:basedOn w:val="BodyText"/>
    <w:rsid w:val="00BD1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5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532"/>
    <w:rPr>
      <w:sz w:val="32"/>
    </w:rPr>
  </w:style>
  <w:style w:type="paragraph" w:customStyle="1" w:styleId="HeadingProcedure">
    <w:name w:val="Heading Procedure"/>
    <w:basedOn w:val="HeadingBase"/>
    <w:next w:val="Normal"/>
    <w:rsid w:val="00BD1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532"/>
    <w:pPr>
      <w:spacing w:before="60" w:after="60"/>
    </w:pPr>
  </w:style>
  <w:style w:type="paragraph" w:styleId="ListContinue">
    <w:name w:val="List Continue"/>
    <w:basedOn w:val="List"/>
    <w:rsid w:val="00BD1532"/>
    <w:pPr>
      <w:ind w:firstLine="0"/>
    </w:pPr>
  </w:style>
  <w:style w:type="paragraph" w:customStyle="1" w:styleId="ListNote">
    <w:name w:val="List Note"/>
    <w:basedOn w:val="List"/>
    <w:rsid w:val="00BD1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532"/>
    <w:rPr>
      <w:rFonts w:ascii="Courier New" w:hAnsi="Courier New"/>
    </w:rPr>
  </w:style>
  <w:style w:type="paragraph" w:customStyle="1" w:styleId="NoteBullet">
    <w:name w:val="Note Bullet"/>
    <w:basedOn w:val="Note"/>
    <w:rsid w:val="00BD1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5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1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532"/>
    <w:rPr>
      <w:b/>
      <w:smallCaps/>
    </w:rPr>
  </w:style>
  <w:style w:type="paragraph" w:customStyle="1" w:styleId="TableListNumber">
    <w:name w:val="Table List Number"/>
    <w:basedOn w:val="ListNumber"/>
    <w:rsid w:val="00BD1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532"/>
    <w:pPr>
      <w:numPr>
        <w:numId w:val="7"/>
      </w:numPr>
    </w:pPr>
  </w:style>
  <w:style w:type="paragraph" w:customStyle="1" w:styleId="ListAlpha2">
    <w:name w:val="List Alpha 2"/>
    <w:basedOn w:val="List2"/>
    <w:rsid w:val="00BD1532"/>
    <w:pPr>
      <w:numPr>
        <w:numId w:val="6"/>
      </w:numPr>
    </w:pPr>
  </w:style>
  <w:style w:type="paragraph" w:styleId="List2">
    <w:name w:val="List 2"/>
    <w:basedOn w:val="BodyText"/>
    <w:rsid w:val="00BD1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5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5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1532"/>
    <w:pPr>
      <w:numPr>
        <w:numId w:val="2"/>
      </w:numPr>
    </w:pPr>
  </w:style>
  <w:style w:type="paragraph" w:styleId="ListContinue2">
    <w:name w:val="List Continue 2"/>
    <w:basedOn w:val="List2"/>
    <w:rsid w:val="00BD1532"/>
    <w:pPr>
      <w:ind w:firstLine="0"/>
    </w:pPr>
  </w:style>
  <w:style w:type="paragraph" w:styleId="ListContinue3">
    <w:name w:val="List Continue 3"/>
    <w:basedOn w:val="List3"/>
    <w:rsid w:val="00BD1532"/>
    <w:pPr>
      <w:ind w:left="1021" w:firstLine="0"/>
    </w:pPr>
  </w:style>
  <w:style w:type="paragraph" w:styleId="ListContinue4">
    <w:name w:val="List Continue 4"/>
    <w:basedOn w:val="List4"/>
    <w:rsid w:val="00BD1532"/>
    <w:pPr>
      <w:ind w:firstLine="0"/>
    </w:pPr>
  </w:style>
  <w:style w:type="paragraph" w:styleId="ListContinue5">
    <w:name w:val="List Continue 5"/>
    <w:basedOn w:val="List5"/>
    <w:rsid w:val="00BD1532"/>
    <w:pPr>
      <w:ind w:firstLine="0"/>
    </w:pPr>
  </w:style>
  <w:style w:type="paragraph" w:styleId="ListNumber3">
    <w:name w:val="List Number 3"/>
    <w:basedOn w:val="List3"/>
    <w:rsid w:val="00BD1532"/>
    <w:pPr>
      <w:numPr>
        <w:numId w:val="3"/>
      </w:numPr>
    </w:pPr>
  </w:style>
  <w:style w:type="paragraph" w:styleId="ListNumber4">
    <w:name w:val="List Number 4"/>
    <w:basedOn w:val="List4"/>
    <w:rsid w:val="00BD1532"/>
    <w:pPr>
      <w:numPr>
        <w:numId w:val="4"/>
      </w:numPr>
    </w:pPr>
  </w:style>
  <w:style w:type="paragraph" w:styleId="ListNumber5">
    <w:name w:val="List Number 5"/>
    <w:basedOn w:val="List5"/>
    <w:rsid w:val="00BD1532"/>
    <w:pPr>
      <w:numPr>
        <w:numId w:val="5"/>
      </w:numPr>
    </w:pPr>
  </w:style>
  <w:style w:type="paragraph" w:styleId="BlockText">
    <w:name w:val="Block Text"/>
    <w:basedOn w:val="Normal"/>
    <w:rsid w:val="00BD1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532"/>
    <w:rPr>
      <w:sz w:val="16"/>
      <w:vertAlign w:val="superscript"/>
    </w:rPr>
  </w:style>
  <w:style w:type="character" w:customStyle="1" w:styleId="Symbols">
    <w:name w:val="Symbols"/>
    <w:basedOn w:val="DefaultParagraphFont"/>
    <w:rsid w:val="00BD1532"/>
    <w:rPr>
      <w:rFonts w:ascii="Symbol" w:hAnsi="Symbol"/>
    </w:rPr>
  </w:style>
  <w:style w:type="character" w:customStyle="1" w:styleId="MenuOptions">
    <w:name w:val="Menu Options"/>
    <w:basedOn w:val="DefaultParagraphFont"/>
    <w:rsid w:val="00BD1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532"/>
    <w:rPr>
      <w:b/>
    </w:rPr>
  </w:style>
  <w:style w:type="character" w:customStyle="1" w:styleId="Underlined">
    <w:name w:val="Underlined"/>
    <w:basedOn w:val="DefaultParagraphFont"/>
    <w:rsid w:val="00BD1532"/>
    <w:rPr>
      <w:u w:val="single"/>
    </w:rPr>
  </w:style>
  <w:style w:type="paragraph" w:customStyle="1" w:styleId="TableBodyTextRight">
    <w:name w:val="Table Body Text Right"/>
    <w:basedOn w:val="TableBodyText"/>
    <w:rsid w:val="00BD1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532"/>
    <w:rPr>
      <w:sz w:val="18"/>
    </w:rPr>
  </w:style>
  <w:style w:type="paragraph" w:customStyle="1" w:styleId="BodySmallRight">
    <w:name w:val="Body Small Right"/>
    <w:basedOn w:val="BodyTextRight"/>
    <w:rsid w:val="00BD1532"/>
    <w:rPr>
      <w:sz w:val="18"/>
      <w:szCs w:val="18"/>
    </w:rPr>
  </w:style>
  <w:style w:type="paragraph" w:customStyle="1" w:styleId="MarginEdition">
    <w:name w:val="Margin Edition"/>
    <w:basedOn w:val="MarginNote"/>
    <w:rsid w:val="00BD1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532"/>
    <w:rPr>
      <w:sz w:val="2"/>
      <w:szCs w:val="2"/>
    </w:rPr>
  </w:style>
  <w:style w:type="character" w:customStyle="1" w:styleId="Small">
    <w:name w:val="Small"/>
    <w:basedOn w:val="DefaultParagraphFont"/>
    <w:rsid w:val="00BD1532"/>
    <w:rPr>
      <w:sz w:val="16"/>
    </w:rPr>
  </w:style>
  <w:style w:type="paragraph" w:customStyle="1" w:styleId="WideTable">
    <w:name w:val="Wide Table"/>
    <w:basedOn w:val="Normal"/>
    <w:rsid w:val="00BD1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532"/>
  </w:style>
  <w:style w:type="paragraph" w:styleId="Quote">
    <w:name w:val="Quote"/>
    <w:basedOn w:val="Heading1"/>
    <w:link w:val="QuoteChar"/>
    <w:qFormat/>
    <w:rsid w:val="00BD1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532"/>
    <w:pPr>
      <w:pageBreakBefore/>
    </w:pPr>
  </w:style>
  <w:style w:type="paragraph" w:customStyle="1" w:styleId="Border">
    <w:name w:val="Border"/>
    <w:basedOn w:val="Normal"/>
    <w:qFormat/>
    <w:rsid w:val="00BD1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532"/>
    <w:rPr>
      <w:u w:val="single"/>
    </w:rPr>
  </w:style>
  <w:style w:type="character" w:customStyle="1" w:styleId="BoldandItalics">
    <w:name w:val="Bold and Italics"/>
    <w:qFormat/>
    <w:rsid w:val="00BD1532"/>
    <w:rPr>
      <w:b/>
      <w:i/>
      <w:u w:val="none"/>
    </w:rPr>
  </w:style>
  <w:style w:type="paragraph" w:styleId="BalloonText">
    <w:name w:val="Balloon Text"/>
    <w:basedOn w:val="Normal"/>
    <w:link w:val="BalloonTextChar"/>
    <w:rsid w:val="00BD1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532"/>
    <w:pPr>
      <w:spacing w:before="0" w:after="0"/>
    </w:pPr>
  </w:style>
  <w:style w:type="paragraph" w:customStyle="1" w:styleId="BodyTextBold">
    <w:name w:val="Body Text Bold"/>
    <w:basedOn w:val="BodyText"/>
    <w:qFormat/>
    <w:rsid w:val="00BD1532"/>
    <w:rPr>
      <w:b/>
    </w:rPr>
  </w:style>
  <w:style w:type="character" w:styleId="Hyperlink">
    <w:name w:val="Hyperlink"/>
    <w:basedOn w:val="DefaultParagraphFont"/>
    <w:uiPriority w:val="99"/>
    <w:unhideWhenUsed/>
    <w:rsid w:val="00252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3954</Characters>
  <Application>Microsoft Office Word</Application>
  <DocSecurity>0</DocSecurity>
  <Lines>197</Lines>
  <Paragraphs>103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NWPHYD003 Develop and maintain ratings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