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3E3" w:rsidP="00F803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NWPGEN031 Develop an operational plan</w:t>
      </w:r>
      <w:r>
        <w:fldChar w:fldCharType="end"/>
      </w:r>
    </w:p>
    <w:p w:rsidR="00F803E3" w:rsidP="00F803E3">
      <w:pPr>
        <w:pStyle w:val="Version"/>
        <w:sectPr w:rsidSect="00021D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D95" w:rsidP="00021D95">
      <w:pPr>
        <w:pStyle w:val="SuperHeading"/>
      </w:pPr>
      <w:r w:rsidRPr="00021D95">
        <w:t>Assessment Requirements for NWPGEN031 Develop an operational plan</w:t>
      </w:r>
    </w:p>
    <w:p w:rsidR="00000000" w:rsidRPr="00021D95" w:rsidP="00021D95">
      <w:pPr>
        <w:pStyle w:val="Heading1"/>
      </w:pPr>
      <w:bookmarkStart w:id="1" w:name="O_1122390"/>
      <w:bookmarkEnd w:id="1"/>
      <w:r w:rsidRPr="00021D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D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D95" w:rsidP="00021D95">
            <w:pPr>
              <w:pStyle w:val="BodyText"/>
            </w:pPr>
            <w:r w:rsidRPr="00021D95">
              <w:t>Release 1. This is the first release of this unit of competency in the NWP National Water Training Package.</w:t>
            </w:r>
          </w:p>
        </w:tc>
      </w:tr>
    </w:tbl>
    <w:p w:rsidR="00F803E3" w:rsidP="00021D95">
      <w:pPr>
        <w:pStyle w:val="NoPaddingFontSize1"/>
      </w:pPr>
    </w:p>
    <w:p w:rsidR="00F803E3" w:rsidP="00021D95">
      <w:pPr>
        <w:pStyle w:val="NoPaddingFontSize1"/>
      </w:pPr>
    </w:p>
    <w:p w:rsidR="00000000" w:rsidRPr="00021D95" w:rsidP="00021D95">
      <w:pPr>
        <w:pStyle w:val="Heading1"/>
      </w:pPr>
      <w:bookmarkStart w:id="2" w:name="O_1122391"/>
      <w:bookmarkEnd w:id="2"/>
      <w:r w:rsidRPr="00021D9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D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D95">
            <w:pPr>
              <w:pStyle w:val="BodyText"/>
              <w:rPr>
                <w:lang w:val="en-NZ"/>
              </w:rPr>
            </w:pPr>
            <w:r w:rsidRPr="00021D95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021D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D95" w:rsidP="00021D95">
            <w:pPr>
              <w:pStyle w:val="ListBullet"/>
            </w:pPr>
            <w:r w:rsidRPr="00021D95">
              <w:t>analysing and evaluating reports</w:t>
            </w:r>
          </w:p>
          <w:p w:rsidR="00000000" w:rsidRPr="00021D95" w:rsidP="00021D95">
            <w:pPr>
              <w:pStyle w:val="ListBullet"/>
            </w:pPr>
            <w:r w:rsidRPr="00021D95">
              <w:t>analysing problems and applyin</w:t>
            </w:r>
            <w:r w:rsidRPr="00021D95">
              <w:t>g appropriate remedial solutions</w:t>
            </w:r>
          </w:p>
          <w:p w:rsidR="00000000" w:rsidRPr="00021D95" w:rsidP="00021D95">
            <w:pPr>
              <w:pStyle w:val="ListBullet"/>
            </w:pPr>
            <w:r w:rsidRPr="00021D95">
              <w:t>consulting and communicating effectively with relevant personnel and stakeholders to articulate information</w:t>
            </w:r>
          </w:p>
          <w:p w:rsidR="00000000" w:rsidRPr="00021D95" w:rsidP="00021D95">
            <w:pPr>
              <w:pStyle w:val="ListBullet"/>
            </w:pPr>
            <w:r w:rsidRPr="00021D95">
              <w:t>developing a resource schedule including:</w:t>
            </w:r>
          </w:p>
          <w:p w:rsidR="00000000" w:rsidRPr="00021D95" w:rsidP="00021D95">
            <w:pPr>
              <w:pStyle w:val="ListBullet2"/>
            </w:pPr>
            <w:r w:rsidRPr="00021D95">
              <w:t>after hour vehicle usage</w:t>
            </w:r>
          </w:p>
          <w:p w:rsidR="00000000" w:rsidRPr="00021D95" w:rsidP="00021D95">
            <w:pPr>
              <w:pStyle w:val="ListBullet2"/>
            </w:pPr>
            <w:r w:rsidRPr="00021D95">
              <w:t>on-call roster</w:t>
            </w:r>
          </w:p>
          <w:p w:rsidR="00000000" w:rsidRPr="00021D95" w:rsidP="00021D95">
            <w:pPr>
              <w:pStyle w:val="ListBullet2"/>
            </w:pPr>
            <w:r w:rsidRPr="00021D95">
              <w:t>rostered day and annual leave plans</w:t>
            </w:r>
          </w:p>
          <w:p w:rsidR="00000000" w:rsidRPr="00021D95" w:rsidP="00021D95">
            <w:pPr>
              <w:pStyle w:val="ListBullet"/>
            </w:pPr>
            <w:r w:rsidRPr="00021D95">
              <w:t>identifying opportunities for improved water management</w:t>
            </w:r>
          </w:p>
          <w:p w:rsidR="00000000" w:rsidRPr="00021D95" w:rsidP="00021D95">
            <w:pPr>
              <w:pStyle w:val="ListBullet"/>
            </w:pPr>
            <w:r w:rsidRPr="00021D95">
              <w:t>implementing and reviewing standard operating procedures</w:t>
            </w:r>
          </w:p>
          <w:p w:rsidR="00000000" w:rsidRPr="00021D95" w:rsidP="00021D95">
            <w:pPr>
              <w:pStyle w:val="ListBullet"/>
            </w:pPr>
            <w:r w:rsidRPr="00021D95">
              <w:t>interpreting a range of complex and technical documents, including relevant:</w:t>
            </w:r>
          </w:p>
          <w:p w:rsidR="00000000" w:rsidRPr="00021D95" w:rsidP="00021D95">
            <w:pPr>
              <w:pStyle w:val="ListBullet2"/>
            </w:pPr>
            <w:r w:rsidRPr="00021D95">
              <w:t>codes and standards</w:t>
            </w:r>
          </w:p>
          <w:p w:rsidR="00000000" w:rsidRPr="00021D95" w:rsidP="00021D95">
            <w:pPr>
              <w:pStyle w:val="ListBullet2"/>
            </w:pPr>
            <w:r w:rsidRPr="00021D95">
              <w:t>organisa</w:t>
            </w:r>
            <w:r w:rsidRPr="00021D95">
              <w:t>tional policies</w:t>
            </w:r>
          </w:p>
          <w:p w:rsidR="00000000" w:rsidRPr="00021D95" w:rsidP="00021D95">
            <w:pPr>
              <w:pStyle w:val="ListBullet2"/>
            </w:pPr>
            <w:r w:rsidRPr="00021D95">
              <w:t>regulatory, legislative, licensing and organisational requirements</w:t>
            </w:r>
          </w:p>
          <w:p w:rsidR="00000000" w:rsidRPr="00021D95" w:rsidP="00021D95">
            <w:pPr>
              <w:pStyle w:val="ListBullet2"/>
            </w:pPr>
            <w:r w:rsidRPr="00021D95">
              <w:t>specifications</w:t>
            </w:r>
          </w:p>
          <w:p w:rsidR="00000000" w:rsidRPr="00021D95" w:rsidP="00021D95">
            <w:pPr>
              <w:pStyle w:val="ListBullet"/>
            </w:pPr>
            <w:r w:rsidRPr="00021D95">
              <w:t>interpreting, maintaining and checking records and documents</w:t>
            </w:r>
          </w:p>
          <w:p w:rsidR="00000000" w:rsidRPr="00021D95" w:rsidP="00021D95">
            <w:pPr>
              <w:pStyle w:val="ListBullet"/>
            </w:pPr>
            <w:r w:rsidRPr="00021D95">
              <w:t>monitoring assets to ensure performance meets specifications in management plans</w:t>
            </w:r>
          </w:p>
          <w:p w:rsidR="00000000" w:rsidRPr="00021D95" w:rsidP="00021D95">
            <w:pPr>
              <w:pStyle w:val="ListBullet"/>
            </w:pPr>
            <w:r w:rsidRPr="00021D95">
              <w:t>varying the ope</w:t>
            </w:r>
            <w:r w:rsidRPr="00021D95">
              <w:t>rational plan and developing and implementing contingencies</w:t>
            </w:r>
          </w:p>
        </w:tc>
      </w:tr>
    </w:tbl>
    <w:p w:rsidR="00000000" w:rsidRPr="00021D95" w:rsidP="00021D95">
      <w:pPr>
        <w:pStyle w:val="NoPaddingFontSize1"/>
      </w:pPr>
    </w:p>
    <w:p w:rsidR="00000000" w:rsidRPr="00021D95" w:rsidP="00021D95">
      <w:pPr>
        <w:pStyle w:val="AllowPageBreak"/>
      </w:pPr>
    </w:p>
    <w:p w:rsidR="00000000" w:rsidRPr="00021D95" w:rsidP="00021D95">
      <w:pPr>
        <w:pStyle w:val="Heading1"/>
      </w:pPr>
      <w:bookmarkStart w:id="3" w:name="O_1122392"/>
      <w:bookmarkEnd w:id="3"/>
      <w:r w:rsidRPr="00021D9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D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D95">
            <w:pPr>
              <w:pStyle w:val="BodyText"/>
              <w:rPr>
                <w:lang w:val="en-NZ"/>
              </w:rPr>
            </w:pPr>
            <w:r w:rsidRPr="00021D95">
              <w:t xml:space="preserve">Evidence required to demonstrate competence in this unit must be relevant to and satisfy all the requirements of the elements and performance criteria </w:t>
            </w:r>
            <w:r w:rsidRPr="00021D95">
              <w:t>and include knowledge of:</w:t>
            </w:r>
          </w:p>
        </w:tc>
      </w:tr>
      <w:tr w:rsidTr="00021D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D95" w:rsidP="00021D95">
            <w:pPr>
              <w:pStyle w:val="ListBullet"/>
            </w:pPr>
            <w:r w:rsidRPr="00021D95">
              <w:t>asset acquisition requirements</w:t>
            </w:r>
          </w:p>
          <w:p w:rsidR="00000000" w:rsidRPr="00021D95" w:rsidP="00021D95">
            <w:pPr>
              <w:pStyle w:val="ListBullet"/>
            </w:pPr>
            <w:r w:rsidRPr="00021D95">
              <w:t>budgeting processes</w:t>
            </w:r>
          </w:p>
          <w:p w:rsidR="00000000" w:rsidRPr="00021D95" w:rsidP="00021D95">
            <w:pPr>
              <w:pStyle w:val="ListBullet"/>
            </w:pPr>
            <w:r w:rsidRPr="00021D95">
              <w:t>methods for problem solving</w:t>
            </w:r>
          </w:p>
          <w:p w:rsidR="00000000" w:rsidRPr="00021D95" w:rsidP="00021D95">
            <w:pPr>
              <w:pStyle w:val="ListBullet"/>
            </w:pPr>
            <w:r w:rsidRPr="00021D95">
              <w:t>national performance indicators</w:t>
            </w:r>
          </w:p>
          <w:p w:rsidR="00000000" w:rsidRPr="00021D95" w:rsidP="00021D95">
            <w:pPr>
              <w:pStyle w:val="ListBullet"/>
            </w:pPr>
            <w:r w:rsidRPr="00021D95">
              <w:t xml:space="preserve">organisational operational strategies and key performance indicators </w:t>
            </w:r>
          </w:p>
          <w:p w:rsidR="00000000" w:rsidRPr="00021D95" w:rsidP="00021D95">
            <w:pPr>
              <w:pStyle w:val="ListBullet"/>
            </w:pPr>
            <w:r w:rsidRPr="00021D95">
              <w:t>performance monitoring systems and processes</w:t>
            </w:r>
          </w:p>
          <w:p w:rsidR="00000000" w:rsidRPr="00021D95" w:rsidP="00021D95">
            <w:pPr>
              <w:pStyle w:val="ListBullet"/>
            </w:pPr>
            <w:r w:rsidRPr="00021D95">
              <w:t>re</w:t>
            </w:r>
            <w:r w:rsidRPr="00021D95">
              <w:t>levant legislation, industry standards and workplace policies and procedures</w:t>
            </w:r>
          </w:p>
          <w:p w:rsidR="00000000" w:rsidRPr="00021D95" w:rsidP="00021D95">
            <w:pPr>
              <w:pStyle w:val="ListBullet"/>
            </w:pPr>
            <w:r w:rsidRPr="00021D95">
              <w:t>resources inventory requirements</w:t>
            </w:r>
          </w:p>
          <w:p w:rsidR="00000000" w:rsidRPr="00021D95" w:rsidP="00021D95">
            <w:pPr>
              <w:pStyle w:val="ListBullet"/>
            </w:pPr>
            <w:r w:rsidRPr="00021D95">
              <w:t>resource requirements including:</w:t>
            </w:r>
          </w:p>
          <w:p w:rsidR="00000000" w:rsidRPr="00021D95" w:rsidP="00021D95">
            <w:pPr>
              <w:pStyle w:val="ListBullet2"/>
            </w:pPr>
            <w:r w:rsidRPr="00021D95">
              <w:t>equipment</w:t>
            </w:r>
          </w:p>
          <w:p w:rsidR="00000000" w:rsidRPr="00021D95" w:rsidP="00021D95">
            <w:pPr>
              <w:pStyle w:val="ListBullet2"/>
            </w:pPr>
            <w:r w:rsidRPr="00021D95">
              <w:t>labour</w:t>
            </w:r>
          </w:p>
          <w:p w:rsidR="00000000" w:rsidRPr="00021D95" w:rsidP="00021D95">
            <w:pPr>
              <w:pStyle w:val="ListBullet2"/>
            </w:pPr>
            <w:r w:rsidRPr="00021D95">
              <w:t>plant</w:t>
            </w:r>
          </w:p>
        </w:tc>
      </w:tr>
    </w:tbl>
    <w:p w:rsidR="00F803E3" w:rsidP="00021D95">
      <w:pPr>
        <w:pStyle w:val="NoPaddingFontSize1"/>
      </w:pPr>
    </w:p>
    <w:p w:rsidR="00F803E3" w:rsidP="00021D95">
      <w:pPr>
        <w:pStyle w:val="NoPaddingFontSize1"/>
      </w:pPr>
    </w:p>
    <w:p w:rsidR="00000000" w:rsidRPr="00021D95" w:rsidP="00021D95">
      <w:pPr>
        <w:pStyle w:val="Heading1"/>
      </w:pPr>
      <w:bookmarkStart w:id="4" w:name="O_1122393"/>
      <w:bookmarkEnd w:id="4"/>
      <w:r w:rsidRPr="00021D9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D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D95" w:rsidP="00021D95">
            <w:pPr>
              <w:pStyle w:val="BodyText"/>
            </w:pPr>
            <w:r w:rsidRPr="00021D95">
              <w:t xml:space="preserve">Assessors must hold credentials specified within the Standards for Registered Training Organisations current at the time of assessment. </w:t>
            </w:r>
          </w:p>
          <w:p w:rsidR="00000000" w:rsidRPr="00021D95" w:rsidP="00021D95">
            <w:pPr>
              <w:pStyle w:val="BodyText"/>
            </w:pPr>
            <w:r w:rsidRPr="00021D95">
              <w:t>Assessment must satisfy the Principles of Assessment and Rules of Evidence and all regulatory requirements included wit</w:t>
            </w:r>
            <w:r w:rsidRPr="00021D95">
              <w:t>hin the Standards for Registered Training Organisations current at the time of assessment.</w:t>
            </w:r>
          </w:p>
          <w:p w:rsidR="00000000" w:rsidRPr="00021D95" w:rsidP="00021D95">
            <w:pPr>
              <w:pStyle w:val="BodyText"/>
            </w:pPr>
            <w:r w:rsidRPr="00021D95">
              <w:t>Assessment must occur in workplace operational situations where it is appropriate to do so; where this is not appropriate, assessment must occur in simulated workpla</w:t>
            </w:r>
            <w:r w:rsidRPr="00021D95">
              <w:t>ce operational situations that replicate workplace conditions.</w:t>
            </w:r>
          </w:p>
          <w:p w:rsidR="00000000" w:rsidRPr="00021D95" w:rsidP="00021D95">
            <w:pPr>
              <w:pStyle w:val="BodyText"/>
            </w:pPr>
            <w:r w:rsidRPr="00021D9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21D95" w:rsidP="00021D95">
            <w:pPr>
              <w:pStyle w:val="BodyText"/>
            </w:pPr>
            <w:r w:rsidRPr="00021D95">
              <w:t xml:space="preserve">Resources for assessment </w:t>
            </w:r>
            <w:r w:rsidRPr="00021D95">
              <w:t>must include access to:</w:t>
            </w:r>
          </w:p>
          <w:p w:rsidR="00000000" w:rsidRPr="00021D95" w:rsidP="00021D95">
            <w:pPr>
              <w:pStyle w:val="ListBullet"/>
            </w:pPr>
            <w:r w:rsidRPr="00021D95">
              <w:t>relevant and appropriate materials, tools, equipment and personal protective equipment currently used in industry</w:t>
            </w:r>
          </w:p>
          <w:p w:rsidR="00000000" w:rsidRPr="00021D95" w:rsidP="00021D95">
            <w:pPr>
              <w:pStyle w:val="ListBullet"/>
            </w:pPr>
            <w:r w:rsidRPr="00021D95">
              <w:t>applicable documentation including legislation, regulations, codes of practice, workplace procedures and operation manuals.</w:t>
            </w:r>
          </w:p>
        </w:tc>
      </w:tr>
    </w:tbl>
    <w:p w:rsidR="00F803E3" w:rsidP="00021D95">
      <w:pPr>
        <w:pStyle w:val="NoPaddingFontSize1"/>
      </w:pPr>
    </w:p>
    <w:p w:rsidR="00F803E3" w:rsidP="00021D95">
      <w:pPr>
        <w:pStyle w:val="NoPaddingFontSize1"/>
      </w:pPr>
    </w:p>
    <w:p w:rsidR="00000000" w:rsidRPr="00021D95" w:rsidP="00021D95">
      <w:pPr>
        <w:pStyle w:val="Heading1"/>
      </w:pPr>
      <w:bookmarkStart w:id="5" w:name="O_1122396"/>
      <w:bookmarkEnd w:id="5"/>
      <w:r w:rsidRPr="00021D95">
        <w:t>Links</w:t>
      </w:r>
    </w:p>
    <w:p w:rsidR="00000000" w:rsidRPr="00021D95" w:rsidP="00F803E3">
      <w:pPr>
        <w:pStyle w:val="BodyText"/>
      </w:pPr>
      <w:r w:rsidRPr="00021D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C4C2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21D95" w:rsidP="00021D95"/>
    <w:sectPr w:rsidSect="00021D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95" w:rsidRPr="00F803E3" w:rsidP="00F803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E3" w:rsidP="00021D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03E3" w:rsidP="00021D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803E3" w:rsidP="00021D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D95" w:rsidRPr="00F803E3" w:rsidP="00F803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E3" w:rsidRPr="002D2AF8" w:rsidP="00021D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NWPGEN031 Develop an operational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F803E3" w:rsidP="00021D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5C69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F815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D8A7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D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D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D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D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D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D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D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D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D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D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D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D95"/>
  </w:style>
  <w:style w:type="character" w:customStyle="1" w:styleId="Heading1Char">
    <w:name w:val="Heading 1 Char"/>
    <w:basedOn w:val="DefaultParagraphFont"/>
    <w:link w:val="Heading1"/>
    <w:rsid w:val="00021D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D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D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D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1D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1D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D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1D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D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D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D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D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D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D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D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D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D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D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D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D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D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D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D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1D95"/>
    <w:rPr>
      <w:b/>
      <w:spacing w:val="0"/>
    </w:rPr>
  </w:style>
  <w:style w:type="paragraph" w:customStyle="1" w:styleId="SuperTitle">
    <w:name w:val="SuperTitle"/>
    <w:basedOn w:val="Title"/>
    <w:rsid w:val="00021D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D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D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1D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D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D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D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D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D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D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D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D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1D95"/>
    <w:rPr>
      <w:i/>
    </w:rPr>
  </w:style>
  <w:style w:type="paragraph" w:styleId="Caption">
    <w:name w:val="caption"/>
    <w:basedOn w:val="BodyText"/>
    <w:next w:val="Normal"/>
    <w:qFormat/>
    <w:rsid w:val="00021D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D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D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D95"/>
  </w:style>
  <w:style w:type="paragraph" w:styleId="TableofFigures">
    <w:name w:val="table of figures"/>
    <w:basedOn w:val="Normal"/>
    <w:next w:val="Normal"/>
    <w:semiHidden/>
    <w:rsid w:val="00021D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D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1D95"/>
    <w:rPr>
      <w:rFonts w:ascii="Wingdings" w:hAnsi="Wingdings"/>
    </w:rPr>
  </w:style>
  <w:style w:type="paragraph" w:customStyle="1" w:styleId="TableHeading">
    <w:name w:val="Table Heading"/>
    <w:basedOn w:val="HeadingBase"/>
    <w:rsid w:val="00021D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D95"/>
    <w:rPr>
      <w:color w:val="0033CC"/>
      <w:u w:val="none"/>
    </w:rPr>
  </w:style>
  <w:style w:type="paragraph" w:customStyle="1" w:styleId="BodyTextRight">
    <w:name w:val="Body Text Right"/>
    <w:basedOn w:val="BodyText"/>
    <w:rsid w:val="00021D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D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D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D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D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D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D95"/>
    <w:rPr>
      <w:sz w:val="32"/>
    </w:rPr>
  </w:style>
  <w:style w:type="paragraph" w:customStyle="1" w:styleId="HeadingProcedure">
    <w:name w:val="Heading Procedure"/>
    <w:basedOn w:val="HeadingBase"/>
    <w:next w:val="Normal"/>
    <w:rsid w:val="00021D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D95"/>
    <w:pPr>
      <w:spacing w:before="60" w:after="60"/>
    </w:pPr>
  </w:style>
  <w:style w:type="paragraph" w:styleId="ListContinue">
    <w:name w:val="List Continue"/>
    <w:basedOn w:val="List"/>
    <w:rsid w:val="00021D95"/>
    <w:pPr>
      <w:ind w:firstLine="0"/>
    </w:pPr>
  </w:style>
  <w:style w:type="paragraph" w:customStyle="1" w:styleId="ListNote">
    <w:name w:val="List Note"/>
    <w:basedOn w:val="List"/>
    <w:rsid w:val="00021D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D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D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D95"/>
    <w:rPr>
      <w:rFonts w:ascii="Courier New" w:hAnsi="Courier New"/>
    </w:rPr>
  </w:style>
  <w:style w:type="paragraph" w:customStyle="1" w:styleId="NoteBullet">
    <w:name w:val="Note Bullet"/>
    <w:basedOn w:val="Note"/>
    <w:rsid w:val="00021D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D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D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D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D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1D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D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D95"/>
    <w:rPr>
      <w:b/>
      <w:smallCaps/>
    </w:rPr>
  </w:style>
  <w:style w:type="paragraph" w:customStyle="1" w:styleId="TableListNumber">
    <w:name w:val="Table List Number"/>
    <w:basedOn w:val="ListNumber"/>
    <w:rsid w:val="00021D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D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D95"/>
    <w:pPr>
      <w:numPr>
        <w:numId w:val="9"/>
      </w:numPr>
    </w:pPr>
  </w:style>
  <w:style w:type="paragraph" w:customStyle="1" w:styleId="ListAlpha2">
    <w:name w:val="List Alpha 2"/>
    <w:basedOn w:val="List2"/>
    <w:rsid w:val="00021D95"/>
    <w:pPr>
      <w:numPr>
        <w:numId w:val="8"/>
      </w:numPr>
    </w:pPr>
  </w:style>
  <w:style w:type="paragraph" w:styleId="List2">
    <w:name w:val="List 2"/>
    <w:basedOn w:val="BodyText"/>
    <w:rsid w:val="00021D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D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D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D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D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D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1D95"/>
    <w:pPr>
      <w:numPr>
        <w:numId w:val="4"/>
      </w:numPr>
    </w:pPr>
  </w:style>
  <w:style w:type="paragraph" w:styleId="ListContinue2">
    <w:name w:val="List Continue 2"/>
    <w:basedOn w:val="List2"/>
    <w:rsid w:val="00021D95"/>
    <w:pPr>
      <w:ind w:firstLine="0"/>
    </w:pPr>
  </w:style>
  <w:style w:type="paragraph" w:styleId="ListContinue3">
    <w:name w:val="List Continue 3"/>
    <w:basedOn w:val="List3"/>
    <w:rsid w:val="00021D95"/>
    <w:pPr>
      <w:ind w:left="1021" w:firstLine="0"/>
    </w:pPr>
  </w:style>
  <w:style w:type="paragraph" w:styleId="ListContinue4">
    <w:name w:val="List Continue 4"/>
    <w:basedOn w:val="List4"/>
    <w:rsid w:val="00021D95"/>
    <w:pPr>
      <w:ind w:firstLine="0"/>
    </w:pPr>
  </w:style>
  <w:style w:type="paragraph" w:styleId="ListContinue5">
    <w:name w:val="List Continue 5"/>
    <w:basedOn w:val="List5"/>
    <w:rsid w:val="00021D95"/>
    <w:pPr>
      <w:ind w:firstLine="0"/>
    </w:pPr>
  </w:style>
  <w:style w:type="paragraph" w:styleId="ListNumber3">
    <w:name w:val="List Number 3"/>
    <w:basedOn w:val="List3"/>
    <w:rsid w:val="00021D95"/>
    <w:pPr>
      <w:numPr>
        <w:numId w:val="5"/>
      </w:numPr>
    </w:pPr>
  </w:style>
  <w:style w:type="paragraph" w:styleId="ListNumber4">
    <w:name w:val="List Number 4"/>
    <w:basedOn w:val="List4"/>
    <w:rsid w:val="00021D95"/>
    <w:pPr>
      <w:numPr>
        <w:numId w:val="6"/>
      </w:numPr>
    </w:pPr>
  </w:style>
  <w:style w:type="paragraph" w:styleId="ListNumber5">
    <w:name w:val="List Number 5"/>
    <w:basedOn w:val="List5"/>
    <w:rsid w:val="00021D95"/>
    <w:pPr>
      <w:numPr>
        <w:numId w:val="7"/>
      </w:numPr>
    </w:pPr>
  </w:style>
  <w:style w:type="paragraph" w:styleId="BlockText">
    <w:name w:val="Block Text"/>
    <w:basedOn w:val="Normal"/>
    <w:rsid w:val="00021D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D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D95"/>
    <w:rPr>
      <w:sz w:val="16"/>
      <w:vertAlign w:val="superscript"/>
    </w:rPr>
  </w:style>
  <w:style w:type="character" w:customStyle="1" w:styleId="Symbols">
    <w:name w:val="Symbols"/>
    <w:basedOn w:val="DefaultParagraphFont"/>
    <w:rsid w:val="00021D95"/>
    <w:rPr>
      <w:rFonts w:ascii="Symbol" w:hAnsi="Symbol"/>
    </w:rPr>
  </w:style>
  <w:style w:type="character" w:customStyle="1" w:styleId="MenuOptions">
    <w:name w:val="Menu Options"/>
    <w:basedOn w:val="DefaultParagraphFont"/>
    <w:rsid w:val="00021D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D95"/>
    <w:rPr>
      <w:b/>
    </w:rPr>
  </w:style>
  <w:style w:type="character" w:customStyle="1" w:styleId="Underlined">
    <w:name w:val="Underlined"/>
    <w:basedOn w:val="DefaultParagraphFont"/>
    <w:rsid w:val="00021D95"/>
    <w:rPr>
      <w:u w:val="single"/>
    </w:rPr>
  </w:style>
  <w:style w:type="paragraph" w:customStyle="1" w:styleId="TableBodyTextRight">
    <w:name w:val="Table Body Text Right"/>
    <w:basedOn w:val="TableBodyText"/>
    <w:rsid w:val="00021D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D95"/>
    <w:rPr>
      <w:sz w:val="18"/>
    </w:rPr>
  </w:style>
  <w:style w:type="paragraph" w:customStyle="1" w:styleId="BodySmallRight">
    <w:name w:val="Body Small Right"/>
    <w:basedOn w:val="BodyTextRight"/>
    <w:rsid w:val="00021D95"/>
    <w:rPr>
      <w:sz w:val="18"/>
      <w:szCs w:val="18"/>
    </w:rPr>
  </w:style>
  <w:style w:type="paragraph" w:customStyle="1" w:styleId="MarginEdition">
    <w:name w:val="Margin Edition"/>
    <w:basedOn w:val="MarginNote"/>
    <w:rsid w:val="00021D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D95"/>
    <w:rPr>
      <w:sz w:val="2"/>
      <w:szCs w:val="2"/>
    </w:rPr>
  </w:style>
  <w:style w:type="character" w:customStyle="1" w:styleId="Small">
    <w:name w:val="Small"/>
    <w:basedOn w:val="DefaultParagraphFont"/>
    <w:rsid w:val="00021D95"/>
    <w:rPr>
      <w:sz w:val="16"/>
    </w:rPr>
  </w:style>
  <w:style w:type="paragraph" w:customStyle="1" w:styleId="WideTable">
    <w:name w:val="Wide Table"/>
    <w:basedOn w:val="Normal"/>
    <w:rsid w:val="00021D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D95"/>
  </w:style>
  <w:style w:type="paragraph" w:styleId="Quote">
    <w:name w:val="Quote"/>
    <w:basedOn w:val="Heading1"/>
    <w:link w:val="QuoteChar"/>
    <w:qFormat/>
    <w:rsid w:val="00021D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D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D95"/>
    <w:pPr>
      <w:pageBreakBefore/>
    </w:pPr>
  </w:style>
  <w:style w:type="paragraph" w:customStyle="1" w:styleId="Border">
    <w:name w:val="Border"/>
    <w:basedOn w:val="Normal"/>
    <w:qFormat/>
    <w:rsid w:val="00021D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D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D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D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D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D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D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D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D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D95"/>
    <w:rPr>
      <w:u w:val="single"/>
    </w:rPr>
  </w:style>
  <w:style w:type="character" w:customStyle="1" w:styleId="BoldandItalics">
    <w:name w:val="Bold and Italics"/>
    <w:qFormat/>
    <w:rsid w:val="00021D95"/>
    <w:rPr>
      <w:b/>
      <w:i/>
      <w:u w:val="none"/>
    </w:rPr>
  </w:style>
  <w:style w:type="paragraph" w:styleId="BalloonText">
    <w:name w:val="Balloon Text"/>
    <w:basedOn w:val="Normal"/>
    <w:link w:val="BalloonTextChar"/>
    <w:rsid w:val="00021D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D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D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D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D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D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D95"/>
    <w:pPr>
      <w:spacing w:before="0" w:after="0"/>
    </w:pPr>
  </w:style>
  <w:style w:type="paragraph" w:customStyle="1" w:styleId="BodyTextBold">
    <w:name w:val="Body Text Bold"/>
    <w:basedOn w:val="BodyText"/>
    <w:qFormat/>
    <w:rsid w:val="00021D95"/>
    <w:rPr>
      <w:b/>
    </w:rPr>
  </w:style>
  <w:style w:type="character" w:styleId="Hyperlink">
    <w:name w:val="Hyperlink"/>
    <w:basedOn w:val="DefaultParagraphFont"/>
    <w:uiPriority w:val="99"/>
    <w:unhideWhenUsed/>
    <w:rsid w:val="00F803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2906</Characters>
  <Application>Microsoft Office Word</Application>
  <DocSecurity>0</DocSecurity>
  <Lines>76</Lines>
  <Paragraphs>57</Paragraphs>
  <ScaleCrop>false</ScaleCrop>
  <Company>Author-it Software Corporation Ltd.</Company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NWPGEN031 Develop an operational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2022-12-07T02:06:00Z</dcterms:created>
  <dcterms:modified xsi:type="dcterms:W3CDTF">2022-12-07T02:06:00Z</dcterms:modified>
</cp:coreProperties>
</file>