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49A" w:rsidP="007F449A">
      <w:pPr>
        <w:pStyle w:val="Title"/>
      </w:pPr>
      <w:r>
        <w:fldChar w:fldCharType="begin"/>
      </w:r>
      <w:r>
        <w:instrText xml:space="preserve"> TITLE   \* MERGEFORMAT </w:instrText>
      </w:r>
      <w:r>
        <w:fldChar w:fldCharType="separate"/>
      </w:r>
      <w:r>
        <w:t>NWPGEN024 Identify the role and functions of the water industry</w:t>
      </w:r>
      <w:r>
        <w:fldChar w:fldCharType="end"/>
      </w:r>
    </w:p>
    <w:p w:rsidR="007F449A" w:rsidP="007F449A">
      <w:pPr>
        <w:pStyle w:val="Version"/>
        <w:sectPr w:rsidSect="006B62F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62F9" w:rsidP="006B62F9">
      <w:pPr>
        <w:pStyle w:val="SuperHeading"/>
      </w:pPr>
      <w:r w:rsidRPr="006B62F9">
        <w:t>NWPGEN024 Identify the role and functions of the water industry</w:t>
      </w:r>
    </w:p>
    <w:p w:rsidR="00000000" w:rsidRPr="006B62F9" w:rsidP="006B62F9">
      <w:pPr>
        <w:pStyle w:val="Heading1"/>
      </w:pPr>
      <w:bookmarkStart w:id="1" w:name="O_1061564"/>
      <w:bookmarkEnd w:id="1"/>
      <w:r w:rsidRPr="006B62F9">
        <w:t>Modification History</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Release 1. This is the first release of this unit of competency in the NWP National Water Training Package.</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2" w:name="O_1061565"/>
      <w:bookmarkEnd w:id="2"/>
      <w:r w:rsidRPr="006B62F9">
        <w:t>Application</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NoPaddingFontSize1"/>
            </w:pPr>
            <w:r w:rsidRPr="006B62F9">
              <w:t>This unit involves the skills and knowledge required to identify the role and functions of the water industry.</w:t>
            </w:r>
          </w:p>
          <w:p w:rsidR="00000000" w:rsidRPr="006B62F9" w:rsidP="006B62F9">
            <w:pPr>
              <w:pStyle w:val="BodyText"/>
            </w:pPr>
            <w:r w:rsidRPr="006B62F9">
              <w:t xml:space="preserve">It includes identifying stakeholders and customers in the water industry, identifying legislative frameworks and translating and contextualising </w:t>
            </w:r>
            <w:r w:rsidRPr="006B62F9">
              <w:t>application into own role in the organisation .  It also includes working effectively in the water industry by understanding the role of water organisations in the community, services they provide, water systems used, the importance of maintaining water qu</w:t>
            </w:r>
            <w:r w:rsidRPr="006B62F9">
              <w:t>ality and structure of organisations. The ability to understand the water cycle and the link between the services and systems of the water organisation and supply to, and usage by, the consumer is essential to performance.</w:t>
            </w:r>
          </w:p>
          <w:p w:rsidR="00000000" w:rsidRPr="006B62F9" w:rsidP="006B62F9">
            <w:pPr>
              <w:pStyle w:val="BodyText"/>
            </w:pPr>
            <w:r w:rsidRPr="006B62F9">
              <w:t>This unit applies to those workin</w:t>
            </w:r>
            <w:r w:rsidRPr="006B62F9">
              <w:t>g in the water industry.  Those undertaking this unit would work under appropriate supervision, while performing specific tasks in a range of familiar contexts.</w:t>
            </w:r>
          </w:p>
          <w:p w:rsidR="00000000" w:rsidRPr="006B62F9" w:rsidP="006B62F9">
            <w:pPr>
              <w:pStyle w:val="BodyText"/>
            </w:pPr>
            <w:r w:rsidRPr="006B62F9">
              <w:t>No licensing, legislative or certification requirements apply to this unit at the time of publi</w:t>
            </w:r>
            <w:r w:rsidRPr="006B62F9">
              <w:t>cation.</w:t>
            </w:r>
          </w:p>
        </w:tc>
      </w:tr>
    </w:tbl>
    <w:p w:rsidR="00000000" w:rsidRPr="006B62F9" w:rsidP="006B62F9">
      <w:pPr>
        <w:pStyle w:val="BodyText"/>
      </w:pPr>
    </w:p>
    <w:p w:rsidR="00000000" w:rsidRPr="006B62F9" w:rsidP="006B62F9">
      <w:pPr>
        <w:pStyle w:val="AllowPageBreak"/>
      </w:pPr>
    </w:p>
    <w:p w:rsidR="00000000" w:rsidRPr="006B62F9" w:rsidP="006B62F9">
      <w:pPr>
        <w:pStyle w:val="Heading1"/>
      </w:pPr>
      <w:bookmarkStart w:id="3" w:name="O_1061566"/>
      <w:bookmarkEnd w:id="3"/>
      <w:r w:rsidRPr="006B62F9">
        <w:t>Pre-requisite Unit</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Not applicable.</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4" w:name="O_1061567"/>
      <w:bookmarkEnd w:id="4"/>
      <w:r w:rsidRPr="006B62F9">
        <w:t>Competency Field</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General</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5" w:name="O_1061568"/>
      <w:bookmarkEnd w:id="5"/>
      <w:r w:rsidRPr="006B62F9">
        <w:t>Unit Sector</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Not applicable.</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6" w:name="O_1061569"/>
      <w:bookmarkEnd w:id="6"/>
      <w:r w:rsidRPr="006B62F9">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B62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PERFORMANCE CRITERIA</w:t>
            </w:r>
          </w:p>
        </w:tc>
      </w:tr>
      <w:tr w:rsidTr="006B62F9">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 xml:space="preserve">Elements describe the essential </w:t>
            </w:r>
            <w:r w:rsidRPr="006B62F9">
              <w:t>outcomes.</w:t>
            </w:r>
          </w:p>
        </w:tc>
        <w:tc>
          <w:tcPr>
            <w:tcW w:w="6289" w:type="dxa"/>
            <w:gridSpan w:val="2"/>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 xml:space="preserve">Performance criteria describe the performance needed to </w:t>
            </w:r>
            <w:r w:rsidRPr="006B62F9">
              <w:t>demonstrate achievement of the element.</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Identify elements of the water cycle</w:t>
            </w: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Identify components of the natural water cycle</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 xml:space="preserve">Identify human intervention and environmental impacts on the natural water cycle </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Identify functions of water systems</w:t>
            </w: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 xml:space="preserve">Identify water industry operational processes </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Identify how each operational process relates to the water cycle</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Recognise stakeholders and customers</w:t>
            </w: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 xml:space="preserve">Identify services provided to customers </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Identify stakeholders and respective roles</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Describe the structure of the water industry at state or territory level</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Identify legislative framework</w:t>
            </w: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Identify bodies responsible for establishing and managing standards for water quality relevant to organisation</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Identify relevant guidelines</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Determine legislative, regulatory and licensing requirements governing the industry and understand the</w:t>
            </w:r>
            <w:r w:rsidRPr="006B62F9">
              <w:t>ir impact</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rPr>
                <w:rStyle w:val="SpecialBold"/>
              </w:rPr>
              <w:t>Identify role functions in organisational structure</w:t>
            </w: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t>Describe organisational structure and role functions</w:t>
            </w:r>
          </w:p>
        </w:tc>
      </w:tr>
      <w:tr w:rsidTr="006B62F9">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B62F9">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6B62F9">
            <w:pPr>
              <w:pStyle w:val="BodyText"/>
              <w:rPr>
                <w:lang w:val="en-NZ"/>
              </w:rPr>
            </w:pPr>
            <w:r w:rsidRPr="006B62F9">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Describe how own role contributes to organisational outcomes</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7" w:name="O_1061570"/>
      <w:bookmarkEnd w:id="7"/>
      <w:r w:rsidRPr="006B62F9">
        <w:t>Foundation Skills</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Foundation skills essential to performance are explicit in the performance criteria of this unit of competency.</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8" w:name="O_1061571"/>
      <w:bookmarkEnd w:id="8"/>
      <w:r w:rsidRPr="006B62F9">
        <w:t>Range of Conditions</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Range is restricted to essential operating conditions and any other variables essential to the work env</w:t>
            </w:r>
            <w:r w:rsidRPr="006B62F9">
              <w:t>ironment.</w:t>
            </w:r>
          </w:p>
          <w:p w:rsidR="00000000" w:rsidRPr="006B62F9" w:rsidP="006B62F9">
            <w:pPr>
              <w:pStyle w:val="BodyText"/>
            </w:pPr>
            <w:r w:rsidRPr="006B62F9">
              <w:t>Non-essential conditions may be found in the Companion Volume Implementation Guide.</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9" w:name="O_1061572"/>
      <w:bookmarkEnd w:id="9"/>
      <w:r w:rsidRPr="006B62F9">
        <w:t>Unit Mapping Information</w:t>
      </w:r>
    </w:p>
    <w:tbl>
      <w:tblPr>
        <w:tblW w:w="9497" w:type="dxa"/>
        <w:tblLayout w:type="fixed"/>
        <w:tblCellMar>
          <w:left w:w="62" w:type="dxa"/>
          <w:right w:w="62" w:type="dxa"/>
        </w:tblCellMar>
        <w:tblLook w:val="0000"/>
      </w:tblPr>
      <w:tblGrid>
        <w:gridCol w:w="9497"/>
      </w:tblGrid>
      <w:tr w:rsidTr="006B62F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B62F9" w:rsidP="006B62F9">
            <w:pPr>
              <w:pStyle w:val="BodyText"/>
            </w:pPr>
            <w:r w:rsidRPr="006B62F9">
              <w:t>This unit replaces and is equivalent to NWPGEN012 Support the role and functions of the water industry.</w:t>
            </w:r>
          </w:p>
        </w:tc>
      </w:tr>
    </w:tbl>
    <w:p w:rsidR="00000000" w:rsidRPr="006B62F9" w:rsidP="006B62F9">
      <w:pPr>
        <w:pStyle w:val="NoPaddingFontSize1"/>
      </w:pPr>
    </w:p>
    <w:p w:rsidR="00000000" w:rsidRPr="006B62F9" w:rsidP="006B62F9">
      <w:pPr>
        <w:pStyle w:val="AllowPageBreak"/>
      </w:pPr>
    </w:p>
    <w:p w:rsidR="00000000" w:rsidRPr="006B62F9" w:rsidP="006B62F9">
      <w:pPr>
        <w:pStyle w:val="Heading1"/>
      </w:pPr>
      <w:bookmarkStart w:id="10" w:name="O_1061579"/>
      <w:bookmarkEnd w:id="10"/>
      <w:r w:rsidRPr="006B62F9">
        <w:t>Links</w:t>
      </w:r>
    </w:p>
    <w:p w:rsidR="00000000" w:rsidRPr="006B62F9" w:rsidP="007F449A">
      <w:pPr>
        <w:pStyle w:val="BodyText"/>
      </w:pPr>
      <w:r w:rsidRPr="006B62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32002">
        <w:rPr>
          <w:rStyle w:val="Hyperlink"/>
        </w:rPr>
        <w:t>https://vetnet.gov.au/Pages/TrainingDocs.aspx?q=26336bc0-04e5-49d9-8c31-46c49b6a0037</w:t>
      </w:r>
      <w:r>
        <w:fldChar w:fldCharType="end"/>
      </w:r>
    </w:p>
    <w:p w:rsidR="00000000" w:rsidRPr="006B62F9" w:rsidP="007F449A">
      <w:pPr>
        <w:pStyle w:val="BodyText"/>
      </w:pPr>
      <w:r w:rsidRPr="006B62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32002">
        <w:rPr>
          <w:rStyle w:val="Hyperlink"/>
        </w:rPr>
        <w:t>https://vetnet.gov.au/Pages/TrainingDocs.aspx?q=26336bc0-04e5-49d9-8c31-46c49b6a0037</w:t>
      </w:r>
      <w:r>
        <w:fldChar w:fldCharType="end"/>
      </w:r>
    </w:p>
    <w:p w:rsidR="00000000" w:rsidRPr="006B62F9" w:rsidP="007F449A">
      <w:pPr>
        <w:pStyle w:val="BodyText"/>
      </w:pPr>
      <w:r w:rsidRPr="006B62F9">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A32002">
        <w:rPr>
          <w:rStyle w:val="Hyperlink"/>
        </w:rPr>
        <w:t>https://vetnet.gov.au/Pages/TrainingDocs.aspx?q=26336bc0-04e5-49d9-8c31-46c49b6a0037</w:t>
      </w:r>
      <w:r>
        <w:fldChar w:fldCharType="end"/>
      </w:r>
    </w:p>
    <w:p w:rsidR="00000000" w:rsidRPr="006B62F9" w:rsidP="006B62F9"/>
    <w:sectPr w:rsidSect="006B62F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F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F9" w:rsidRPr="007F449A" w:rsidP="007F44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F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9A" w:rsidP="006B62F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49A" w:rsidP="006B62F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F449A" w:rsidP="006B62F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F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62F9" w:rsidRPr="007F449A" w:rsidP="007F44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62F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9A" w:rsidRPr="002D2AF8" w:rsidP="006B62F9">
    <w:pPr>
      <w:pStyle w:val="Header"/>
      <w:framePr w:wrap="around"/>
    </w:pPr>
    <w:r>
      <w:fldChar w:fldCharType="begin"/>
    </w:r>
    <w:r>
      <w:instrText xml:space="preserve"> TITLE   \* MERGEFORMAT </w:instrText>
    </w:r>
    <w:r>
      <w:fldChar w:fldCharType="separate"/>
    </w:r>
    <w:r>
      <w:t>NWPGEN024 Identify the role and functions of the water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2022</w:t>
    </w:r>
    <w:r>
      <w:fldChar w:fldCharType="end"/>
    </w:r>
  </w:p>
  <w:p w:rsidR="007F449A" w:rsidP="006B62F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62F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62F9"/>
    <w:pPr>
      <w:spacing w:before="360" w:after="60"/>
      <w:outlineLvl w:val="0"/>
    </w:pPr>
    <w:rPr>
      <w:sz w:val="32"/>
    </w:rPr>
  </w:style>
  <w:style w:type="paragraph" w:styleId="Heading2">
    <w:name w:val="heading 2"/>
    <w:basedOn w:val="HeadingBase"/>
    <w:next w:val="BodyText"/>
    <w:link w:val="Heading2Char"/>
    <w:qFormat/>
    <w:rsid w:val="006B62F9"/>
    <w:pPr>
      <w:keepLines/>
      <w:spacing w:before="240" w:after="120"/>
      <w:outlineLvl w:val="1"/>
    </w:pPr>
    <w:rPr>
      <w:sz w:val="28"/>
      <w:szCs w:val="40"/>
    </w:rPr>
  </w:style>
  <w:style w:type="paragraph" w:styleId="Heading3">
    <w:name w:val="heading 3"/>
    <w:basedOn w:val="HeadingBase"/>
    <w:next w:val="BodyText"/>
    <w:link w:val="Heading3Char"/>
    <w:qFormat/>
    <w:rsid w:val="006B62F9"/>
    <w:pPr>
      <w:spacing w:before="180" w:after="120"/>
      <w:outlineLvl w:val="2"/>
    </w:pPr>
    <w:rPr>
      <w:spacing w:val="-10"/>
      <w:kern w:val="32"/>
    </w:rPr>
  </w:style>
  <w:style w:type="paragraph" w:styleId="Heading4">
    <w:name w:val="heading 4"/>
    <w:basedOn w:val="HeadingBase"/>
    <w:next w:val="BodyText"/>
    <w:link w:val="Heading4Char"/>
    <w:qFormat/>
    <w:rsid w:val="006B62F9"/>
    <w:pPr>
      <w:spacing w:before="160" w:after="120"/>
      <w:outlineLvl w:val="3"/>
    </w:pPr>
    <w:rPr>
      <w:sz w:val="22"/>
    </w:rPr>
  </w:style>
  <w:style w:type="paragraph" w:styleId="Heading5">
    <w:name w:val="heading 5"/>
    <w:basedOn w:val="HeadingBase"/>
    <w:next w:val="Normal"/>
    <w:link w:val="Heading5Char"/>
    <w:qFormat/>
    <w:rsid w:val="006B62F9"/>
    <w:pPr>
      <w:spacing w:before="80"/>
      <w:outlineLvl w:val="4"/>
    </w:pPr>
    <w:rPr>
      <w:color w:val="918585"/>
      <w:sz w:val="20"/>
    </w:rPr>
  </w:style>
  <w:style w:type="paragraph" w:styleId="Heading6">
    <w:name w:val="heading 6"/>
    <w:basedOn w:val="HeadingBase"/>
    <w:next w:val="Normal"/>
    <w:link w:val="Heading6Char"/>
    <w:qFormat/>
    <w:rsid w:val="006B62F9"/>
    <w:pPr>
      <w:spacing w:before="60"/>
      <w:outlineLvl w:val="5"/>
    </w:pPr>
    <w:rPr>
      <w:color w:val="918585"/>
      <w:sz w:val="20"/>
    </w:rPr>
  </w:style>
  <w:style w:type="paragraph" w:styleId="Heading7">
    <w:name w:val="heading 7"/>
    <w:basedOn w:val="Normal"/>
    <w:next w:val="Normal"/>
    <w:link w:val="Heading7Char"/>
    <w:qFormat/>
    <w:rsid w:val="006B62F9"/>
    <w:pPr>
      <w:ind w:left="720"/>
      <w:outlineLvl w:val="6"/>
    </w:pPr>
    <w:rPr>
      <w:i/>
    </w:rPr>
  </w:style>
  <w:style w:type="paragraph" w:styleId="Heading8">
    <w:name w:val="heading 8"/>
    <w:basedOn w:val="Normal"/>
    <w:next w:val="Normal"/>
    <w:link w:val="Heading8Char"/>
    <w:qFormat/>
    <w:rsid w:val="006B62F9"/>
    <w:pPr>
      <w:ind w:left="720"/>
      <w:outlineLvl w:val="7"/>
    </w:pPr>
    <w:rPr>
      <w:i/>
    </w:rPr>
  </w:style>
  <w:style w:type="paragraph" w:styleId="Heading9">
    <w:name w:val="heading 9"/>
    <w:basedOn w:val="Normal"/>
    <w:next w:val="Normal"/>
    <w:link w:val="Heading9Char"/>
    <w:qFormat/>
    <w:rsid w:val="006B62F9"/>
    <w:pPr>
      <w:ind w:left="720"/>
      <w:outlineLvl w:val="8"/>
    </w:pPr>
    <w:rPr>
      <w:i/>
    </w:rPr>
  </w:style>
  <w:style w:type="character" w:default="1" w:styleId="DefaultParagraphFont">
    <w:name w:val="Default Paragraph Font"/>
    <w:uiPriority w:val="1"/>
    <w:unhideWhenUsed/>
    <w:rsid w:val="006B62F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62F9"/>
  </w:style>
  <w:style w:type="character" w:customStyle="1" w:styleId="Heading1Char">
    <w:name w:val="Heading 1 Char"/>
    <w:basedOn w:val="DefaultParagraphFont"/>
    <w:link w:val="Heading1"/>
    <w:rsid w:val="006B62F9"/>
    <w:rPr>
      <w:rFonts w:ascii="Times New Roman" w:eastAsia="Times New Roman" w:hAnsi="Times New Roman" w:cs="Times New Roman"/>
      <w:b/>
      <w:sz w:val="32"/>
      <w:szCs w:val="20"/>
      <w:lang w:eastAsia="en-US"/>
    </w:rPr>
  </w:style>
  <w:style w:type="paragraph" w:styleId="BodyText">
    <w:name w:val="Body Text"/>
    <w:basedOn w:val="Normal"/>
    <w:link w:val="BodyTextChar"/>
    <w:rsid w:val="006B62F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62F9"/>
    <w:rPr>
      <w:rFonts w:ascii="Times New Roman" w:eastAsia="Times New Roman" w:hAnsi="Times New Roman" w:cs="Times New Roman"/>
      <w:sz w:val="24"/>
      <w:lang w:eastAsia="en-US"/>
    </w:rPr>
  </w:style>
  <w:style w:type="character" w:customStyle="1" w:styleId="SpecialBold">
    <w:name w:val="Special Bold"/>
    <w:basedOn w:val="DefaultParagraphFont"/>
    <w:rsid w:val="006B62F9"/>
    <w:rPr>
      <w:b/>
      <w:spacing w:val="0"/>
    </w:rPr>
  </w:style>
  <w:style w:type="paragraph" w:customStyle="1" w:styleId="SuperHeading">
    <w:name w:val="SuperHeading"/>
    <w:basedOn w:val="Normal"/>
    <w:rsid w:val="006B62F9"/>
    <w:pPr>
      <w:spacing w:before="240" w:after="120"/>
      <w:outlineLvl w:val="0"/>
    </w:pPr>
    <w:rPr>
      <w:rFonts w:ascii="Times New Roman" w:hAnsi="Times New Roman"/>
      <w:b/>
      <w:sz w:val="32"/>
    </w:rPr>
  </w:style>
  <w:style w:type="paragraph" w:customStyle="1" w:styleId="AllowPageBreak">
    <w:name w:val="AllowPageBreak"/>
    <w:rsid w:val="006B62F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B62F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62F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62F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62F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62F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62F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62F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62F9"/>
    <w:rPr>
      <w:rFonts w:ascii="Courier New" w:eastAsia="Times New Roman" w:hAnsi="Courier New" w:cs="Times New Roman"/>
      <w:i/>
      <w:szCs w:val="20"/>
      <w:lang w:eastAsia="en-US"/>
    </w:rPr>
  </w:style>
  <w:style w:type="paragraph" w:customStyle="1" w:styleId="HeadingBase">
    <w:name w:val="Heading Base"/>
    <w:rsid w:val="006B62F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62F9"/>
    <w:pPr>
      <w:tabs>
        <w:tab w:val="right" w:leader="dot" w:pos="9072"/>
      </w:tabs>
      <w:ind w:left="567"/>
    </w:pPr>
    <w:rPr>
      <w:szCs w:val="22"/>
    </w:rPr>
  </w:style>
  <w:style w:type="paragraph" w:customStyle="1" w:styleId="TOCBase">
    <w:name w:val="TOC Base"/>
    <w:rsid w:val="006B62F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62F9"/>
    <w:pPr>
      <w:tabs>
        <w:tab w:val="right" w:leader="dot" w:pos="9072"/>
      </w:tabs>
      <w:spacing w:before="40" w:after="40"/>
      <w:ind w:left="284"/>
    </w:pPr>
    <w:rPr>
      <w:rFonts w:ascii="Times New Roman" w:hAnsi="Times New Roman"/>
    </w:rPr>
  </w:style>
  <w:style w:type="paragraph" w:styleId="TOC1">
    <w:name w:val="toc 1"/>
    <w:basedOn w:val="TOCBase"/>
    <w:next w:val="Normal"/>
    <w:rsid w:val="006B62F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62F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62F9"/>
    <w:rPr>
      <w:rFonts w:ascii="Times New Roman" w:eastAsia="Times New Roman" w:hAnsi="Times New Roman" w:cs="Times New Roman"/>
      <w:sz w:val="16"/>
      <w:lang w:eastAsia="en-US"/>
    </w:rPr>
  </w:style>
  <w:style w:type="paragraph" w:styleId="Title">
    <w:name w:val="Title"/>
    <w:basedOn w:val="HeadingBase"/>
    <w:link w:val="TitleChar"/>
    <w:qFormat/>
    <w:rsid w:val="006B62F9"/>
    <w:pPr>
      <w:spacing w:before="5040"/>
      <w:jc w:val="center"/>
    </w:pPr>
    <w:rPr>
      <w:sz w:val="48"/>
      <w:szCs w:val="72"/>
      <w:lang w:val="en-US"/>
    </w:rPr>
  </w:style>
  <w:style w:type="character" w:customStyle="1" w:styleId="TitleChar">
    <w:name w:val="Title Char"/>
    <w:basedOn w:val="DefaultParagraphFont"/>
    <w:link w:val="Title"/>
    <w:rsid w:val="006B62F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62F9"/>
    <w:pPr>
      <w:tabs>
        <w:tab w:val="left" w:pos="3600"/>
        <w:tab w:val="left" w:pos="3958"/>
      </w:tabs>
    </w:pPr>
  </w:style>
  <w:style w:type="paragraph" w:styleId="List">
    <w:name w:val="List"/>
    <w:basedOn w:val="BodyText"/>
    <w:next w:val="BodyText"/>
    <w:rsid w:val="006B62F9"/>
    <w:pPr>
      <w:tabs>
        <w:tab w:val="left" w:pos="340"/>
      </w:tabs>
      <w:spacing w:before="60" w:after="60"/>
      <w:ind w:left="340" w:hanging="340"/>
    </w:pPr>
  </w:style>
  <w:style w:type="paragraph" w:styleId="ListBullet">
    <w:name w:val="List Bullet"/>
    <w:basedOn w:val="List"/>
    <w:rsid w:val="006B62F9"/>
    <w:pPr>
      <w:numPr>
        <w:numId w:val="10"/>
      </w:numPr>
      <w:tabs>
        <w:tab w:val="clear" w:pos="340"/>
      </w:tabs>
      <w:spacing w:before="40" w:after="40"/>
    </w:pPr>
  </w:style>
  <w:style w:type="paragraph" w:customStyle="1" w:styleId="Note">
    <w:name w:val="Note"/>
    <w:basedOn w:val="BodyText"/>
    <w:rsid w:val="006B62F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62F9"/>
    <w:pPr>
      <w:framePr w:wrap="auto" w:hAnchor="text" w:y="6049"/>
    </w:pPr>
    <w:rPr>
      <w:color w:val="000000"/>
      <w:sz w:val="40"/>
    </w:rPr>
  </w:style>
  <w:style w:type="paragraph" w:customStyle="1" w:styleId="TOCTitle">
    <w:name w:val="TOCTitle"/>
    <w:basedOn w:val="Heading1"/>
    <w:rsid w:val="006B62F9"/>
    <w:pPr>
      <w:spacing w:after="240"/>
      <w:jc w:val="center"/>
      <w:outlineLvl w:val="9"/>
    </w:pPr>
    <w:rPr>
      <w:caps/>
    </w:rPr>
  </w:style>
  <w:style w:type="paragraph" w:customStyle="1" w:styleId="Version">
    <w:name w:val="Version"/>
    <w:rsid w:val="006B62F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B62F9"/>
    <w:pPr>
      <w:numPr>
        <w:numId w:val="11"/>
      </w:numPr>
      <w:tabs>
        <w:tab w:val="clear" w:pos="680"/>
      </w:tabs>
    </w:pPr>
  </w:style>
  <w:style w:type="paragraph" w:styleId="Index1">
    <w:name w:val="index 1"/>
    <w:basedOn w:val="Normal"/>
    <w:next w:val="Normal"/>
    <w:semiHidden/>
    <w:rsid w:val="006B62F9"/>
    <w:pPr>
      <w:keepNext w:val="0"/>
      <w:tabs>
        <w:tab w:val="right" w:pos="4176"/>
      </w:tabs>
      <w:ind w:left="198" w:hanging="198"/>
    </w:pPr>
    <w:rPr>
      <w:rFonts w:ascii="Garamond" w:hAnsi="Garamond"/>
    </w:rPr>
  </w:style>
  <w:style w:type="paragraph" w:styleId="IndexHeading">
    <w:name w:val="index heading"/>
    <w:basedOn w:val="Normal"/>
    <w:next w:val="Index1"/>
    <w:semiHidden/>
    <w:rsid w:val="006B62F9"/>
    <w:pPr>
      <w:spacing w:before="120" w:after="120"/>
    </w:pPr>
    <w:rPr>
      <w:rFonts w:ascii="Arial" w:hAnsi="Arial"/>
      <w:b/>
      <w:color w:val="918585"/>
      <w:sz w:val="24"/>
    </w:rPr>
  </w:style>
  <w:style w:type="paragraph" w:styleId="Header">
    <w:name w:val="header"/>
    <w:basedOn w:val="Normal"/>
    <w:link w:val="HeaderChar"/>
    <w:rsid w:val="006B62F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62F9"/>
    <w:rPr>
      <w:rFonts w:ascii="Times New Roman" w:eastAsia="Times New Roman" w:hAnsi="Times New Roman" w:cs="Times New Roman"/>
      <w:sz w:val="16"/>
      <w:szCs w:val="20"/>
      <w:lang w:val="en-GB" w:eastAsia="en-US"/>
    </w:rPr>
  </w:style>
  <w:style w:type="paragraph" w:customStyle="1" w:styleId="Chapter">
    <w:name w:val="Chapter"/>
    <w:basedOn w:val="Normal"/>
    <w:rsid w:val="006B62F9"/>
    <w:pPr>
      <w:spacing w:before="240"/>
    </w:pPr>
    <w:rPr>
      <w:rFonts w:ascii="Times New Roman" w:hAnsi="Times New Roman"/>
      <w:smallCaps/>
      <w:spacing w:val="80"/>
      <w:sz w:val="28"/>
    </w:rPr>
  </w:style>
  <w:style w:type="paragraph" w:customStyle="1" w:styleId="InChapter">
    <w:name w:val="InChapter"/>
    <w:basedOn w:val="Heading3"/>
    <w:rsid w:val="006B62F9"/>
    <w:pPr>
      <w:spacing w:after="240"/>
      <w:outlineLvl w:val="9"/>
    </w:pPr>
    <w:rPr>
      <w:noProof/>
    </w:rPr>
  </w:style>
  <w:style w:type="paragraph" w:styleId="Index2">
    <w:name w:val="index 2"/>
    <w:basedOn w:val="Normal"/>
    <w:next w:val="Normal"/>
    <w:semiHidden/>
    <w:rsid w:val="006B62F9"/>
    <w:pPr>
      <w:tabs>
        <w:tab w:val="right" w:pos="4176"/>
      </w:tabs>
      <w:ind w:left="568" w:hanging="284"/>
    </w:pPr>
    <w:rPr>
      <w:rFonts w:ascii="Garamond" w:hAnsi="Garamond"/>
    </w:rPr>
  </w:style>
  <w:style w:type="paragraph" w:customStyle="1" w:styleId="Byline">
    <w:name w:val="Byline"/>
    <w:rsid w:val="006B62F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62F9"/>
    <w:pPr>
      <w:tabs>
        <w:tab w:val="clear" w:pos="3600"/>
        <w:tab w:val="clear" w:pos="3958"/>
      </w:tabs>
      <w:jc w:val="right"/>
    </w:pPr>
  </w:style>
  <w:style w:type="character" w:styleId="Emphasis">
    <w:name w:val="Emphasis"/>
    <w:basedOn w:val="DefaultParagraphFont"/>
    <w:qFormat/>
    <w:rsid w:val="006B62F9"/>
    <w:rPr>
      <w:i/>
    </w:rPr>
  </w:style>
  <w:style w:type="paragraph" w:styleId="Caption">
    <w:name w:val="caption"/>
    <w:basedOn w:val="BodyText"/>
    <w:next w:val="Normal"/>
    <w:qFormat/>
    <w:rsid w:val="006B62F9"/>
    <w:pPr>
      <w:framePr w:w="2268" w:hSpace="181" w:vSpace="181" w:wrap="around" w:vAnchor="text" w:hAnchor="page" w:x="1135" w:y="285" w:anchorLock="1"/>
    </w:pPr>
    <w:rPr>
      <w:i/>
    </w:rPr>
  </w:style>
  <w:style w:type="paragraph" w:customStyle="1" w:styleId="MiniTOCTitle">
    <w:name w:val="MiniTOCTitle"/>
    <w:basedOn w:val="Heading4"/>
    <w:rsid w:val="006B62F9"/>
    <w:pPr>
      <w:spacing w:before="240"/>
      <w:outlineLvl w:val="9"/>
    </w:pPr>
    <w:rPr>
      <w:noProof/>
      <w:sz w:val="24"/>
    </w:rPr>
  </w:style>
  <w:style w:type="paragraph" w:customStyle="1" w:styleId="MiniTOCItem">
    <w:name w:val="MiniTOCItem"/>
    <w:basedOn w:val="ListBullet"/>
    <w:rsid w:val="006B62F9"/>
    <w:pPr>
      <w:numPr>
        <w:numId w:val="0"/>
      </w:numPr>
      <w:tabs>
        <w:tab w:val="right" w:leader="dot" w:pos="6521"/>
      </w:tabs>
      <w:spacing w:before="0" w:after="0"/>
    </w:pPr>
  </w:style>
  <w:style w:type="paragraph" w:customStyle="1" w:styleId="TOFTitle">
    <w:name w:val="TOFTitle"/>
    <w:basedOn w:val="TOCTitle"/>
    <w:rsid w:val="006B62F9"/>
  </w:style>
  <w:style w:type="paragraph" w:styleId="TableofFigures">
    <w:name w:val="table of figures"/>
    <w:basedOn w:val="Normal"/>
    <w:next w:val="Normal"/>
    <w:semiHidden/>
    <w:rsid w:val="006B62F9"/>
    <w:pPr>
      <w:tabs>
        <w:tab w:val="right" w:leader="dot" w:pos="9072"/>
      </w:tabs>
      <w:ind w:left="970" w:hanging="403"/>
    </w:pPr>
    <w:rPr>
      <w:rFonts w:ascii="Times New Roman" w:hAnsi="Times New Roman"/>
      <w:b/>
    </w:rPr>
  </w:style>
  <w:style w:type="paragraph" w:styleId="ListNumber">
    <w:name w:val="List Number"/>
    <w:basedOn w:val="List"/>
    <w:rsid w:val="006B62F9"/>
    <w:pPr>
      <w:numPr>
        <w:numId w:val="13"/>
      </w:numPr>
      <w:tabs>
        <w:tab w:val="clear" w:pos="340"/>
      </w:tabs>
    </w:pPr>
  </w:style>
  <w:style w:type="character" w:customStyle="1" w:styleId="WingdingSymbols">
    <w:name w:val="Wingding Symbols"/>
    <w:rsid w:val="006B62F9"/>
    <w:rPr>
      <w:rFonts w:ascii="Wingdings" w:hAnsi="Wingdings"/>
    </w:rPr>
  </w:style>
  <w:style w:type="paragraph" w:customStyle="1" w:styleId="TableHeading">
    <w:name w:val="Table Heading"/>
    <w:basedOn w:val="HeadingBase"/>
    <w:rsid w:val="006B62F9"/>
    <w:pPr>
      <w:keepLines/>
      <w:pBdr>
        <w:bottom w:val="single" w:sz="6" w:space="1" w:color="918585"/>
      </w:pBdr>
      <w:spacing w:before="240"/>
    </w:pPr>
  </w:style>
  <w:style w:type="character" w:customStyle="1" w:styleId="HotSpot">
    <w:name w:val="HotSpot"/>
    <w:rsid w:val="006B62F9"/>
    <w:rPr>
      <w:color w:val="0033CC"/>
      <w:u w:val="none"/>
    </w:rPr>
  </w:style>
  <w:style w:type="paragraph" w:customStyle="1" w:styleId="BodyTextRight">
    <w:name w:val="Body Text Right"/>
    <w:basedOn w:val="BodyText"/>
    <w:rsid w:val="006B62F9"/>
    <w:pPr>
      <w:spacing w:before="0" w:after="0"/>
      <w:jc w:val="right"/>
    </w:pPr>
  </w:style>
  <w:style w:type="paragraph" w:styleId="Index3">
    <w:name w:val="index 3"/>
    <w:basedOn w:val="ListNumber2"/>
    <w:next w:val="Normal"/>
    <w:semiHidden/>
    <w:rsid w:val="006B62F9"/>
    <w:pPr>
      <w:numPr>
        <w:numId w:val="0"/>
      </w:numPr>
      <w:tabs>
        <w:tab w:val="right" w:leader="dot" w:pos="4176"/>
      </w:tabs>
    </w:pPr>
  </w:style>
  <w:style w:type="paragraph" w:styleId="ListNumber2">
    <w:name w:val="List Number 2"/>
    <w:basedOn w:val="List2"/>
    <w:rsid w:val="006B62F9"/>
    <w:pPr>
      <w:numPr>
        <w:numId w:val="8"/>
      </w:numPr>
      <w:tabs>
        <w:tab w:val="clear" w:pos="1060"/>
      </w:tabs>
    </w:pPr>
  </w:style>
  <w:style w:type="paragraph" w:customStyle="1" w:styleId="MarginNote">
    <w:name w:val="Margin Note"/>
    <w:basedOn w:val="BodyText"/>
    <w:rsid w:val="006B62F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62F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62F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62F9"/>
    <w:rPr>
      <w:sz w:val="32"/>
    </w:rPr>
  </w:style>
  <w:style w:type="paragraph" w:customStyle="1" w:styleId="HeadingProcedure">
    <w:name w:val="Heading Procedure"/>
    <w:basedOn w:val="HeadingBase"/>
    <w:next w:val="Normal"/>
    <w:rsid w:val="006B62F9"/>
    <w:pPr>
      <w:tabs>
        <w:tab w:val="left" w:pos="0"/>
      </w:tabs>
      <w:spacing w:before="120" w:after="60"/>
    </w:pPr>
    <w:rPr>
      <w:i/>
      <w:color w:val="918585"/>
      <w:sz w:val="22"/>
    </w:rPr>
  </w:style>
  <w:style w:type="paragraph" w:customStyle="1" w:styleId="TableBodyText">
    <w:name w:val="Table Body Text"/>
    <w:basedOn w:val="BodyText"/>
    <w:rsid w:val="006B62F9"/>
    <w:pPr>
      <w:spacing w:before="60" w:after="60"/>
    </w:pPr>
  </w:style>
  <w:style w:type="paragraph" w:styleId="ListContinue">
    <w:name w:val="List Continue"/>
    <w:basedOn w:val="List"/>
    <w:rsid w:val="006B62F9"/>
    <w:pPr>
      <w:ind w:firstLine="0"/>
    </w:pPr>
  </w:style>
  <w:style w:type="paragraph" w:customStyle="1" w:styleId="ListNote">
    <w:name w:val="List Note"/>
    <w:basedOn w:val="List"/>
    <w:rsid w:val="006B62F9"/>
    <w:pPr>
      <w:pBdr>
        <w:top w:val="single" w:sz="6" w:space="2" w:color="918585"/>
        <w:bottom w:val="single" w:sz="6" w:space="2" w:color="918585"/>
      </w:pBdr>
      <w:tabs>
        <w:tab w:val="left" w:pos="1021"/>
      </w:tabs>
      <w:ind w:firstLine="0"/>
    </w:pPr>
  </w:style>
  <w:style w:type="paragraph" w:customStyle="1" w:styleId="Warning">
    <w:name w:val="Warning"/>
    <w:basedOn w:val="BodyText"/>
    <w:rsid w:val="006B62F9"/>
    <w:pPr>
      <w:shd w:val="clear" w:color="auto" w:fill="D9D9D9"/>
      <w:tabs>
        <w:tab w:val="left" w:pos="992"/>
      </w:tabs>
      <w:ind w:left="119" w:right="119"/>
    </w:pPr>
    <w:rPr>
      <w:sz w:val="20"/>
    </w:rPr>
  </w:style>
  <w:style w:type="paragraph" w:customStyle="1" w:styleId="MarginIcons">
    <w:name w:val="Margin Icons"/>
    <w:basedOn w:val="BodyText"/>
    <w:rsid w:val="006B62F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62F9"/>
    <w:rPr>
      <w:rFonts w:ascii="Courier New" w:hAnsi="Courier New"/>
    </w:rPr>
  </w:style>
  <w:style w:type="paragraph" w:customStyle="1" w:styleId="NoteBullet">
    <w:name w:val="Note Bullet"/>
    <w:basedOn w:val="Note"/>
    <w:rsid w:val="006B62F9"/>
    <w:pPr>
      <w:tabs>
        <w:tab w:val="clear" w:pos="680"/>
      </w:tabs>
      <w:spacing w:before="60" w:after="60"/>
    </w:pPr>
  </w:style>
  <w:style w:type="paragraph" w:customStyle="1" w:styleId="SubHeading2">
    <w:name w:val="SubHeading2"/>
    <w:basedOn w:val="HeadingBase"/>
    <w:rsid w:val="006B62F9"/>
    <w:pPr>
      <w:spacing w:before="240" w:after="60"/>
    </w:pPr>
    <w:rPr>
      <w:sz w:val="20"/>
    </w:rPr>
  </w:style>
  <w:style w:type="paragraph" w:customStyle="1" w:styleId="SubHeading1">
    <w:name w:val="SubHeading1"/>
    <w:basedOn w:val="HeadingBase"/>
    <w:rsid w:val="006B62F9"/>
    <w:pPr>
      <w:spacing w:before="240" w:after="60"/>
    </w:pPr>
    <w:rPr>
      <w:color w:val="918585"/>
      <w:sz w:val="22"/>
    </w:rPr>
  </w:style>
  <w:style w:type="paragraph" w:customStyle="1" w:styleId="SideHeading">
    <w:name w:val="Side Heading"/>
    <w:basedOn w:val="HeadingBase"/>
    <w:rsid w:val="006B62F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62F9"/>
    <w:pPr>
      <w:numPr>
        <w:numId w:val="9"/>
      </w:numPr>
    </w:pPr>
  </w:style>
  <w:style w:type="paragraph" w:styleId="PlainText">
    <w:name w:val="Plain Text"/>
    <w:basedOn w:val="Normal"/>
    <w:link w:val="PlainTextChar"/>
    <w:rsid w:val="006B62F9"/>
    <w:rPr>
      <w:sz w:val="20"/>
    </w:rPr>
  </w:style>
  <w:style w:type="character" w:customStyle="1" w:styleId="PlainTextChar">
    <w:name w:val="Plain Text Char"/>
    <w:basedOn w:val="DefaultParagraphFont"/>
    <w:link w:val="PlainText"/>
    <w:rsid w:val="006B62F9"/>
    <w:rPr>
      <w:rFonts w:ascii="Courier New" w:eastAsia="Times New Roman" w:hAnsi="Courier New" w:cs="Times New Roman"/>
      <w:sz w:val="20"/>
      <w:szCs w:val="20"/>
      <w:lang w:eastAsia="en-US"/>
    </w:rPr>
  </w:style>
  <w:style w:type="character" w:customStyle="1" w:styleId="MenuOption">
    <w:name w:val="Menu Option"/>
    <w:basedOn w:val="DefaultParagraphFont"/>
    <w:rsid w:val="006B62F9"/>
    <w:rPr>
      <w:b/>
      <w:smallCaps/>
    </w:rPr>
  </w:style>
  <w:style w:type="paragraph" w:customStyle="1" w:styleId="TableListNumber">
    <w:name w:val="Table List Number"/>
    <w:basedOn w:val="ListNumber"/>
    <w:rsid w:val="006B62F9"/>
    <w:pPr>
      <w:numPr>
        <w:numId w:val="0"/>
      </w:numPr>
    </w:pPr>
  </w:style>
  <w:style w:type="paragraph" w:styleId="TOC4">
    <w:name w:val="toc 4"/>
    <w:basedOn w:val="TOCBase"/>
    <w:next w:val="Normal"/>
    <w:semiHidden/>
    <w:rsid w:val="006B62F9"/>
    <w:pPr>
      <w:tabs>
        <w:tab w:val="right" w:leader="dot" w:pos="9071"/>
      </w:tabs>
      <w:ind w:left="1701"/>
    </w:pPr>
  </w:style>
  <w:style w:type="paragraph" w:customStyle="1" w:styleId="ListAlpha">
    <w:name w:val="List Alpha"/>
    <w:basedOn w:val="List"/>
    <w:rsid w:val="006B62F9"/>
    <w:pPr>
      <w:numPr>
        <w:numId w:val="7"/>
      </w:numPr>
    </w:pPr>
  </w:style>
  <w:style w:type="paragraph" w:customStyle="1" w:styleId="ListAlpha2">
    <w:name w:val="List Alpha 2"/>
    <w:basedOn w:val="List2"/>
    <w:rsid w:val="006B62F9"/>
    <w:pPr>
      <w:numPr>
        <w:numId w:val="6"/>
      </w:numPr>
    </w:pPr>
  </w:style>
  <w:style w:type="paragraph" w:styleId="List2">
    <w:name w:val="List 2"/>
    <w:basedOn w:val="BodyText"/>
    <w:rsid w:val="006B62F9"/>
    <w:pPr>
      <w:tabs>
        <w:tab w:val="left" w:pos="680"/>
      </w:tabs>
      <w:spacing w:before="60" w:after="60"/>
      <w:ind w:left="680" w:hanging="340"/>
    </w:pPr>
  </w:style>
  <w:style w:type="paragraph" w:styleId="List3">
    <w:name w:val="List 3"/>
    <w:basedOn w:val="BodyText"/>
    <w:rsid w:val="006B62F9"/>
    <w:pPr>
      <w:tabs>
        <w:tab w:val="left" w:pos="1021"/>
      </w:tabs>
      <w:spacing w:before="60" w:after="60"/>
      <w:ind w:left="1020" w:hanging="340"/>
    </w:pPr>
  </w:style>
  <w:style w:type="paragraph" w:styleId="List4">
    <w:name w:val="List 4"/>
    <w:basedOn w:val="BodyText"/>
    <w:rsid w:val="006B62F9"/>
    <w:pPr>
      <w:tabs>
        <w:tab w:val="left" w:pos="1361"/>
      </w:tabs>
      <w:spacing w:before="60" w:after="60"/>
      <w:ind w:left="1361" w:hanging="340"/>
    </w:pPr>
  </w:style>
  <w:style w:type="paragraph" w:styleId="List5">
    <w:name w:val="List 5"/>
    <w:basedOn w:val="BodyText"/>
    <w:rsid w:val="006B62F9"/>
    <w:pPr>
      <w:tabs>
        <w:tab w:val="left" w:pos="1701"/>
      </w:tabs>
      <w:spacing w:before="60" w:after="60"/>
      <w:ind w:left="1701" w:hanging="340"/>
    </w:pPr>
  </w:style>
  <w:style w:type="paragraph" w:styleId="ListBullet3">
    <w:name w:val="List Bullet 3"/>
    <w:basedOn w:val="List3"/>
    <w:rsid w:val="006B62F9"/>
    <w:pPr>
      <w:numPr>
        <w:numId w:val="12"/>
      </w:numPr>
      <w:tabs>
        <w:tab w:val="clear" w:pos="1021"/>
      </w:tabs>
      <w:ind w:left="1037" w:hanging="357"/>
    </w:pPr>
  </w:style>
  <w:style w:type="paragraph" w:styleId="ListBullet4">
    <w:name w:val="List Bullet 4"/>
    <w:basedOn w:val="List4"/>
    <w:rsid w:val="006B62F9"/>
    <w:pPr>
      <w:numPr>
        <w:numId w:val="1"/>
      </w:numPr>
      <w:tabs>
        <w:tab w:val="clear" w:pos="1361"/>
      </w:tabs>
    </w:pPr>
  </w:style>
  <w:style w:type="paragraph" w:styleId="ListBullet5">
    <w:name w:val="List Bullet 5"/>
    <w:basedOn w:val="List5"/>
    <w:rsid w:val="006B62F9"/>
    <w:pPr>
      <w:numPr>
        <w:numId w:val="2"/>
      </w:numPr>
    </w:pPr>
  </w:style>
  <w:style w:type="paragraph" w:styleId="ListContinue2">
    <w:name w:val="List Continue 2"/>
    <w:basedOn w:val="List2"/>
    <w:rsid w:val="006B62F9"/>
    <w:pPr>
      <w:ind w:firstLine="0"/>
    </w:pPr>
  </w:style>
  <w:style w:type="paragraph" w:styleId="ListContinue3">
    <w:name w:val="List Continue 3"/>
    <w:basedOn w:val="List3"/>
    <w:rsid w:val="006B62F9"/>
    <w:pPr>
      <w:ind w:left="1021" w:firstLine="0"/>
    </w:pPr>
  </w:style>
  <w:style w:type="paragraph" w:styleId="ListContinue4">
    <w:name w:val="List Continue 4"/>
    <w:basedOn w:val="List4"/>
    <w:rsid w:val="006B62F9"/>
    <w:pPr>
      <w:ind w:firstLine="0"/>
    </w:pPr>
  </w:style>
  <w:style w:type="paragraph" w:styleId="ListContinue5">
    <w:name w:val="List Continue 5"/>
    <w:basedOn w:val="List5"/>
    <w:rsid w:val="006B62F9"/>
    <w:pPr>
      <w:ind w:firstLine="0"/>
    </w:pPr>
  </w:style>
  <w:style w:type="paragraph" w:styleId="ListNumber3">
    <w:name w:val="List Number 3"/>
    <w:basedOn w:val="List3"/>
    <w:rsid w:val="006B62F9"/>
    <w:pPr>
      <w:numPr>
        <w:numId w:val="3"/>
      </w:numPr>
    </w:pPr>
  </w:style>
  <w:style w:type="paragraph" w:styleId="ListNumber4">
    <w:name w:val="List Number 4"/>
    <w:basedOn w:val="List4"/>
    <w:rsid w:val="006B62F9"/>
    <w:pPr>
      <w:numPr>
        <w:numId w:val="4"/>
      </w:numPr>
    </w:pPr>
  </w:style>
  <w:style w:type="paragraph" w:styleId="ListNumber5">
    <w:name w:val="List Number 5"/>
    <w:basedOn w:val="List5"/>
    <w:rsid w:val="006B62F9"/>
    <w:pPr>
      <w:numPr>
        <w:numId w:val="5"/>
      </w:numPr>
    </w:pPr>
  </w:style>
  <w:style w:type="paragraph" w:styleId="BlockText">
    <w:name w:val="Block Text"/>
    <w:basedOn w:val="Normal"/>
    <w:rsid w:val="006B62F9"/>
    <w:pPr>
      <w:spacing w:after="120"/>
      <w:ind w:left="1440" w:right="1440"/>
    </w:pPr>
  </w:style>
  <w:style w:type="character" w:customStyle="1" w:styleId="Subscript">
    <w:name w:val="Subscript"/>
    <w:basedOn w:val="DefaultParagraphFont"/>
    <w:rsid w:val="006B62F9"/>
    <w:rPr>
      <w:sz w:val="16"/>
      <w:vertAlign w:val="subscript"/>
    </w:rPr>
  </w:style>
  <w:style w:type="character" w:customStyle="1" w:styleId="Superscript">
    <w:name w:val="Superscript"/>
    <w:basedOn w:val="DefaultParagraphFont"/>
    <w:rsid w:val="006B62F9"/>
    <w:rPr>
      <w:sz w:val="16"/>
      <w:vertAlign w:val="superscript"/>
    </w:rPr>
  </w:style>
  <w:style w:type="character" w:customStyle="1" w:styleId="Symbols">
    <w:name w:val="Symbols"/>
    <w:basedOn w:val="DefaultParagraphFont"/>
    <w:rsid w:val="006B62F9"/>
    <w:rPr>
      <w:rFonts w:ascii="Symbol" w:hAnsi="Symbol"/>
    </w:rPr>
  </w:style>
  <w:style w:type="character" w:customStyle="1" w:styleId="MenuOptions">
    <w:name w:val="Menu Options"/>
    <w:basedOn w:val="DefaultParagraphFont"/>
    <w:rsid w:val="006B62F9"/>
    <w:rPr>
      <w:rFonts w:ascii="Arial Narrow" w:hAnsi="Arial Narrow"/>
      <w:smallCaps/>
    </w:rPr>
  </w:style>
  <w:style w:type="character" w:customStyle="1" w:styleId="Buttons">
    <w:name w:val="Buttons"/>
    <w:basedOn w:val="DefaultParagraphFont"/>
    <w:rsid w:val="006B62F9"/>
    <w:rPr>
      <w:b/>
    </w:rPr>
  </w:style>
  <w:style w:type="character" w:customStyle="1" w:styleId="Underlined">
    <w:name w:val="Underlined"/>
    <w:basedOn w:val="DefaultParagraphFont"/>
    <w:rsid w:val="006B62F9"/>
    <w:rPr>
      <w:u w:val="single"/>
    </w:rPr>
  </w:style>
  <w:style w:type="paragraph" w:customStyle="1" w:styleId="TableBodyTextRight">
    <w:name w:val="Table Body Text Right"/>
    <w:basedOn w:val="TableBodyText"/>
    <w:rsid w:val="006B62F9"/>
    <w:pPr>
      <w:widowControl w:val="0"/>
      <w:autoSpaceDE w:val="0"/>
      <w:autoSpaceDN w:val="0"/>
      <w:adjustRightInd w:val="0"/>
      <w:jc w:val="right"/>
    </w:pPr>
    <w:rPr>
      <w:rFonts w:cs="Arial"/>
      <w:szCs w:val="18"/>
    </w:rPr>
  </w:style>
  <w:style w:type="paragraph" w:customStyle="1" w:styleId="CopyrightText">
    <w:name w:val="Copyright Text"/>
    <w:basedOn w:val="BodyText"/>
    <w:rsid w:val="006B62F9"/>
    <w:rPr>
      <w:sz w:val="18"/>
    </w:rPr>
  </w:style>
  <w:style w:type="paragraph" w:customStyle="1" w:styleId="BodySmallRight">
    <w:name w:val="Body Small Right"/>
    <w:basedOn w:val="BodyTextRight"/>
    <w:rsid w:val="006B62F9"/>
    <w:rPr>
      <w:sz w:val="18"/>
      <w:szCs w:val="18"/>
    </w:rPr>
  </w:style>
  <w:style w:type="paragraph" w:customStyle="1" w:styleId="MarginEdition">
    <w:name w:val="Margin Edition"/>
    <w:basedOn w:val="MarginNote"/>
    <w:rsid w:val="006B62F9"/>
    <w:pPr>
      <w:spacing w:before="0" w:after="0"/>
    </w:pPr>
    <w:rPr>
      <w:rFonts w:ascii="Times New Roman" w:hAnsi="Times New Roman"/>
      <w:color w:val="999999"/>
    </w:rPr>
  </w:style>
  <w:style w:type="paragraph" w:customStyle="1" w:styleId="Spacer">
    <w:name w:val="Spacer"/>
    <w:basedOn w:val="Normal"/>
    <w:rsid w:val="006B62F9"/>
    <w:rPr>
      <w:sz w:val="2"/>
      <w:szCs w:val="2"/>
    </w:rPr>
  </w:style>
  <w:style w:type="character" w:customStyle="1" w:styleId="Small">
    <w:name w:val="Small"/>
    <w:basedOn w:val="DefaultParagraphFont"/>
    <w:rsid w:val="006B62F9"/>
    <w:rPr>
      <w:sz w:val="16"/>
    </w:rPr>
  </w:style>
  <w:style w:type="paragraph" w:customStyle="1" w:styleId="WideTable">
    <w:name w:val="Wide Table"/>
    <w:basedOn w:val="Normal"/>
    <w:rsid w:val="006B62F9"/>
    <w:pPr>
      <w:ind w:left="-1418"/>
    </w:pPr>
    <w:rPr>
      <w:sz w:val="2"/>
      <w:szCs w:val="2"/>
    </w:rPr>
  </w:style>
  <w:style w:type="character" w:styleId="PageNumber">
    <w:name w:val="page number"/>
    <w:basedOn w:val="DefaultParagraphFont"/>
    <w:rsid w:val="006B62F9"/>
  </w:style>
  <w:style w:type="paragraph" w:styleId="Quote">
    <w:name w:val="Quote"/>
    <w:basedOn w:val="Heading1"/>
    <w:link w:val="QuoteChar"/>
    <w:qFormat/>
    <w:rsid w:val="006B62F9"/>
    <w:rPr>
      <w:b w:val="0"/>
      <w:sz w:val="72"/>
      <w:szCs w:val="72"/>
      <w:lang w:val="en-NZ"/>
    </w:rPr>
  </w:style>
  <w:style w:type="character" w:customStyle="1" w:styleId="QuoteChar">
    <w:name w:val="Quote Char"/>
    <w:basedOn w:val="DefaultParagraphFont"/>
    <w:link w:val="Quote"/>
    <w:rsid w:val="006B62F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62F9"/>
    <w:pPr>
      <w:pageBreakBefore/>
    </w:pPr>
  </w:style>
  <w:style w:type="paragraph" w:customStyle="1" w:styleId="Border">
    <w:name w:val="Border"/>
    <w:basedOn w:val="Normal"/>
    <w:qFormat/>
    <w:rsid w:val="006B62F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62F9"/>
    <w:rPr>
      <w:b/>
      <w:bCs/>
      <w:i/>
      <w:iCs/>
      <w:color w:val="auto"/>
    </w:rPr>
  </w:style>
  <w:style w:type="paragraph" w:styleId="IntenseQuote">
    <w:name w:val="Intense Quote"/>
    <w:basedOn w:val="Normal"/>
    <w:next w:val="Normal"/>
    <w:link w:val="IntenseQuoteChar"/>
    <w:uiPriority w:val="30"/>
    <w:qFormat/>
    <w:rsid w:val="006B62F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62F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62F9"/>
    <w:rPr>
      <w:smallCaps/>
      <w:color w:val="auto"/>
      <w:u w:val="single"/>
    </w:rPr>
  </w:style>
  <w:style w:type="character" w:styleId="IntenseReference">
    <w:name w:val="Intense Reference"/>
    <w:basedOn w:val="DefaultParagraphFont"/>
    <w:uiPriority w:val="32"/>
    <w:qFormat/>
    <w:rsid w:val="006B62F9"/>
    <w:rPr>
      <w:b/>
      <w:bCs/>
      <w:smallCaps/>
      <w:color w:val="auto"/>
      <w:spacing w:val="5"/>
      <w:u w:val="single"/>
    </w:rPr>
  </w:style>
  <w:style w:type="paragraph" w:customStyle="1" w:styleId="2ColumnHeading">
    <w:name w:val="2Column Heading"/>
    <w:basedOn w:val="BodyText"/>
    <w:qFormat/>
    <w:rsid w:val="006B62F9"/>
    <w:pPr>
      <w:spacing w:after="60"/>
      <w:ind w:left="-2268"/>
    </w:pPr>
    <w:rPr>
      <w:b/>
    </w:rPr>
  </w:style>
  <w:style w:type="paragraph" w:customStyle="1" w:styleId="Heading1TOC">
    <w:name w:val="Heading1 TOC"/>
    <w:basedOn w:val="Normal"/>
    <w:qFormat/>
    <w:rsid w:val="006B62F9"/>
    <w:pPr>
      <w:spacing w:before="240" w:after="120"/>
    </w:pPr>
    <w:rPr>
      <w:rFonts w:ascii="Times New Roman" w:hAnsi="Times New Roman"/>
      <w:b/>
      <w:sz w:val="32"/>
    </w:rPr>
  </w:style>
  <w:style w:type="paragraph" w:customStyle="1" w:styleId="Heading2TOC">
    <w:name w:val="Heading2 TOC"/>
    <w:basedOn w:val="Normal"/>
    <w:qFormat/>
    <w:rsid w:val="006B62F9"/>
    <w:pPr>
      <w:spacing w:before="240" w:after="60"/>
    </w:pPr>
    <w:rPr>
      <w:rFonts w:ascii="Times New Roman" w:hAnsi="Times New Roman"/>
      <w:b/>
      <w:sz w:val="28"/>
    </w:rPr>
  </w:style>
  <w:style w:type="character" w:customStyle="1" w:styleId="Underline">
    <w:name w:val="Underline"/>
    <w:basedOn w:val="DefaultParagraphFont"/>
    <w:qFormat/>
    <w:rsid w:val="006B62F9"/>
    <w:rPr>
      <w:u w:val="single"/>
    </w:rPr>
  </w:style>
  <w:style w:type="character" w:customStyle="1" w:styleId="BoldandItalics">
    <w:name w:val="Bold and Italics"/>
    <w:qFormat/>
    <w:rsid w:val="006B62F9"/>
    <w:rPr>
      <w:b/>
      <w:i/>
      <w:u w:val="none"/>
    </w:rPr>
  </w:style>
  <w:style w:type="paragraph" w:styleId="BalloonText">
    <w:name w:val="Balloon Text"/>
    <w:basedOn w:val="Normal"/>
    <w:link w:val="BalloonTextChar"/>
    <w:rsid w:val="006B62F9"/>
    <w:rPr>
      <w:rFonts w:ascii="Tahoma" w:hAnsi="Tahoma" w:cs="Tahoma"/>
      <w:sz w:val="16"/>
      <w:szCs w:val="16"/>
    </w:rPr>
  </w:style>
  <w:style w:type="character" w:customStyle="1" w:styleId="BalloonTextChar">
    <w:name w:val="Balloon Text Char"/>
    <w:basedOn w:val="DefaultParagraphFont"/>
    <w:link w:val="BalloonText"/>
    <w:rsid w:val="006B62F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62F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62F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62F9"/>
    <w:rPr>
      <w:b/>
      <w:color w:val="660033"/>
      <w:spacing w:val="0"/>
    </w:rPr>
  </w:style>
  <w:style w:type="paragraph" w:customStyle="1" w:styleId="Nameditemlist">
    <w:name w:val="Named item list"/>
    <w:basedOn w:val="BodyText"/>
    <w:qFormat/>
    <w:rsid w:val="006B62F9"/>
    <w:pPr>
      <w:tabs>
        <w:tab w:val="left" w:pos="2835"/>
      </w:tabs>
      <w:ind w:left="2835" w:hanging="2835"/>
    </w:pPr>
  </w:style>
  <w:style w:type="paragraph" w:customStyle="1" w:styleId="BodyTextnopadding">
    <w:name w:val="Body Text no padding"/>
    <w:basedOn w:val="BodyText"/>
    <w:qFormat/>
    <w:rsid w:val="006B62F9"/>
    <w:pPr>
      <w:spacing w:before="0" w:after="0"/>
    </w:pPr>
  </w:style>
  <w:style w:type="paragraph" w:customStyle="1" w:styleId="BodyTextBold">
    <w:name w:val="Body Text Bold"/>
    <w:basedOn w:val="BodyText"/>
    <w:qFormat/>
    <w:rsid w:val="006B62F9"/>
    <w:rPr>
      <w:b/>
    </w:rPr>
  </w:style>
  <w:style w:type="character" w:styleId="Hyperlink">
    <w:name w:val="Hyperlink"/>
    <w:basedOn w:val="DefaultParagraphFont"/>
    <w:uiPriority w:val="99"/>
    <w:unhideWhenUsed/>
    <w:rsid w:val="007F44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3436</Characters>
  <Application>Microsoft Office Word</Application>
  <DocSecurity>0</DocSecurity>
  <Lines>149</Lines>
  <Paragraphs>84</Paragraphs>
  <ScaleCrop>false</ScaleCrop>
  <Company>Author-it Software Corporation Ltd.</Company>
  <LinksUpToDate>false</LinksUpToDate>
  <CharactersWithSpaces>3881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NWPGEN024 Identify the role and functions of the water industry</dc:title>
  <dc:subject>Approved</dc:subject>
  <dc:creator>Australian Industry Standards</dc:creator>
  <cp:keywords>Release: 1</cp:keywords>
  <dc:description>Review Date: 12 April 2008</dc:description>
  <cp:lastModifiedBy>HSD_TPCMSd.prod</cp:lastModifiedBy>
  <cp:revision>3</cp:revision>
  <dcterms:created xsi:type="dcterms:W3CDTF">2022-12-07T02:04:00Z</dcterms:created>
  <dcterms:modified xsi:type="dcterms:W3CDTF">2022-12-07T02:04:00Z</dcterms:modified>
</cp:coreProperties>
</file>