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111C" w:rsidP="000611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NWPGEN022 Perform laboratory testing</w:t>
      </w:r>
      <w:r>
        <w:fldChar w:fldCharType="end"/>
      </w:r>
    </w:p>
    <w:p w:rsidR="0006111C" w:rsidP="0006111C">
      <w:pPr>
        <w:pStyle w:val="Version"/>
        <w:sectPr w:rsidSect="003067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6797" w:rsidP="00306797">
      <w:pPr>
        <w:pStyle w:val="SuperHeading"/>
      </w:pPr>
      <w:r w:rsidRPr="00306797">
        <w:t>NWPGEN022 Perform laboratory testing</w:t>
      </w:r>
    </w:p>
    <w:p w:rsidR="00000000" w:rsidRPr="00306797" w:rsidP="00306797">
      <w:pPr>
        <w:pStyle w:val="Heading1"/>
      </w:pPr>
      <w:bookmarkStart w:id="1" w:name="O_1061511"/>
      <w:bookmarkEnd w:id="1"/>
      <w:r w:rsidRPr="0030679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67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797" w:rsidP="00306797">
            <w:pPr>
              <w:pStyle w:val="BodyText"/>
            </w:pPr>
            <w:r w:rsidRPr="00306797">
              <w:t>Release 1. This is the first release of this unit of competency in the NWP National Water Training Package.</w:t>
            </w:r>
          </w:p>
        </w:tc>
      </w:tr>
    </w:tbl>
    <w:p w:rsidR="00000000" w:rsidRPr="00306797" w:rsidP="00306797">
      <w:pPr>
        <w:pStyle w:val="BodyText"/>
      </w:pPr>
    </w:p>
    <w:p w:rsidR="00000000" w:rsidRPr="00306797" w:rsidP="00306797">
      <w:pPr>
        <w:pStyle w:val="AllowPageBreak"/>
      </w:pPr>
    </w:p>
    <w:p w:rsidR="00000000" w:rsidRPr="00306797" w:rsidP="00306797">
      <w:pPr>
        <w:pStyle w:val="Heading1"/>
      </w:pPr>
      <w:bookmarkStart w:id="2" w:name="O_1061512"/>
      <w:bookmarkEnd w:id="2"/>
      <w:r w:rsidRPr="0030679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67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797" w:rsidP="00306797">
            <w:pPr>
              <w:pStyle w:val="BodyText"/>
            </w:pPr>
            <w:r w:rsidRPr="00306797">
              <w:t>This unit involves the skills and knowledge required to perform laboratory testing.</w:t>
            </w:r>
          </w:p>
          <w:p w:rsidR="00000000" w:rsidRPr="00306797" w:rsidP="00306797">
            <w:pPr>
              <w:pStyle w:val="BodyText"/>
            </w:pPr>
            <w:r w:rsidRPr="00306797">
              <w:t>It include</w:t>
            </w:r>
            <w:r w:rsidRPr="00306797">
              <w:t xml:space="preserve">s performing laboratory tests using standard methods and procedures, using and calibrating equipment and preserving the integrity of samples.  It also includes performing calculations and identifying and reporting discrepancies. </w:t>
            </w:r>
          </w:p>
          <w:p w:rsidR="00000000" w:rsidRPr="00306797" w:rsidP="00306797">
            <w:pPr>
              <w:pStyle w:val="BodyText"/>
            </w:pPr>
            <w:r w:rsidRPr="00306797">
              <w:t>This unit applies to those</w:t>
            </w:r>
            <w:r w:rsidRPr="00306797">
              <w:t xml:space="preserve"> working in industry under appropriate supervision, while performing complex tasks in a range of contexts.</w:t>
            </w:r>
          </w:p>
          <w:p w:rsidR="00000000" w:rsidRPr="00306797" w:rsidP="00306797">
            <w:pPr>
              <w:pStyle w:val="BodyText"/>
            </w:pPr>
            <w:r w:rsidRPr="00306797">
              <w:t>No licensing, legislative or certification requirements apply to this unit at the time of publication.</w:t>
            </w:r>
          </w:p>
        </w:tc>
      </w:tr>
    </w:tbl>
    <w:p w:rsidR="00000000" w:rsidRPr="00306797" w:rsidP="00306797">
      <w:pPr>
        <w:pStyle w:val="NoPaddingFontSize1"/>
      </w:pPr>
    </w:p>
    <w:p w:rsidR="00000000" w:rsidRPr="00306797" w:rsidP="00306797">
      <w:pPr>
        <w:pStyle w:val="AllowPageBreak"/>
      </w:pPr>
    </w:p>
    <w:p w:rsidR="00000000" w:rsidRPr="00306797" w:rsidP="00306797">
      <w:pPr>
        <w:pStyle w:val="Heading1"/>
      </w:pPr>
      <w:bookmarkStart w:id="3" w:name="O_1061513"/>
      <w:bookmarkEnd w:id="3"/>
      <w:r w:rsidRPr="0030679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67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797" w:rsidP="00306797">
            <w:pPr>
              <w:pStyle w:val="BodyText"/>
            </w:pPr>
            <w:r w:rsidRPr="00306797">
              <w:t>Not ap</w:t>
            </w:r>
            <w:r w:rsidRPr="00306797">
              <w:t>plicable.</w:t>
            </w:r>
          </w:p>
        </w:tc>
      </w:tr>
    </w:tbl>
    <w:p w:rsidR="00000000" w:rsidRPr="00306797" w:rsidP="00306797">
      <w:pPr>
        <w:pStyle w:val="NoPaddingFontSize1"/>
      </w:pPr>
    </w:p>
    <w:p w:rsidR="00000000" w:rsidRPr="00306797" w:rsidP="00306797">
      <w:pPr>
        <w:pStyle w:val="AllowPageBreak"/>
      </w:pPr>
    </w:p>
    <w:p w:rsidR="00000000" w:rsidRPr="00306797" w:rsidP="00306797">
      <w:pPr>
        <w:pStyle w:val="Heading1"/>
      </w:pPr>
      <w:bookmarkStart w:id="4" w:name="O_1061514"/>
      <w:bookmarkEnd w:id="4"/>
      <w:r w:rsidRPr="0030679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67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797" w:rsidP="00306797">
            <w:pPr>
              <w:pStyle w:val="BodyText"/>
            </w:pPr>
            <w:r w:rsidRPr="00306797">
              <w:t>General</w:t>
            </w:r>
          </w:p>
        </w:tc>
      </w:tr>
    </w:tbl>
    <w:p w:rsidR="00000000" w:rsidRPr="00306797" w:rsidP="00306797">
      <w:pPr>
        <w:pStyle w:val="NoPaddingFontSize1"/>
      </w:pPr>
    </w:p>
    <w:p w:rsidR="00000000" w:rsidRPr="00306797" w:rsidP="00306797">
      <w:pPr>
        <w:pStyle w:val="AllowPageBreak"/>
      </w:pPr>
    </w:p>
    <w:p w:rsidR="00000000" w:rsidRPr="00306797" w:rsidP="00306797">
      <w:pPr>
        <w:pStyle w:val="Heading1"/>
      </w:pPr>
      <w:bookmarkStart w:id="5" w:name="O_1061515"/>
      <w:bookmarkEnd w:id="5"/>
      <w:r w:rsidRPr="0030679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67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797" w:rsidP="00306797">
            <w:pPr>
              <w:pStyle w:val="BodyText"/>
            </w:pPr>
            <w:r w:rsidRPr="00306797">
              <w:t>Not applicable.</w:t>
            </w:r>
          </w:p>
        </w:tc>
      </w:tr>
    </w:tbl>
    <w:p w:rsidR="00000000" w:rsidRPr="00306797" w:rsidP="00306797">
      <w:pPr>
        <w:pStyle w:val="NoPaddingFontSize1"/>
      </w:pPr>
    </w:p>
    <w:p w:rsidR="00000000" w:rsidRPr="00306797" w:rsidP="00306797">
      <w:pPr>
        <w:pStyle w:val="AllowPageBreak"/>
      </w:pPr>
    </w:p>
    <w:p w:rsidR="00000000" w:rsidRPr="00306797" w:rsidP="00306797">
      <w:pPr>
        <w:pStyle w:val="Heading1"/>
      </w:pPr>
      <w:bookmarkStart w:id="6" w:name="O_1061516"/>
      <w:bookmarkEnd w:id="6"/>
      <w:r w:rsidRPr="0030679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3067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797" w:rsidP="00306797">
            <w:pPr>
              <w:pStyle w:val="BodyText"/>
            </w:pPr>
            <w:r w:rsidRPr="0030679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797">
            <w:pPr>
              <w:pStyle w:val="BodyText"/>
              <w:rPr>
                <w:lang w:val="en-NZ"/>
              </w:rPr>
            </w:pPr>
            <w:r w:rsidRPr="00306797">
              <w:rPr>
                <w:rStyle w:val="SpecialBold"/>
              </w:rPr>
              <w:t>PERFORMANCE CRITERIA</w:t>
            </w:r>
          </w:p>
        </w:tc>
      </w:tr>
      <w:tr w:rsidTr="003067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797">
            <w:pPr>
              <w:pStyle w:val="BodyText"/>
              <w:rPr>
                <w:lang w:val="en-NZ"/>
              </w:rPr>
            </w:pPr>
            <w:r w:rsidRPr="0030679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797">
            <w:pPr>
              <w:pStyle w:val="BodyText"/>
              <w:rPr>
                <w:lang w:val="en-NZ"/>
              </w:rPr>
            </w:pPr>
            <w:r w:rsidRPr="00306797">
              <w:t>Performance criteria describe the performance needed to demonstrate achievement of the element.</w:t>
            </w:r>
          </w:p>
        </w:tc>
      </w:tr>
      <w:tr w:rsidTr="003067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797" w:rsidP="00306797">
            <w:pPr>
              <w:pStyle w:val="BodyText"/>
            </w:pPr>
            <w:r w:rsidRPr="00306797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797" w:rsidP="00306797">
            <w:pPr>
              <w:pStyle w:val="BodyText"/>
            </w:pPr>
            <w:r w:rsidRPr="00306797">
              <w:rPr>
                <w:rStyle w:val="SpecialBold"/>
              </w:rPr>
              <w:t>Prepare samples for testing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797">
            <w:pPr>
              <w:pStyle w:val="BodyText"/>
              <w:rPr>
                <w:lang w:val="en-NZ"/>
              </w:rPr>
            </w:pPr>
            <w:r w:rsidRPr="0030679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797">
            <w:pPr>
              <w:pStyle w:val="BodyText"/>
              <w:rPr>
                <w:lang w:val="en-NZ"/>
              </w:rPr>
            </w:pPr>
            <w:r w:rsidRPr="00306797">
              <w:t>Register and record laboratory samples, ensuring required information is transcribed accurately and legibly</w:t>
            </w:r>
          </w:p>
        </w:tc>
      </w:tr>
      <w:tr w:rsidTr="003067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79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797">
            <w:pPr>
              <w:pStyle w:val="BodyText"/>
              <w:rPr>
                <w:lang w:val="en-NZ"/>
              </w:rPr>
            </w:pPr>
            <w:r w:rsidRPr="0030679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797">
            <w:pPr>
              <w:pStyle w:val="BodyText"/>
              <w:rPr>
                <w:lang w:val="en-NZ"/>
              </w:rPr>
            </w:pPr>
            <w:r w:rsidRPr="00306797">
              <w:t>Identify</w:t>
            </w:r>
            <w:r w:rsidRPr="00306797">
              <w:t xml:space="preserve"> samples to be tested, appropriate test method, equipment and safety requirements</w:t>
            </w:r>
          </w:p>
        </w:tc>
      </w:tr>
      <w:tr w:rsidTr="003067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79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797">
            <w:pPr>
              <w:pStyle w:val="BodyText"/>
              <w:rPr>
                <w:lang w:val="en-NZ"/>
              </w:rPr>
            </w:pPr>
            <w:r w:rsidRPr="0030679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797">
            <w:pPr>
              <w:pStyle w:val="BodyText"/>
              <w:rPr>
                <w:lang w:val="en-NZ"/>
              </w:rPr>
            </w:pPr>
            <w:r w:rsidRPr="00306797">
              <w:t>Maintain integrity of samples during sub-sampling as per workplace procedures</w:t>
            </w:r>
          </w:p>
        </w:tc>
      </w:tr>
      <w:tr w:rsidTr="003067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79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797">
            <w:pPr>
              <w:pStyle w:val="BodyText"/>
              <w:rPr>
                <w:lang w:val="en-NZ"/>
              </w:rPr>
            </w:pPr>
            <w:r w:rsidRPr="00306797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797">
            <w:pPr>
              <w:pStyle w:val="BodyText"/>
              <w:rPr>
                <w:lang w:val="en-NZ"/>
              </w:rPr>
            </w:pPr>
            <w:r w:rsidRPr="00306797">
              <w:t>Assess and report abnormal characteristics to relevant personnel</w:t>
            </w:r>
          </w:p>
        </w:tc>
      </w:tr>
      <w:tr w:rsidTr="003067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797" w:rsidP="00306797">
            <w:pPr>
              <w:pStyle w:val="BodyText"/>
            </w:pPr>
            <w:r w:rsidRPr="00306797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797" w:rsidP="00306797">
            <w:pPr>
              <w:pStyle w:val="BodyText"/>
            </w:pPr>
            <w:r w:rsidRPr="00306797">
              <w:rPr>
                <w:rStyle w:val="SpecialBold"/>
              </w:rPr>
              <w:t>Prepare for laboratory testing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797">
            <w:pPr>
              <w:pStyle w:val="BodyText"/>
              <w:rPr>
                <w:lang w:val="en-NZ"/>
              </w:rPr>
            </w:pPr>
            <w:r w:rsidRPr="0030679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797">
            <w:pPr>
              <w:pStyle w:val="BodyText"/>
              <w:rPr>
                <w:lang w:val="en-NZ"/>
              </w:rPr>
            </w:pPr>
            <w:r w:rsidRPr="00306797">
              <w:t>Set up test equipment according to appropriate test method and workplace procedures</w:t>
            </w:r>
          </w:p>
        </w:tc>
      </w:tr>
      <w:tr w:rsidTr="003067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79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797">
            <w:pPr>
              <w:pStyle w:val="BodyText"/>
              <w:rPr>
                <w:lang w:val="en-NZ"/>
              </w:rPr>
            </w:pPr>
            <w:r w:rsidRPr="0030679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797">
            <w:pPr>
              <w:pStyle w:val="BodyText"/>
              <w:rPr>
                <w:lang w:val="en-NZ"/>
              </w:rPr>
            </w:pPr>
            <w:r w:rsidRPr="00306797">
              <w:t>Conduct pre-use and safety checks on test equipment according to workplace procedures</w:t>
            </w:r>
          </w:p>
        </w:tc>
      </w:tr>
      <w:tr w:rsidTr="003067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79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797">
            <w:pPr>
              <w:pStyle w:val="BodyText"/>
              <w:rPr>
                <w:lang w:val="en-NZ"/>
              </w:rPr>
            </w:pPr>
            <w:r w:rsidRPr="0030679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797">
            <w:pPr>
              <w:pStyle w:val="BodyText"/>
              <w:rPr>
                <w:lang w:val="en-NZ"/>
              </w:rPr>
            </w:pPr>
            <w:r w:rsidRPr="00306797">
              <w:t xml:space="preserve">Identify and report faulty or unsafe </w:t>
            </w:r>
            <w:r w:rsidRPr="00306797">
              <w:t>equipment to relevant personnel</w:t>
            </w:r>
          </w:p>
        </w:tc>
      </w:tr>
      <w:tr w:rsidTr="003067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79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797">
            <w:pPr>
              <w:pStyle w:val="BodyText"/>
              <w:rPr>
                <w:lang w:val="en-NZ"/>
              </w:rPr>
            </w:pPr>
            <w:r w:rsidRPr="00306797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797">
            <w:pPr>
              <w:pStyle w:val="BodyText"/>
              <w:rPr>
                <w:lang w:val="en-NZ"/>
              </w:rPr>
            </w:pPr>
            <w:r w:rsidRPr="00306797">
              <w:t>Check the calibration status of equipment and conduct calibration or report calibration requirements to relevant personnel</w:t>
            </w:r>
          </w:p>
        </w:tc>
      </w:tr>
      <w:tr w:rsidTr="003067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797" w:rsidP="00306797">
            <w:pPr>
              <w:pStyle w:val="BodyText"/>
            </w:pPr>
            <w:r w:rsidRPr="00306797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797" w:rsidP="00306797">
            <w:pPr>
              <w:pStyle w:val="BodyText"/>
            </w:pPr>
            <w:r w:rsidRPr="00306797">
              <w:rPr>
                <w:rStyle w:val="SpecialBold"/>
              </w:rPr>
              <w:t>Perform tests on samples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797">
            <w:pPr>
              <w:pStyle w:val="BodyText"/>
              <w:rPr>
                <w:lang w:val="en-NZ"/>
              </w:rPr>
            </w:pPr>
            <w:r w:rsidRPr="0030679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797">
            <w:pPr>
              <w:pStyle w:val="BodyText"/>
              <w:rPr>
                <w:lang w:val="en-NZ"/>
              </w:rPr>
            </w:pPr>
            <w:r w:rsidRPr="00306797">
              <w:t>Preserve the integrity of sub-samples and eliminate the possibility of cross-contamination</w:t>
            </w:r>
          </w:p>
        </w:tc>
      </w:tr>
      <w:tr w:rsidTr="003067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79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797">
            <w:pPr>
              <w:pStyle w:val="BodyText"/>
              <w:rPr>
                <w:lang w:val="en-NZ"/>
              </w:rPr>
            </w:pPr>
            <w:r w:rsidRPr="0030679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797">
            <w:pPr>
              <w:pStyle w:val="BodyText"/>
              <w:rPr>
                <w:lang w:val="en-NZ"/>
              </w:rPr>
            </w:pPr>
            <w:r w:rsidRPr="00306797">
              <w:t>Identify, prepare and weigh or measure sample to be tested</w:t>
            </w:r>
          </w:p>
        </w:tc>
      </w:tr>
      <w:tr w:rsidTr="003067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79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797">
            <w:pPr>
              <w:pStyle w:val="BodyText"/>
              <w:rPr>
                <w:lang w:val="en-NZ"/>
              </w:rPr>
            </w:pPr>
            <w:r w:rsidRPr="00306797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797">
            <w:pPr>
              <w:pStyle w:val="BodyText"/>
              <w:rPr>
                <w:lang w:val="en-NZ"/>
              </w:rPr>
            </w:pPr>
            <w:r w:rsidRPr="00306797">
              <w:t>Follow test methods and perform sequence of tests using safety equipment and verification standards</w:t>
            </w:r>
          </w:p>
        </w:tc>
      </w:tr>
      <w:tr w:rsidTr="003067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79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797">
            <w:pPr>
              <w:pStyle w:val="BodyText"/>
              <w:rPr>
                <w:lang w:val="en-NZ"/>
              </w:rPr>
            </w:pPr>
            <w:r w:rsidRPr="00306797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797">
            <w:pPr>
              <w:pStyle w:val="BodyText"/>
              <w:rPr>
                <w:lang w:val="en-NZ"/>
              </w:rPr>
            </w:pPr>
            <w:r w:rsidRPr="00306797">
              <w:t>Use calculations to determine results of tests</w:t>
            </w:r>
          </w:p>
        </w:tc>
      </w:tr>
      <w:tr w:rsidTr="003067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79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797">
            <w:pPr>
              <w:pStyle w:val="BodyText"/>
              <w:rPr>
                <w:lang w:val="en-NZ"/>
              </w:rPr>
            </w:pPr>
            <w:r w:rsidRPr="00306797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797">
            <w:pPr>
              <w:pStyle w:val="BodyText"/>
              <w:rPr>
                <w:lang w:val="en-NZ"/>
              </w:rPr>
            </w:pPr>
            <w:r w:rsidRPr="00306797">
              <w:t>Shut down, clean and store equipment according to manufacturer instructions and workplace procedures</w:t>
            </w:r>
          </w:p>
        </w:tc>
      </w:tr>
      <w:tr w:rsidTr="003067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79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797">
            <w:pPr>
              <w:pStyle w:val="BodyText"/>
              <w:rPr>
                <w:lang w:val="en-NZ"/>
              </w:rPr>
            </w:pPr>
            <w:r w:rsidRPr="00306797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797">
            <w:pPr>
              <w:pStyle w:val="BodyText"/>
              <w:rPr>
                <w:lang w:val="en-NZ"/>
              </w:rPr>
            </w:pPr>
            <w:r w:rsidRPr="00306797">
              <w:t>Store unused reagents and dispose of wastes as required by relevant legislation, regulations and codes of practice</w:t>
            </w:r>
          </w:p>
        </w:tc>
      </w:tr>
      <w:tr w:rsidTr="003067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797" w:rsidP="00306797">
            <w:pPr>
              <w:pStyle w:val="BodyText"/>
            </w:pPr>
            <w:r w:rsidRPr="00306797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797" w:rsidP="00306797">
            <w:pPr>
              <w:pStyle w:val="BodyText"/>
            </w:pPr>
            <w:r w:rsidRPr="00306797">
              <w:rPr>
                <w:rStyle w:val="SpecialBold"/>
              </w:rPr>
              <w:t>Finalise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797">
            <w:pPr>
              <w:pStyle w:val="BodyText"/>
              <w:rPr>
                <w:lang w:val="en-NZ"/>
              </w:rPr>
            </w:pPr>
            <w:r w:rsidRPr="00306797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797">
            <w:pPr>
              <w:pStyle w:val="BodyText"/>
              <w:rPr>
                <w:lang w:val="en-NZ"/>
              </w:rPr>
            </w:pPr>
            <w:r w:rsidRPr="00306797">
              <w:t xml:space="preserve">Apply chain </w:t>
            </w:r>
            <w:r w:rsidRPr="00306797">
              <w:t>of custody principles to laboratory testing</w:t>
            </w:r>
          </w:p>
        </w:tc>
      </w:tr>
      <w:tr w:rsidTr="003067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79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797">
            <w:pPr>
              <w:pStyle w:val="BodyText"/>
              <w:rPr>
                <w:lang w:val="en-NZ"/>
              </w:rPr>
            </w:pPr>
            <w:r w:rsidRPr="00306797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797">
            <w:pPr>
              <w:pStyle w:val="BodyText"/>
              <w:rPr>
                <w:lang w:val="en-NZ"/>
              </w:rPr>
            </w:pPr>
            <w:r w:rsidRPr="00306797">
              <w:t>Record results and complete relevant documentation</w:t>
            </w:r>
          </w:p>
        </w:tc>
      </w:tr>
      <w:tr w:rsidTr="003067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79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797">
            <w:pPr>
              <w:pStyle w:val="BodyText"/>
              <w:rPr>
                <w:lang w:val="en-NZ"/>
              </w:rPr>
            </w:pPr>
            <w:r w:rsidRPr="00306797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797">
            <w:pPr>
              <w:pStyle w:val="BodyText"/>
              <w:rPr>
                <w:lang w:val="en-NZ"/>
              </w:rPr>
            </w:pPr>
            <w:r w:rsidRPr="00306797">
              <w:t xml:space="preserve">Identify and report discrepancies requiring further action to relevant personnel </w:t>
            </w:r>
          </w:p>
        </w:tc>
      </w:tr>
      <w:tr w:rsidTr="003067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79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797">
            <w:pPr>
              <w:pStyle w:val="BodyText"/>
              <w:rPr>
                <w:lang w:val="en-NZ"/>
              </w:rPr>
            </w:pPr>
            <w:r w:rsidRPr="00306797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797" w:rsidP="00306797">
            <w:pPr>
              <w:pStyle w:val="BodyText"/>
            </w:pPr>
            <w:r w:rsidRPr="00306797">
              <w:t>Clear and restore work area according to workplace procedures</w:t>
            </w:r>
          </w:p>
        </w:tc>
      </w:tr>
    </w:tbl>
    <w:p w:rsidR="00000000" w:rsidRPr="00306797" w:rsidP="00306797">
      <w:pPr>
        <w:pStyle w:val="NoPaddingFontSize1"/>
      </w:pPr>
    </w:p>
    <w:p w:rsidR="00000000" w:rsidRPr="00306797" w:rsidP="00306797">
      <w:pPr>
        <w:pStyle w:val="AllowPageBreak"/>
      </w:pPr>
    </w:p>
    <w:p w:rsidR="00000000" w:rsidRPr="00306797" w:rsidP="00306797">
      <w:pPr>
        <w:pStyle w:val="Heading1"/>
      </w:pPr>
      <w:bookmarkStart w:id="7" w:name="O_1061517"/>
      <w:bookmarkEnd w:id="7"/>
      <w:r w:rsidRPr="0030679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67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797" w:rsidP="00306797">
            <w:pPr>
              <w:pStyle w:val="BodyText"/>
            </w:pPr>
            <w:r w:rsidRPr="00306797">
              <w:t>Foundation skills essential to performance are explicit in the performance criteria of this unit of competency.</w:t>
            </w:r>
          </w:p>
        </w:tc>
      </w:tr>
    </w:tbl>
    <w:p w:rsidR="00000000" w:rsidRPr="00306797" w:rsidP="00306797">
      <w:pPr>
        <w:pStyle w:val="NoPaddingFontSize1"/>
      </w:pPr>
    </w:p>
    <w:p w:rsidR="00000000" w:rsidRPr="00306797" w:rsidP="00306797">
      <w:pPr>
        <w:pStyle w:val="AllowPageBreak"/>
      </w:pPr>
    </w:p>
    <w:p w:rsidR="00000000" w:rsidRPr="00306797" w:rsidP="00306797">
      <w:pPr>
        <w:pStyle w:val="Heading1"/>
      </w:pPr>
      <w:bookmarkStart w:id="8" w:name="O_1061518"/>
      <w:bookmarkEnd w:id="8"/>
      <w:r w:rsidRPr="0030679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67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797" w:rsidP="00306797">
            <w:pPr>
              <w:pStyle w:val="BodyText"/>
            </w:pPr>
            <w:r w:rsidRPr="00306797">
              <w:t xml:space="preserve">Range is restricted to essential operating conditions and any other variables essential to the work environment. </w:t>
            </w:r>
          </w:p>
          <w:p w:rsidR="00000000" w:rsidRPr="00306797" w:rsidP="00306797">
            <w:pPr>
              <w:pStyle w:val="BodyText"/>
            </w:pPr>
            <w:r w:rsidRPr="00306797">
              <w:t>Non-essential conditions may be found in the Companion Volume Implementation Guide.</w:t>
            </w:r>
          </w:p>
        </w:tc>
      </w:tr>
    </w:tbl>
    <w:p w:rsidR="00000000" w:rsidRPr="00306797" w:rsidP="00306797">
      <w:pPr>
        <w:pStyle w:val="NoPaddingFontSize1"/>
      </w:pPr>
    </w:p>
    <w:p w:rsidR="00000000" w:rsidRPr="00306797" w:rsidP="00306797">
      <w:pPr>
        <w:pStyle w:val="AllowPageBreak"/>
      </w:pPr>
    </w:p>
    <w:p w:rsidR="00000000" w:rsidRPr="00306797" w:rsidP="00306797">
      <w:pPr>
        <w:pStyle w:val="Heading1"/>
      </w:pPr>
      <w:bookmarkStart w:id="9" w:name="O_1061519"/>
      <w:bookmarkEnd w:id="9"/>
      <w:r w:rsidRPr="0030679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67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797" w:rsidP="00306797">
            <w:pPr>
              <w:pStyle w:val="BodyText"/>
            </w:pPr>
            <w:r w:rsidRPr="00306797">
              <w:t>This unit re</w:t>
            </w:r>
            <w:r w:rsidRPr="00306797">
              <w:t>places and is equivalent to NWPGEN009 Perform laboratory testing</w:t>
            </w:r>
          </w:p>
        </w:tc>
      </w:tr>
    </w:tbl>
    <w:p w:rsidR="00000000" w:rsidRPr="00306797" w:rsidP="00306797">
      <w:pPr>
        <w:pStyle w:val="NoPaddingFontSize1"/>
      </w:pPr>
    </w:p>
    <w:p w:rsidR="00000000" w:rsidRPr="00306797" w:rsidP="00306797">
      <w:pPr>
        <w:pStyle w:val="AllowPageBreak"/>
      </w:pPr>
    </w:p>
    <w:p w:rsidR="00000000" w:rsidRPr="00306797" w:rsidP="00306797">
      <w:pPr>
        <w:pStyle w:val="Heading1"/>
      </w:pPr>
      <w:bookmarkStart w:id="10" w:name="O_1061526"/>
      <w:bookmarkEnd w:id="10"/>
      <w:r w:rsidRPr="00306797">
        <w:t>Links</w:t>
      </w:r>
    </w:p>
    <w:p w:rsidR="00000000" w:rsidRPr="00306797" w:rsidP="0006111C">
      <w:pPr>
        <w:pStyle w:val="BodyText"/>
      </w:pPr>
      <w:r w:rsidRPr="003067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F3EB3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306797" w:rsidP="0006111C">
      <w:pPr>
        <w:pStyle w:val="BodyText"/>
      </w:pPr>
      <w:r w:rsidRPr="00306797">
        <w:t>Companion Volume i</w:t>
      </w:r>
      <w:r w:rsidRPr="00306797">
        <w:t xml:space="preserve">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F3EB3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306797" w:rsidP="0006111C">
      <w:pPr>
        <w:pStyle w:val="BodyText"/>
      </w:pPr>
      <w:r w:rsidRPr="003067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F3EB3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306797" w:rsidP="0006111C">
      <w:pPr>
        <w:pStyle w:val="BodyText"/>
        <w:sectPr w:rsidSect="0030679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06797" w:rsidP="00306797">
      <w:pPr>
        <w:pStyle w:val="SuperHeading"/>
      </w:pPr>
      <w:r w:rsidRPr="00306797">
        <w:t>Assessment Requirements for NWPGEN022 Perform laboratory testing</w:t>
      </w:r>
    </w:p>
    <w:p w:rsidR="00000000" w:rsidRPr="00306797" w:rsidP="00306797">
      <w:pPr>
        <w:pStyle w:val="Heading1"/>
      </w:pPr>
      <w:bookmarkStart w:id="11" w:name="O_1061521"/>
      <w:bookmarkEnd w:id="11"/>
      <w:r w:rsidRPr="0030679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67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797" w:rsidP="00306797">
            <w:pPr>
              <w:pStyle w:val="BodyText"/>
            </w:pPr>
            <w:r w:rsidRPr="00306797">
              <w:t>Release 1. This is the first release of this unit of competency in the NWP National Water Training Package.</w:t>
            </w:r>
          </w:p>
        </w:tc>
      </w:tr>
    </w:tbl>
    <w:p w:rsidR="00000000" w:rsidRPr="00306797" w:rsidP="00306797">
      <w:pPr>
        <w:pStyle w:val="NoPaddingFontSize1"/>
      </w:pPr>
    </w:p>
    <w:p w:rsidR="00000000" w:rsidRPr="00306797" w:rsidP="00306797">
      <w:pPr>
        <w:pStyle w:val="AllowPageBreak"/>
      </w:pPr>
    </w:p>
    <w:p w:rsidR="00000000" w:rsidRPr="00306797" w:rsidP="00306797">
      <w:pPr>
        <w:pStyle w:val="Heading1"/>
      </w:pPr>
      <w:bookmarkStart w:id="12" w:name="O_1061522"/>
      <w:bookmarkEnd w:id="12"/>
      <w:r w:rsidRPr="0030679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67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797">
            <w:pPr>
              <w:pStyle w:val="BodyText"/>
              <w:rPr>
                <w:lang w:val="en-NZ"/>
              </w:rPr>
            </w:pPr>
            <w:r w:rsidRPr="00306797">
              <w:t>Evidence required to demonstrate competence in this unit must be relevant to and satisfy all the requireme</w:t>
            </w:r>
            <w:r w:rsidRPr="00306797">
              <w:t>nts of the elements and performance criteria on at least one occasion and includes:</w:t>
            </w:r>
          </w:p>
        </w:tc>
      </w:tr>
      <w:tr w:rsidTr="003067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797" w:rsidP="00306797">
            <w:pPr>
              <w:pStyle w:val="ListBullet"/>
            </w:pPr>
            <w:r w:rsidRPr="00306797">
              <w:t>comparing sample description with the specification, recording results and reporting discrepancies</w:t>
            </w:r>
          </w:p>
          <w:p w:rsidR="00000000" w:rsidRPr="00306797" w:rsidP="00306797">
            <w:pPr>
              <w:pStyle w:val="ListBullet"/>
            </w:pPr>
            <w:r w:rsidRPr="00306797">
              <w:t>calculating and recording test results</w:t>
            </w:r>
          </w:p>
          <w:p w:rsidR="00000000" w:rsidRPr="00306797" w:rsidP="00306797">
            <w:pPr>
              <w:pStyle w:val="ListBullet"/>
            </w:pPr>
            <w:r w:rsidRPr="00306797">
              <w:t>interpreting laboratory test met</w:t>
            </w:r>
            <w:r w:rsidRPr="00306797">
              <w:t>hods</w:t>
            </w:r>
          </w:p>
          <w:p w:rsidR="00000000" w:rsidRPr="00306797" w:rsidP="00306797">
            <w:pPr>
              <w:pStyle w:val="ListBullet"/>
            </w:pPr>
            <w:r w:rsidRPr="00306797">
              <w:t>limiting hazards and contamination to self, work area and environment</w:t>
            </w:r>
          </w:p>
          <w:p w:rsidR="00000000" w:rsidRPr="00306797" w:rsidP="00306797">
            <w:pPr>
              <w:pStyle w:val="ListBullet"/>
            </w:pPr>
            <w:r w:rsidRPr="00306797">
              <w:t>performing at least two types of sample preparations for the following:</w:t>
            </w:r>
          </w:p>
          <w:p w:rsidR="00000000" w:rsidRPr="00306797" w:rsidP="00306797">
            <w:pPr>
              <w:pStyle w:val="ListBullet2"/>
            </w:pPr>
            <w:r w:rsidRPr="00306797">
              <w:t>digestion</w:t>
            </w:r>
          </w:p>
          <w:p w:rsidR="00000000" w:rsidRPr="00306797" w:rsidP="00306797">
            <w:pPr>
              <w:pStyle w:val="ListBullet2"/>
            </w:pPr>
            <w:r w:rsidRPr="00306797">
              <w:t>dilution</w:t>
            </w:r>
          </w:p>
          <w:p w:rsidR="00000000" w:rsidRPr="00306797" w:rsidP="00306797">
            <w:pPr>
              <w:pStyle w:val="ListBullet2"/>
            </w:pPr>
            <w:r w:rsidRPr="00306797">
              <w:t>filtration</w:t>
            </w:r>
          </w:p>
          <w:p w:rsidR="00000000" w:rsidRPr="00306797" w:rsidP="00306797">
            <w:pPr>
              <w:pStyle w:val="ListBullet2"/>
            </w:pPr>
            <w:r w:rsidRPr="00306797">
              <w:t>heating/cooling</w:t>
            </w:r>
          </w:p>
          <w:p w:rsidR="00000000" w:rsidRPr="00306797" w:rsidP="00306797">
            <w:pPr>
              <w:pStyle w:val="ListBullet2"/>
            </w:pPr>
            <w:r w:rsidRPr="00306797">
              <w:t>mixing/agitation</w:t>
            </w:r>
          </w:p>
          <w:p w:rsidR="00000000" w:rsidRPr="00306797" w:rsidP="00306797">
            <w:pPr>
              <w:pStyle w:val="ListBullet2"/>
            </w:pPr>
            <w:r w:rsidRPr="00306797">
              <w:t>neutralisation/ quenching</w:t>
            </w:r>
          </w:p>
          <w:p w:rsidR="00000000" w:rsidRPr="00306797" w:rsidP="00306797">
            <w:pPr>
              <w:pStyle w:val="ListBullet2"/>
            </w:pPr>
            <w:r w:rsidRPr="00306797">
              <w:t xml:space="preserve">sub sampling </w:t>
            </w:r>
          </w:p>
          <w:p w:rsidR="00000000" w:rsidRPr="00306797" w:rsidP="00306797">
            <w:pPr>
              <w:pStyle w:val="ListBullet"/>
            </w:pPr>
            <w:r w:rsidRPr="00306797">
              <w:t>performing sub-sample and testing products</w:t>
            </w:r>
          </w:p>
          <w:p w:rsidR="00000000" w:rsidRPr="00306797" w:rsidP="00306797">
            <w:pPr>
              <w:pStyle w:val="ListBullet"/>
            </w:pPr>
            <w:r w:rsidRPr="00306797">
              <w:t xml:space="preserve">producing laboratory reports </w:t>
            </w:r>
          </w:p>
          <w:p w:rsidR="00000000" w:rsidRPr="00306797" w:rsidP="00306797">
            <w:pPr>
              <w:pStyle w:val="ListBullet"/>
            </w:pPr>
            <w:r w:rsidRPr="00306797">
              <w:t>registering and preserving samples</w:t>
            </w:r>
          </w:p>
          <w:p w:rsidR="00000000" w:rsidRPr="00306797" w:rsidP="00306797">
            <w:pPr>
              <w:pStyle w:val="ListBullet"/>
            </w:pPr>
            <w:r w:rsidRPr="00306797">
              <w:t>selecting the correct equipment and checking equipment performance</w:t>
            </w:r>
          </w:p>
          <w:p w:rsidR="00000000" w:rsidRPr="00306797" w:rsidP="00306797">
            <w:pPr>
              <w:pStyle w:val="ListBullet"/>
            </w:pPr>
            <w:r w:rsidRPr="00306797">
              <w:t>using laboratory safety equipment and personal protective equipment</w:t>
            </w:r>
          </w:p>
          <w:p w:rsidR="00000000" w:rsidRPr="00306797" w:rsidP="00306797">
            <w:pPr>
              <w:pStyle w:val="ListBullet"/>
            </w:pPr>
            <w:r w:rsidRPr="00306797">
              <w:t xml:space="preserve">using the following laboratory equipment including: </w:t>
            </w:r>
          </w:p>
          <w:p w:rsidR="00000000" w:rsidRPr="00306797" w:rsidP="00306797">
            <w:pPr>
              <w:pStyle w:val="ListBullet2"/>
            </w:pPr>
            <w:r w:rsidRPr="00306797">
              <w:t xml:space="preserve">gravimetric </w:t>
            </w:r>
          </w:p>
          <w:p w:rsidR="00000000" w:rsidRPr="00306797" w:rsidP="00306797">
            <w:pPr>
              <w:pStyle w:val="ListBullet2"/>
            </w:pPr>
            <w:r w:rsidRPr="00306797">
              <w:t>potentiometric</w:t>
            </w:r>
          </w:p>
          <w:p w:rsidR="00000000" w:rsidRPr="00306797" w:rsidP="00306797">
            <w:pPr>
              <w:pStyle w:val="ListBullet2"/>
            </w:pPr>
            <w:r w:rsidRPr="00306797">
              <w:t>spectrophotometric</w:t>
            </w:r>
          </w:p>
          <w:p w:rsidR="00000000" w:rsidRPr="00306797" w:rsidP="00306797">
            <w:pPr>
              <w:pStyle w:val="ListBullet2"/>
            </w:pPr>
            <w:r w:rsidRPr="00306797">
              <w:t xml:space="preserve">volumetric </w:t>
            </w:r>
          </w:p>
        </w:tc>
      </w:tr>
    </w:tbl>
    <w:p w:rsidR="00000000" w:rsidRPr="00306797" w:rsidP="00306797">
      <w:pPr>
        <w:pStyle w:val="NoPaddingFontSize1"/>
      </w:pPr>
    </w:p>
    <w:p w:rsidR="00000000" w:rsidRPr="00306797" w:rsidP="00306797">
      <w:pPr>
        <w:pStyle w:val="AllowPageBreak"/>
      </w:pPr>
    </w:p>
    <w:p w:rsidR="00000000" w:rsidRPr="00306797" w:rsidP="00306797">
      <w:pPr>
        <w:pStyle w:val="Heading1"/>
      </w:pPr>
      <w:bookmarkStart w:id="13" w:name="O_1061523"/>
      <w:bookmarkEnd w:id="13"/>
      <w:r w:rsidRPr="0030679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67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797">
            <w:pPr>
              <w:pStyle w:val="NoPaddingFontSize1"/>
              <w:rPr>
                <w:rFonts w:eastAsia="Times New Roman"/>
                <w:lang w:val="en-NZ"/>
              </w:rPr>
            </w:pPr>
            <w:r w:rsidRPr="00306797">
              <w:t>Evidence required to demonstrate competence in this unit must be releva</w:t>
            </w:r>
            <w:r w:rsidRPr="00306797">
              <w:t>nt to and satisfy all the requirements of the elements and performance criteria and includes knowledge of:</w:t>
            </w:r>
          </w:p>
        </w:tc>
      </w:tr>
      <w:tr w:rsidTr="003067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797" w:rsidP="00306797">
            <w:pPr>
              <w:pStyle w:val="ListBullet"/>
            </w:pPr>
            <w:r w:rsidRPr="00306797">
              <w:t xml:space="preserve">calibration and pre-use equipment checks </w:t>
            </w:r>
          </w:p>
          <w:p w:rsidR="00000000" w:rsidRPr="00306797" w:rsidP="00306797">
            <w:pPr>
              <w:pStyle w:val="ListBullet"/>
            </w:pPr>
            <w:r w:rsidRPr="00306797">
              <w:t>reference, standards or buffers</w:t>
            </w:r>
          </w:p>
          <w:p w:rsidR="00000000" w:rsidRPr="00306797" w:rsidP="00306797">
            <w:pPr>
              <w:pStyle w:val="ListBullet"/>
            </w:pPr>
            <w:r w:rsidRPr="00306797">
              <w:t>principles of the standard methods for laboratory analysis</w:t>
            </w:r>
          </w:p>
          <w:p w:rsidR="00000000" w:rsidRPr="00306797" w:rsidP="00306797">
            <w:pPr>
              <w:pStyle w:val="ListBullet"/>
            </w:pPr>
            <w:r w:rsidRPr="00306797">
              <w:t>procedures for recognition of unexpected or unusual results and likely causes</w:t>
            </w:r>
          </w:p>
          <w:p w:rsidR="00000000" w:rsidRPr="00306797" w:rsidP="00306797">
            <w:pPr>
              <w:pStyle w:val="ListBullet"/>
            </w:pPr>
            <w:r w:rsidRPr="00306797">
              <w:t>purpose of tests</w:t>
            </w:r>
          </w:p>
          <w:p w:rsidR="00000000" w:rsidRPr="00306797" w:rsidP="00306797">
            <w:pPr>
              <w:pStyle w:val="ListBullet"/>
            </w:pPr>
            <w:r w:rsidRPr="00306797">
              <w:t>relevant legislation, regulations and workplace procedures</w:t>
            </w:r>
          </w:p>
          <w:p w:rsidR="00000000" w:rsidRPr="00306797" w:rsidP="00306797">
            <w:pPr>
              <w:pStyle w:val="ListBullet"/>
            </w:pPr>
            <w:r w:rsidRPr="00306797">
              <w:t>relevant workplace procedures for sampling and testing</w:t>
            </w:r>
          </w:p>
          <w:p w:rsidR="00000000" w:rsidRPr="00306797" w:rsidP="00306797">
            <w:pPr>
              <w:pStyle w:val="ListBullet"/>
            </w:pPr>
            <w:r w:rsidRPr="00306797">
              <w:t>safety data sheets</w:t>
            </w:r>
          </w:p>
          <w:p w:rsidR="00000000" w:rsidRPr="00306797" w:rsidP="00306797">
            <w:pPr>
              <w:pStyle w:val="ListBullet"/>
            </w:pPr>
            <w:r w:rsidRPr="00306797">
              <w:t>source of uncertainty in mea</w:t>
            </w:r>
            <w:r w:rsidRPr="00306797">
              <w:t>surements and methods for control</w:t>
            </w:r>
          </w:p>
        </w:tc>
      </w:tr>
    </w:tbl>
    <w:p w:rsidR="00000000" w:rsidRPr="00306797" w:rsidP="00306797">
      <w:pPr>
        <w:pStyle w:val="BodyText"/>
      </w:pPr>
    </w:p>
    <w:p w:rsidR="00000000" w:rsidRPr="00306797" w:rsidP="00306797">
      <w:pPr>
        <w:pStyle w:val="AllowPageBreak"/>
      </w:pPr>
    </w:p>
    <w:p w:rsidR="00000000" w:rsidRPr="00306797" w:rsidP="00306797">
      <w:pPr>
        <w:pStyle w:val="Heading1"/>
      </w:pPr>
      <w:bookmarkStart w:id="14" w:name="O_1061524"/>
      <w:bookmarkEnd w:id="14"/>
      <w:r w:rsidRPr="0030679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67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797" w:rsidP="00306797">
            <w:pPr>
              <w:pStyle w:val="BodyText"/>
            </w:pPr>
            <w:r w:rsidRPr="00306797">
              <w:t xml:space="preserve">Assessors must hold credentials specified within the Standards for Registered Training Organisations current at the time of assessment. </w:t>
            </w:r>
          </w:p>
          <w:p w:rsidR="00000000" w:rsidRPr="00306797" w:rsidP="00306797">
            <w:pPr>
              <w:pStyle w:val="BodyText"/>
            </w:pPr>
            <w:r w:rsidRPr="00306797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306797" w:rsidP="00306797">
            <w:pPr>
              <w:pStyle w:val="BodyText"/>
            </w:pPr>
            <w:r w:rsidRPr="00306797">
              <w:t>Assessment must occur in workplace operational</w:t>
            </w:r>
            <w:r w:rsidRPr="00306797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306797" w:rsidP="00306797">
            <w:pPr>
              <w:pStyle w:val="BodyText"/>
            </w:pPr>
            <w:r w:rsidRPr="00306797">
              <w:t>Assessment processes and techniques must be appropriate to the language, l</w:t>
            </w:r>
            <w:r w:rsidRPr="00306797">
              <w:t>iteracy and numeracy requirements of the work being performed and the needs of the candidate.</w:t>
            </w:r>
          </w:p>
          <w:p w:rsidR="00000000" w:rsidRPr="00306797" w:rsidP="00306797">
            <w:pPr>
              <w:pStyle w:val="BodyText"/>
            </w:pPr>
            <w:r w:rsidRPr="00306797">
              <w:t>Resources for assessment must include access to:</w:t>
            </w:r>
          </w:p>
          <w:p w:rsidR="00000000" w:rsidRPr="00306797" w:rsidP="00306797">
            <w:pPr>
              <w:pStyle w:val="ListBullet"/>
            </w:pPr>
            <w:r w:rsidRPr="00306797">
              <w:t>relevant and appropriate materials, tools, equipment and personal protective equipment currently used in industr</w:t>
            </w:r>
            <w:r w:rsidRPr="00306797">
              <w:t>y</w:t>
            </w:r>
          </w:p>
          <w:p w:rsidR="00000000" w:rsidRPr="00306797" w:rsidP="00306797">
            <w:pPr>
              <w:pStyle w:val="ListBullet"/>
            </w:pPr>
            <w:r w:rsidRPr="00306797">
              <w:t>applicable documentation including legislation, regulations, codes of practice, workplace procedures and operation manuals.</w:t>
            </w:r>
          </w:p>
        </w:tc>
      </w:tr>
    </w:tbl>
    <w:p w:rsidR="00000000" w:rsidRPr="00306797" w:rsidP="00306797">
      <w:pPr>
        <w:pStyle w:val="NoPaddingFontSize1"/>
      </w:pPr>
    </w:p>
    <w:p w:rsidR="00000000" w:rsidRPr="00306797" w:rsidP="00306797">
      <w:pPr>
        <w:pStyle w:val="AllowPageBreak"/>
      </w:pPr>
    </w:p>
    <w:p w:rsidR="00000000" w:rsidRPr="00306797" w:rsidP="00306797">
      <w:pPr>
        <w:pStyle w:val="Heading1"/>
      </w:pPr>
      <w:bookmarkStart w:id="15" w:name="O_1061527"/>
      <w:bookmarkEnd w:id="15"/>
      <w:r w:rsidRPr="00306797">
        <w:t>Links</w:t>
      </w:r>
    </w:p>
    <w:p w:rsidR="00000000" w:rsidRPr="00306797" w:rsidP="0006111C">
      <w:pPr>
        <w:pStyle w:val="BodyText"/>
      </w:pPr>
      <w:r w:rsidRPr="003067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F3EB3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306797" w:rsidP="0006111C">
      <w:pPr>
        <w:pStyle w:val="BodyText"/>
      </w:pPr>
      <w:r w:rsidRPr="003067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F3EB3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306797" w:rsidP="0006111C">
      <w:pPr>
        <w:pStyle w:val="BodyText"/>
      </w:pPr>
      <w:r w:rsidRPr="003067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F3EB3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306797" w:rsidP="00306797"/>
    <w:sectPr w:rsidSect="0030679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7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797" w:rsidRPr="0006111C" w:rsidP="000611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7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11C" w:rsidP="003067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111C" w:rsidP="003067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6111C" w:rsidP="0030679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797" w:rsidP="003067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6111C">
      <w:t>Approved</w:t>
    </w:r>
    <w:r w:rsidR="0006111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6111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6111C">
      <w:rPr>
        <w:noProof/>
      </w:rPr>
      <w:t>4</w:t>
    </w:r>
    <w:r>
      <w:rPr>
        <w:noProof/>
      </w:rPr>
      <w:fldChar w:fldCharType="end"/>
    </w:r>
  </w:p>
  <w:p w:rsidR="00306797" w:rsidP="003067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6111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6111C">
      <w:t>BuildSkills Australia</w:t>
    </w:r>
    <w:r w:rsidR="0006111C">
      <w:fldChar w:fldCharType="end"/>
    </w:r>
  </w:p>
  <w:p w:rsidR="00306797" w:rsidP="003067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7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1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6797" w:rsidRPr="0006111C" w:rsidP="000611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7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11C" w:rsidRPr="002D2AF8" w:rsidP="003067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NWPGEN022 Perform laboratory testing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6111C" w:rsidP="0030679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797" w:rsidRPr="002D2AF8" w:rsidP="003067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6111C">
      <w:t>NWPGEN022 Perform laboratory testing</w:t>
    </w:r>
    <w:r w:rsidR="0006111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6111C">
      <w:rPr>
        <w:noProof/>
      </w:rPr>
      <w:t>2 March 2025</w:t>
    </w:r>
    <w:r>
      <w:fldChar w:fldCharType="end"/>
    </w:r>
  </w:p>
  <w:p w:rsidR="00306797" w:rsidP="003067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24615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54E53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2F2A5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67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67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67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67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67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67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67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67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67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67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67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6797"/>
  </w:style>
  <w:style w:type="character" w:customStyle="1" w:styleId="Heading1Char">
    <w:name w:val="Heading 1 Char"/>
    <w:basedOn w:val="DefaultParagraphFont"/>
    <w:link w:val="Heading1"/>
    <w:rsid w:val="003067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67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67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679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06797"/>
    <w:rPr>
      <w:b/>
      <w:spacing w:val="0"/>
    </w:rPr>
  </w:style>
  <w:style w:type="paragraph" w:styleId="ListBullet2">
    <w:name w:val="List Bullet 2"/>
    <w:basedOn w:val="List2"/>
    <w:rsid w:val="0030679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067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67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067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67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67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67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67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67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67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67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67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67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67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67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67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67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67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67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67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67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67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67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67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67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67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067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67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67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67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67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67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67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67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67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6797"/>
    <w:rPr>
      <w:i/>
    </w:rPr>
  </w:style>
  <w:style w:type="paragraph" w:styleId="Caption">
    <w:name w:val="caption"/>
    <w:basedOn w:val="BodyText"/>
    <w:next w:val="Normal"/>
    <w:qFormat/>
    <w:rsid w:val="003067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67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67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6797"/>
  </w:style>
  <w:style w:type="paragraph" w:styleId="TableofFigures">
    <w:name w:val="table of figures"/>
    <w:basedOn w:val="Normal"/>
    <w:next w:val="Normal"/>
    <w:semiHidden/>
    <w:rsid w:val="003067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679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06797"/>
    <w:rPr>
      <w:rFonts w:ascii="Wingdings" w:hAnsi="Wingdings"/>
    </w:rPr>
  </w:style>
  <w:style w:type="paragraph" w:customStyle="1" w:styleId="TableHeading">
    <w:name w:val="Table Heading"/>
    <w:basedOn w:val="HeadingBase"/>
    <w:rsid w:val="003067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6797"/>
    <w:rPr>
      <w:color w:val="0033CC"/>
      <w:u w:val="none"/>
    </w:rPr>
  </w:style>
  <w:style w:type="paragraph" w:customStyle="1" w:styleId="BodyTextRight">
    <w:name w:val="Body Text Right"/>
    <w:basedOn w:val="BodyText"/>
    <w:rsid w:val="003067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67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679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67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67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67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6797"/>
    <w:rPr>
      <w:sz w:val="32"/>
    </w:rPr>
  </w:style>
  <w:style w:type="paragraph" w:customStyle="1" w:styleId="HeadingProcedure">
    <w:name w:val="Heading Procedure"/>
    <w:basedOn w:val="HeadingBase"/>
    <w:next w:val="Normal"/>
    <w:rsid w:val="003067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6797"/>
    <w:pPr>
      <w:spacing w:before="60" w:after="60"/>
    </w:pPr>
  </w:style>
  <w:style w:type="paragraph" w:styleId="ListContinue">
    <w:name w:val="List Continue"/>
    <w:basedOn w:val="List"/>
    <w:rsid w:val="00306797"/>
    <w:pPr>
      <w:ind w:firstLine="0"/>
    </w:pPr>
  </w:style>
  <w:style w:type="paragraph" w:customStyle="1" w:styleId="ListNote">
    <w:name w:val="List Note"/>
    <w:basedOn w:val="List"/>
    <w:rsid w:val="003067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67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67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6797"/>
    <w:rPr>
      <w:rFonts w:ascii="Courier New" w:hAnsi="Courier New"/>
    </w:rPr>
  </w:style>
  <w:style w:type="paragraph" w:customStyle="1" w:styleId="NoteBullet">
    <w:name w:val="Note Bullet"/>
    <w:basedOn w:val="Note"/>
    <w:rsid w:val="003067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67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67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67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679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067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67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6797"/>
    <w:rPr>
      <w:b/>
      <w:smallCaps/>
    </w:rPr>
  </w:style>
  <w:style w:type="paragraph" w:customStyle="1" w:styleId="TableListNumber">
    <w:name w:val="Table List Number"/>
    <w:basedOn w:val="ListNumber"/>
    <w:rsid w:val="003067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67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6797"/>
    <w:pPr>
      <w:numPr>
        <w:numId w:val="9"/>
      </w:numPr>
    </w:pPr>
  </w:style>
  <w:style w:type="paragraph" w:customStyle="1" w:styleId="ListAlpha2">
    <w:name w:val="List Alpha 2"/>
    <w:basedOn w:val="List2"/>
    <w:rsid w:val="00306797"/>
    <w:pPr>
      <w:numPr>
        <w:numId w:val="8"/>
      </w:numPr>
    </w:pPr>
  </w:style>
  <w:style w:type="paragraph" w:styleId="List2">
    <w:name w:val="List 2"/>
    <w:basedOn w:val="BodyText"/>
    <w:rsid w:val="003067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67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67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67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679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679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06797"/>
    <w:pPr>
      <w:numPr>
        <w:numId w:val="4"/>
      </w:numPr>
    </w:pPr>
  </w:style>
  <w:style w:type="paragraph" w:styleId="ListContinue2">
    <w:name w:val="List Continue 2"/>
    <w:basedOn w:val="List2"/>
    <w:rsid w:val="00306797"/>
    <w:pPr>
      <w:ind w:firstLine="0"/>
    </w:pPr>
  </w:style>
  <w:style w:type="paragraph" w:styleId="ListContinue3">
    <w:name w:val="List Continue 3"/>
    <w:basedOn w:val="List3"/>
    <w:rsid w:val="00306797"/>
    <w:pPr>
      <w:ind w:left="1021" w:firstLine="0"/>
    </w:pPr>
  </w:style>
  <w:style w:type="paragraph" w:styleId="ListContinue4">
    <w:name w:val="List Continue 4"/>
    <w:basedOn w:val="List4"/>
    <w:rsid w:val="00306797"/>
    <w:pPr>
      <w:ind w:firstLine="0"/>
    </w:pPr>
  </w:style>
  <w:style w:type="paragraph" w:styleId="ListContinue5">
    <w:name w:val="List Continue 5"/>
    <w:basedOn w:val="List5"/>
    <w:rsid w:val="00306797"/>
    <w:pPr>
      <w:ind w:firstLine="0"/>
    </w:pPr>
  </w:style>
  <w:style w:type="paragraph" w:styleId="ListNumber3">
    <w:name w:val="List Number 3"/>
    <w:basedOn w:val="List3"/>
    <w:rsid w:val="00306797"/>
    <w:pPr>
      <w:numPr>
        <w:numId w:val="5"/>
      </w:numPr>
    </w:pPr>
  </w:style>
  <w:style w:type="paragraph" w:styleId="ListNumber4">
    <w:name w:val="List Number 4"/>
    <w:basedOn w:val="List4"/>
    <w:rsid w:val="00306797"/>
    <w:pPr>
      <w:numPr>
        <w:numId w:val="6"/>
      </w:numPr>
    </w:pPr>
  </w:style>
  <w:style w:type="paragraph" w:styleId="ListNumber5">
    <w:name w:val="List Number 5"/>
    <w:basedOn w:val="List5"/>
    <w:rsid w:val="00306797"/>
    <w:pPr>
      <w:numPr>
        <w:numId w:val="7"/>
      </w:numPr>
    </w:pPr>
  </w:style>
  <w:style w:type="paragraph" w:styleId="BlockText">
    <w:name w:val="Block Text"/>
    <w:basedOn w:val="Normal"/>
    <w:rsid w:val="003067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67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6797"/>
    <w:rPr>
      <w:sz w:val="16"/>
      <w:vertAlign w:val="superscript"/>
    </w:rPr>
  </w:style>
  <w:style w:type="character" w:customStyle="1" w:styleId="Symbols">
    <w:name w:val="Symbols"/>
    <w:basedOn w:val="DefaultParagraphFont"/>
    <w:rsid w:val="00306797"/>
    <w:rPr>
      <w:rFonts w:ascii="Symbol" w:hAnsi="Symbol"/>
    </w:rPr>
  </w:style>
  <w:style w:type="character" w:customStyle="1" w:styleId="MenuOptions">
    <w:name w:val="Menu Options"/>
    <w:basedOn w:val="DefaultParagraphFont"/>
    <w:rsid w:val="003067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6797"/>
    <w:rPr>
      <w:b/>
    </w:rPr>
  </w:style>
  <w:style w:type="character" w:customStyle="1" w:styleId="Underlined">
    <w:name w:val="Underlined"/>
    <w:basedOn w:val="DefaultParagraphFont"/>
    <w:rsid w:val="00306797"/>
    <w:rPr>
      <w:u w:val="single"/>
    </w:rPr>
  </w:style>
  <w:style w:type="paragraph" w:customStyle="1" w:styleId="TableBodyTextRight">
    <w:name w:val="Table Body Text Right"/>
    <w:basedOn w:val="TableBodyText"/>
    <w:rsid w:val="003067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6797"/>
    <w:rPr>
      <w:sz w:val="18"/>
    </w:rPr>
  </w:style>
  <w:style w:type="paragraph" w:customStyle="1" w:styleId="BodySmallRight">
    <w:name w:val="Body Small Right"/>
    <w:basedOn w:val="BodyTextRight"/>
    <w:rsid w:val="00306797"/>
    <w:rPr>
      <w:sz w:val="18"/>
      <w:szCs w:val="18"/>
    </w:rPr>
  </w:style>
  <w:style w:type="paragraph" w:customStyle="1" w:styleId="MarginEdition">
    <w:name w:val="Margin Edition"/>
    <w:basedOn w:val="MarginNote"/>
    <w:rsid w:val="003067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6797"/>
    <w:rPr>
      <w:sz w:val="2"/>
      <w:szCs w:val="2"/>
    </w:rPr>
  </w:style>
  <w:style w:type="character" w:customStyle="1" w:styleId="Small">
    <w:name w:val="Small"/>
    <w:basedOn w:val="DefaultParagraphFont"/>
    <w:rsid w:val="00306797"/>
    <w:rPr>
      <w:sz w:val="16"/>
    </w:rPr>
  </w:style>
  <w:style w:type="paragraph" w:customStyle="1" w:styleId="WideTable">
    <w:name w:val="Wide Table"/>
    <w:basedOn w:val="Normal"/>
    <w:rsid w:val="003067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6797"/>
  </w:style>
  <w:style w:type="paragraph" w:styleId="Quote">
    <w:name w:val="Quote"/>
    <w:basedOn w:val="Heading1"/>
    <w:link w:val="QuoteChar"/>
    <w:qFormat/>
    <w:rsid w:val="003067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67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6797"/>
    <w:pPr>
      <w:pageBreakBefore/>
    </w:pPr>
  </w:style>
  <w:style w:type="paragraph" w:customStyle="1" w:styleId="Border">
    <w:name w:val="Border"/>
    <w:basedOn w:val="Normal"/>
    <w:qFormat/>
    <w:rsid w:val="003067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67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67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67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67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67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67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67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67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6797"/>
    <w:rPr>
      <w:u w:val="single"/>
    </w:rPr>
  </w:style>
  <w:style w:type="character" w:customStyle="1" w:styleId="BoldandItalics">
    <w:name w:val="Bold and Italics"/>
    <w:qFormat/>
    <w:rsid w:val="00306797"/>
    <w:rPr>
      <w:b/>
      <w:i/>
      <w:u w:val="none"/>
    </w:rPr>
  </w:style>
  <w:style w:type="paragraph" w:styleId="BalloonText">
    <w:name w:val="Balloon Text"/>
    <w:basedOn w:val="Normal"/>
    <w:link w:val="BalloonTextChar"/>
    <w:rsid w:val="003067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67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67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67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67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67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6797"/>
    <w:pPr>
      <w:spacing w:before="0" w:after="0"/>
    </w:pPr>
  </w:style>
  <w:style w:type="paragraph" w:customStyle="1" w:styleId="BodyTextBold">
    <w:name w:val="Body Text Bold"/>
    <w:basedOn w:val="BodyText"/>
    <w:qFormat/>
    <w:rsid w:val="00306797"/>
    <w:rPr>
      <w:b/>
    </w:rPr>
  </w:style>
  <w:style w:type="character" w:styleId="Hyperlink">
    <w:name w:val="Hyperlink"/>
    <w:basedOn w:val="DefaultParagraphFont"/>
    <w:uiPriority w:val="99"/>
    <w:unhideWhenUsed/>
    <w:rsid w:val="000611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968</Words>
  <Characters>6709</Characters>
  <Application>Microsoft Office Word</Application>
  <DocSecurity>0</DocSecurity>
  <Lines>258</Lines>
  <Paragraphs>156</Paragraphs>
  <ScaleCrop>false</ScaleCrop>
  <Company>Author-it Software Corporation Ltd.</Company>
  <LinksUpToDate>false</LinksUpToDate>
  <CharactersWithSpaces>7521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NWPGEN022 Perform laboratory testing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2025-03-01T15:00:00Z</dcterms:created>
  <dcterms:modified xsi:type="dcterms:W3CDTF">2025-03-01T15:00:00Z</dcterms:modified>
</cp:coreProperties>
</file>