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7B99" w:rsidP="00F87B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NWPGEN020 Sample and test source or drinking water</w:t>
      </w:r>
      <w:r>
        <w:fldChar w:fldCharType="end"/>
      </w:r>
    </w:p>
    <w:p w:rsidR="00F87B99" w:rsidP="00F87B99">
      <w:pPr>
        <w:pStyle w:val="Version"/>
        <w:sectPr w:rsidSect="007043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43C8" w:rsidP="007043C8">
      <w:pPr>
        <w:pStyle w:val="SuperHeading"/>
      </w:pPr>
      <w:r w:rsidRPr="007043C8">
        <w:t>NWPGEN020 Sample and test source or drinking water</w:t>
      </w:r>
    </w:p>
    <w:p w:rsidR="00000000" w:rsidRPr="007043C8" w:rsidP="007043C8">
      <w:pPr>
        <w:pStyle w:val="Heading1"/>
      </w:pPr>
      <w:bookmarkStart w:id="1" w:name="O_1061473"/>
      <w:bookmarkEnd w:id="1"/>
      <w:r w:rsidRPr="007043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 w:rsidP="007043C8">
            <w:pPr>
              <w:pStyle w:val="BodyText"/>
            </w:pPr>
            <w:r w:rsidRPr="007043C8">
              <w:t>Release 1. This is the first release of this unit of competency in the NWP National Water Training Package.</w:t>
            </w:r>
          </w:p>
        </w:tc>
      </w:tr>
    </w:tbl>
    <w:p w:rsidR="00000000" w:rsidRPr="007043C8" w:rsidP="007043C8">
      <w:pPr>
        <w:pStyle w:val="NoPaddingFontSize1"/>
      </w:pPr>
    </w:p>
    <w:p w:rsidR="00000000" w:rsidRPr="007043C8" w:rsidP="007043C8">
      <w:pPr>
        <w:pStyle w:val="AllowPageBreak"/>
      </w:pPr>
    </w:p>
    <w:p w:rsidR="00000000" w:rsidRPr="007043C8" w:rsidP="007043C8">
      <w:pPr>
        <w:pStyle w:val="Heading1"/>
      </w:pPr>
      <w:bookmarkStart w:id="2" w:name="O_1061474"/>
      <w:bookmarkEnd w:id="2"/>
      <w:r w:rsidRPr="007043C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 w:rsidP="007043C8">
            <w:pPr>
              <w:pStyle w:val="BodyText"/>
            </w:pPr>
            <w:r w:rsidRPr="007043C8">
              <w:t>This unit involves the skills and knowledge required to sample and test source or dri</w:t>
            </w:r>
            <w:r w:rsidRPr="007043C8">
              <w:t>nking water.</w:t>
            </w:r>
          </w:p>
          <w:p w:rsidR="00000000" w:rsidRPr="007043C8" w:rsidP="007043C8">
            <w:pPr>
              <w:pStyle w:val="BodyText"/>
            </w:pPr>
            <w:r w:rsidRPr="007043C8">
              <w:t>It includes preparing for and conducting worksite source and treated water quality sampling and testing.  It also includes reporting abnormal findings and finalising work.  This unit does not include off-site laboratory testing.</w:t>
            </w:r>
          </w:p>
          <w:p w:rsidR="00000000" w:rsidRPr="007043C8" w:rsidP="007043C8">
            <w:pPr>
              <w:pStyle w:val="BodyText"/>
            </w:pPr>
            <w:r w:rsidRPr="007043C8">
              <w:t>This unit appl</w:t>
            </w:r>
            <w:r w:rsidRPr="007043C8">
              <w:t>ies to those working in field operations in various industries.  Those undertaking this unit would work under appropriate supervision, while performing routine tasks in a range of familiar contexts.</w:t>
            </w:r>
          </w:p>
          <w:p w:rsidR="00000000" w:rsidRPr="007043C8" w:rsidP="007043C8">
            <w:pPr>
              <w:pStyle w:val="BodyText"/>
            </w:pPr>
            <w:r w:rsidRPr="007043C8">
              <w:t>No licensing, legislative or certification requirements a</w:t>
            </w:r>
            <w:r w:rsidRPr="007043C8">
              <w:t>pply to this unit at the time of publication.</w:t>
            </w:r>
          </w:p>
        </w:tc>
      </w:tr>
    </w:tbl>
    <w:p w:rsidR="00000000" w:rsidRPr="007043C8" w:rsidP="007043C8">
      <w:pPr>
        <w:pStyle w:val="NoPaddingFontSize1"/>
      </w:pPr>
    </w:p>
    <w:p w:rsidR="00000000" w:rsidRPr="007043C8" w:rsidP="007043C8">
      <w:pPr>
        <w:pStyle w:val="AllowPageBreak"/>
      </w:pPr>
    </w:p>
    <w:p w:rsidR="00000000" w:rsidRPr="007043C8" w:rsidP="007043C8">
      <w:pPr>
        <w:pStyle w:val="Heading1"/>
      </w:pPr>
      <w:bookmarkStart w:id="3" w:name="O_1061475"/>
      <w:bookmarkEnd w:id="3"/>
      <w:r w:rsidRPr="007043C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 w:rsidP="007043C8">
            <w:pPr>
              <w:pStyle w:val="BodyText"/>
            </w:pPr>
            <w:r w:rsidRPr="007043C8">
              <w:t>Not applicable.</w:t>
            </w:r>
          </w:p>
        </w:tc>
      </w:tr>
    </w:tbl>
    <w:p w:rsidR="00000000" w:rsidRPr="007043C8" w:rsidP="007043C8">
      <w:pPr>
        <w:pStyle w:val="NoPaddingFontSize1"/>
      </w:pPr>
    </w:p>
    <w:p w:rsidR="00000000" w:rsidRPr="007043C8" w:rsidP="007043C8">
      <w:pPr>
        <w:pStyle w:val="AllowPageBreak"/>
      </w:pPr>
    </w:p>
    <w:p w:rsidR="00000000" w:rsidRPr="007043C8" w:rsidP="007043C8">
      <w:pPr>
        <w:pStyle w:val="Heading1"/>
      </w:pPr>
      <w:bookmarkStart w:id="4" w:name="O_1061476"/>
      <w:bookmarkEnd w:id="4"/>
      <w:r w:rsidRPr="007043C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 w:rsidP="007043C8">
            <w:pPr>
              <w:pStyle w:val="BodyText"/>
            </w:pPr>
            <w:r w:rsidRPr="007043C8">
              <w:t>General</w:t>
            </w:r>
          </w:p>
        </w:tc>
      </w:tr>
    </w:tbl>
    <w:p w:rsidR="00000000" w:rsidRPr="007043C8" w:rsidP="007043C8">
      <w:pPr>
        <w:pStyle w:val="NoPaddingFontSize1"/>
      </w:pPr>
    </w:p>
    <w:p w:rsidR="00000000" w:rsidRPr="007043C8" w:rsidP="007043C8">
      <w:pPr>
        <w:pStyle w:val="AllowPageBreak"/>
      </w:pPr>
    </w:p>
    <w:p w:rsidR="00000000" w:rsidRPr="007043C8" w:rsidP="007043C8">
      <w:pPr>
        <w:pStyle w:val="Heading1"/>
      </w:pPr>
      <w:bookmarkStart w:id="5" w:name="O_1061477"/>
      <w:bookmarkEnd w:id="5"/>
      <w:r w:rsidRPr="007043C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 w:rsidP="007043C8">
            <w:pPr>
              <w:pStyle w:val="BodyText"/>
            </w:pPr>
            <w:r w:rsidRPr="007043C8">
              <w:t>Not applicable.</w:t>
            </w:r>
          </w:p>
        </w:tc>
      </w:tr>
    </w:tbl>
    <w:p w:rsidR="00000000" w:rsidRPr="007043C8" w:rsidP="007043C8">
      <w:pPr>
        <w:pStyle w:val="NoPaddingFontSize1"/>
      </w:pPr>
    </w:p>
    <w:p w:rsidR="00000000" w:rsidRPr="007043C8" w:rsidP="007043C8">
      <w:pPr>
        <w:pStyle w:val="AllowPageBreak"/>
      </w:pPr>
    </w:p>
    <w:p w:rsidR="00000000" w:rsidRPr="007043C8" w:rsidP="007043C8">
      <w:pPr>
        <w:pStyle w:val="Heading1"/>
      </w:pPr>
      <w:bookmarkStart w:id="6" w:name="O_1061478"/>
      <w:bookmarkEnd w:id="6"/>
      <w:r w:rsidRPr="007043C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 w:rsidP="007043C8">
            <w:pPr>
              <w:pStyle w:val="BodyText"/>
            </w:pPr>
            <w:r w:rsidRPr="007043C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rPr>
                <w:rStyle w:val="SpecialBold"/>
              </w:rPr>
              <w:t>PERFORMANCE CRITERIA</w:t>
            </w:r>
          </w:p>
        </w:tc>
      </w:tr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t>Performance criteria describe the performance needed to demonstrate achievement of the element.</w:t>
            </w:r>
          </w:p>
        </w:tc>
      </w:tr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 w:rsidP="007043C8">
            <w:pPr>
              <w:pStyle w:val="BodyText"/>
            </w:pPr>
            <w:r w:rsidRPr="007043C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 w:rsidP="007043C8">
            <w:pPr>
              <w:pStyle w:val="BodyText"/>
            </w:pPr>
            <w:r w:rsidRPr="007043C8">
              <w:rPr>
                <w:rStyle w:val="SpecialBold"/>
              </w:rPr>
              <w:t>Prepare for water quality sampling and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t xml:space="preserve">Determine work requirements from standard operation procedures </w:t>
            </w:r>
          </w:p>
        </w:tc>
      </w:tr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t xml:space="preserve">Confirm and record samples, locations and tests to </w:t>
            </w:r>
            <w:r w:rsidRPr="007043C8">
              <w:t>comply with requirements</w:t>
            </w:r>
          </w:p>
        </w:tc>
      </w:tr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t>Select and check relevant equipment and tools to meet tasks and safety requirements</w:t>
            </w:r>
          </w:p>
        </w:tc>
      </w:tr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t>Select and apply relevant sample preservation methods</w:t>
            </w:r>
          </w:p>
        </w:tc>
      </w:tr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t>Select, fit and use personal protective equipment according to workplace procedures</w:t>
            </w:r>
          </w:p>
        </w:tc>
      </w:tr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t>Limit hazards and contamination to protect self, work area and environment</w:t>
            </w:r>
          </w:p>
        </w:tc>
      </w:tr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 w:rsidP="007043C8">
            <w:pPr>
              <w:pStyle w:val="BodyText"/>
            </w:pPr>
            <w:r w:rsidRPr="007043C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 w:rsidP="007043C8">
            <w:pPr>
              <w:pStyle w:val="BodyText"/>
            </w:pPr>
            <w:r w:rsidRPr="007043C8">
              <w:rPr>
                <w:rStyle w:val="SpecialBold"/>
              </w:rPr>
              <w:t>Conduct water quality samp</w:t>
            </w:r>
            <w:r w:rsidRPr="007043C8">
              <w:rPr>
                <w:rStyle w:val="SpecialBold"/>
              </w:rPr>
              <w:t>ling and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t>Apply chain of custody principles according to workplace procedures</w:t>
            </w:r>
          </w:p>
        </w:tc>
      </w:tr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t>Collect samples ensuring types, locations, times and labels comply with requirements and workplace procedures</w:t>
            </w:r>
          </w:p>
        </w:tc>
      </w:tr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t>Prepare samples for off-site laboratory testing according to requirements</w:t>
            </w:r>
          </w:p>
        </w:tc>
      </w:tr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t>Maintain integrity of samples during sampling and onsite testing</w:t>
            </w:r>
          </w:p>
        </w:tc>
      </w:tr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t>Conduct worksite water quality tests according to workplace procedures and record results</w:t>
            </w:r>
          </w:p>
        </w:tc>
      </w:tr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t xml:space="preserve">Assess and report abnormal characteristics to relevant personnel </w:t>
            </w:r>
          </w:p>
        </w:tc>
      </w:tr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 w:rsidP="007043C8">
            <w:pPr>
              <w:pStyle w:val="BodyText"/>
            </w:pPr>
            <w:r w:rsidRPr="007043C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 w:rsidP="007043C8">
            <w:pPr>
              <w:pStyle w:val="BodyText"/>
            </w:pPr>
            <w:r w:rsidRPr="007043C8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t>Clear and restore work area</w:t>
            </w:r>
          </w:p>
        </w:tc>
      </w:tr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t>Report observations or measurements requiring further action to relevant personnel</w:t>
            </w:r>
          </w:p>
        </w:tc>
      </w:tr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3C8">
            <w:pPr>
              <w:pStyle w:val="BodyText"/>
              <w:rPr>
                <w:lang w:val="en-NZ"/>
              </w:rPr>
            </w:pPr>
            <w:r w:rsidRPr="007043C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 w:rsidP="007043C8">
            <w:pPr>
              <w:pStyle w:val="BodyText"/>
            </w:pPr>
            <w:r w:rsidRPr="007043C8">
              <w:t>Dispose of samples, clean and store test equ</w:t>
            </w:r>
            <w:r w:rsidRPr="007043C8">
              <w:t>ipment according to workplace procedures</w:t>
            </w:r>
          </w:p>
        </w:tc>
      </w:tr>
    </w:tbl>
    <w:p w:rsidR="00000000" w:rsidRPr="007043C8" w:rsidP="007043C8">
      <w:pPr>
        <w:pStyle w:val="NoPaddingFontSize1"/>
      </w:pPr>
    </w:p>
    <w:p w:rsidR="00000000" w:rsidRPr="007043C8" w:rsidP="007043C8">
      <w:pPr>
        <w:pStyle w:val="AllowPageBreak"/>
      </w:pPr>
    </w:p>
    <w:p w:rsidR="00000000" w:rsidRPr="007043C8" w:rsidP="007043C8">
      <w:pPr>
        <w:pStyle w:val="Heading1"/>
      </w:pPr>
      <w:bookmarkStart w:id="7" w:name="O_1061479"/>
      <w:bookmarkEnd w:id="7"/>
      <w:r w:rsidRPr="007043C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 w:rsidP="007043C8">
            <w:pPr>
              <w:pStyle w:val="BodyText"/>
            </w:pPr>
            <w:r w:rsidRPr="007043C8">
              <w:t>Foundation skills essential to performance are explicit in the performance criteria of this unit of competency.</w:t>
            </w:r>
          </w:p>
        </w:tc>
      </w:tr>
    </w:tbl>
    <w:p w:rsidR="00000000" w:rsidRPr="007043C8" w:rsidP="007043C8">
      <w:pPr>
        <w:pStyle w:val="NoPaddingFontSize1"/>
      </w:pPr>
    </w:p>
    <w:p w:rsidR="00000000" w:rsidRPr="007043C8" w:rsidP="007043C8">
      <w:pPr>
        <w:pStyle w:val="AllowPageBreak"/>
      </w:pPr>
    </w:p>
    <w:p w:rsidR="00000000" w:rsidRPr="007043C8" w:rsidP="007043C8">
      <w:pPr>
        <w:pStyle w:val="Heading1"/>
      </w:pPr>
      <w:bookmarkStart w:id="8" w:name="O_1061480"/>
      <w:bookmarkEnd w:id="8"/>
      <w:r w:rsidRPr="007043C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 w:rsidP="007043C8">
            <w:pPr>
              <w:pStyle w:val="BodyText"/>
            </w:pPr>
            <w:r w:rsidRPr="007043C8">
              <w:t>Range is re</w:t>
            </w:r>
            <w:r w:rsidRPr="007043C8">
              <w:t xml:space="preserve">stricted to essential operating conditions and any other variables essential to the work </w:t>
            </w:r>
            <w:r w:rsidRPr="007043C8">
              <w:t>environment.</w:t>
            </w:r>
          </w:p>
          <w:p w:rsidR="00000000" w:rsidRPr="007043C8" w:rsidP="007043C8">
            <w:pPr>
              <w:pStyle w:val="BodyText"/>
            </w:pPr>
            <w:r w:rsidRPr="007043C8">
              <w:t>Non-essential conditions may be found in the Companion Volume Implementation Guide.</w:t>
            </w:r>
          </w:p>
        </w:tc>
      </w:tr>
    </w:tbl>
    <w:p w:rsidR="00000000" w:rsidRPr="007043C8" w:rsidP="007043C8">
      <w:pPr>
        <w:pStyle w:val="NoPaddingFontSize1"/>
      </w:pPr>
    </w:p>
    <w:p w:rsidR="00000000" w:rsidRPr="007043C8" w:rsidP="007043C8">
      <w:pPr>
        <w:pStyle w:val="AllowPageBreak"/>
      </w:pPr>
    </w:p>
    <w:p w:rsidR="00000000" w:rsidRPr="007043C8" w:rsidP="007043C8">
      <w:pPr>
        <w:pStyle w:val="Heading1"/>
      </w:pPr>
      <w:bookmarkStart w:id="9" w:name="O_1061481"/>
      <w:bookmarkEnd w:id="9"/>
      <w:r w:rsidRPr="007043C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43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3C8" w:rsidP="007043C8">
            <w:pPr>
              <w:pStyle w:val="BodyText"/>
            </w:pPr>
            <w:r w:rsidRPr="007043C8">
              <w:t>This unit replaces and i</w:t>
            </w:r>
            <w:r w:rsidRPr="007043C8">
              <w:t>s equivalent to NWPGEN007 Sample and test drinking water.</w:t>
            </w:r>
          </w:p>
        </w:tc>
      </w:tr>
    </w:tbl>
    <w:p w:rsidR="00000000" w:rsidRPr="007043C8" w:rsidP="007043C8">
      <w:pPr>
        <w:pStyle w:val="NoPaddingFontSize1"/>
      </w:pPr>
    </w:p>
    <w:p w:rsidR="00000000" w:rsidRPr="007043C8" w:rsidP="007043C8">
      <w:pPr>
        <w:pStyle w:val="AllowPageBreak"/>
      </w:pPr>
    </w:p>
    <w:p w:rsidR="00000000" w:rsidRPr="007043C8" w:rsidP="007043C8">
      <w:pPr>
        <w:pStyle w:val="Heading1"/>
      </w:pPr>
      <w:bookmarkStart w:id="10" w:name="O_1061488"/>
      <w:bookmarkEnd w:id="10"/>
      <w:r w:rsidRPr="007043C8">
        <w:t>Links</w:t>
      </w:r>
    </w:p>
    <w:p w:rsidR="00000000" w:rsidRPr="007043C8" w:rsidP="00F87B99">
      <w:pPr>
        <w:pStyle w:val="BodyText"/>
      </w:pPr>
      <w:r w:rsidRPr="007043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F3F8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043C8" w:rsidP="00F87B99">
      <w:pPr>
        <w:pStyle w:val="BodyText"/>
      </w:pPr>
      <w:r w:rsidRPr="007043C8">
        <w:t>Companion Volume implemen</w:t>
      </w:r>
      <w:r w:rsidRPr="007043C8">
        <w:t xml:space="preserve">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F3F8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043C8" w:rsidP="00F87B99">
      <w:pPr>
        <w:pStyle w:val="BodyText"/>
      </w:pPr>
      <w:r w:rsidRPr="007043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F3F8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043C8" w:rsidP="007043C8"/>
    <w:sectPr w:rsidSect="007043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C8" w:rsidRPr="00F87B99" w:rsidP="00F87B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B99" w:rsidP="007043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7B99" w:rsidP="007043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87B99" w:rsidP="007043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B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43C8" w:rsidRPr="00F87B99" w:rsidP="00F87B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3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B99" w:rsidRPr="002D2AF8" w:rsidP="007043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NWPGEN020 Sample and test source or drinking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87B99" w:rsidP="007043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3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43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43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43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43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43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43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43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43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43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43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43C8"/>
  </w:style>
  <w:style w:type="character" w:customStyle="1" w:styleId="Heading1Char">
    <w:name w:val="Heading 1 Char"/>
    <w:basedOn w:val="DefaultParagraphFont"/>
    <w:link w:val="Heading1"/>
    <w:rsid w:val="007043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43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43C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43C8"/>
    <w:rPr>
      <w:b/>
      <w:spacing w:val="0"/>
    </w:rPr>
  </w:style>
  <w:style w:type="paragraph" w:customStyle="1" w:styleId="SuperHeading">
    <w:name w:val="SuperHeading"/>
    <w:basedOn w:val="Normal"/>
    <w:rsid w:val="007043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43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43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43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43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4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43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4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43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43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43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43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43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43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43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43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43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43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43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43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43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43C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43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43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43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43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43C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43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43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43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43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43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43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43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43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43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43C8"/>
    <w:rPr>
      <w:i/>
    </w:rPr>
  </w:style>
  <w:style w:type="paragraph" w:styleId="Caption">
    <w:name w:val="caption"/>
    <w:basedOn w:val="BodyText"/>
    <w:next w:val="Normal"/>
    <w:qFormat/>
    <w:rsid w:val="007043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43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43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43C8"/>
  </w:style>
  <w:style w:type="paragraph" w:styleId="TableofFigures">
    <w:name w:val="table of figures"/>
    <w:basedOn w:val="Normal"/>
    <w:next w:val="Normal"/>
    <w:semiHidden/>
    <w:rsid w:val="007043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43C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43C8"/>
    <w:rPr>
      <w:rFonts w:ascii="Wingdings" w:hAnsi="Wingdings"/>
    </w:rPr>
  </w:style>
  <w:style w:type="paragraph" w:customStyle="1" w:styleId="TableHeading">
    <w:name w:val="Table Heading"/>
    <w:basedOn w:val="HeadingBase"/>
    <w:rsid w:val="007043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43C8"/>
    <w:rPr>
      <w:color w:val="0033CC"/>
      <w:u w:val="none"/>
    </w:rPr>
  </w:style>
  <w:style w:type="paragraph" w:customStyle="1" w:styleId="BodyTextRight">
    <w:name w:val="Body Text Right"/>
    <w:basedOn w:val="BodyText"/>
    <w:rsid w:val="007043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43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43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43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43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43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43C8"/>
    <w:rPr>
      <w:sz w:val="32"/>
    </w:rPr>
  </w:style>
  <w:style w:type="paragraph" w:customStyle="1" w:styleId="HeadingProcedure">
    <w:name w:val="Heading Procedure"/>
    <w:basedOn w:val="HeadingBase"/>
    <w:next w:val="Normal"/>
    <w:rsid w:val="007043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43C8"/>
    <w:pPr>
      <w:spacing w:before="60" w:after="60"/>
    </w:pPr>
  </w:style>
  <w:style w:type="paragraph" w:styleId="ListContinue">
    <w:name w:val="List Continue"/>
    <w:basedOn w:val="List"/>
    <w:rsid w:val="007043C8"/>
    <w:pPr>
      <w:ind w:firstLine="0"/>
    </w:pPr>
  </w:style>
  <w:style w:type="paragraph" w:customStyle="1" w:styleId="ListNote">
    <w:name w:val="List Note"/>
    <w:basedOn w:val="List"/>
    <w:rsid w:val="007043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43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43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43C8"/>
    <w:rPr>
      <w:rFonts w:ascii="Courier New" w:hAnsi="Courier New"/>
    </w:rPr>
  </w:style>
  <w:style w:type="paragraph" w:customStyle="1" w:styleId="NoteBullet">
    <w:name w:val="Note Bullet"/>
    <w:basedOn w:val="Note"/>
    <w:rsid w:val="007043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43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43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43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43C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43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43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43C8"/>
    <w:rPr>
      <w:b/>
      <w:smallCaps/>
    </w:rPr>
  </w:style>
  <w:style w:type="paragraph" w:customStyle="1" w:styleId="TableListNumber">
    <w:name w:val="Table List Number"/>
    <w:basedOn w:val="ListNumber"/>
    <w:rsid w:val="007043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43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43C8"/>
    <w:pPr>
      <w:numPr>
        <w:numId w:val="7"/>
      </w:numPr>
    </w:pPr>
  </w:style>
  <w:style w:type="paragraph" w:customStyle="1" w:styleId="ListAlpha2">
    <w:name w:val="List Alpha 2"/>
    <w:basedOn w:val="List2"/>
    <w:rsid w:val="007043C8"/>
    <w:pPr>
      <w:numPr>
        <w:numId w:val="6"/>
      </w:numPr>
    </w:pPr>
  </w:style>
  <w:style w:type="paragraph" w:styleId="List2">
    <w:name w:val="List 2"/>
    <w:basedOn w:val="BodyText"/>
    <w:rsid w:val="007043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43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43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43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43C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43C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43C8"/>
    <w:pPr>
      <w:numPr>
        <w:numId w:val="2"/>
      </w:numPr>
    </w:pPr>
  </w:style>
  <w:style w:type="paragraph" w:styleId="ListContinue2">
    <w:name w:val="List Continue 2"/>
    <w:basedOn w:val="List2"/>
    <w:rsid w:val="007043C8"/>
    <w:pPr>
      <w:ind w:firstLine="0"/>
    </w:pPr>
  </w:style>
  <w:style w:type="paragraph" w:styleId="ListContinue3">
    <w:name w:val="List Continue 3"/>
    <w:basedOn w:val="List3"/>
    <w:rsid w:val="007043C8"/>
    <w:pPr>
      <w:ind w:left="1021" w:firstLine="0"/>
    </w:pPr>
  </w:style>
  <w:style w:type="paragraph" w:styleId="ListContinue4">
    <w:name w:val="List Continue 4"/>
    <w:basedOn w:val="List4"/>
    <w:rsid w:val="007043C8"/>
    <w:pPr>
      <w:ind w:firstLine="0"/>
    </w:pPr>
  </w:style>
  <w:style w:type="paragraph" w:styleId="ListContinue5">
    <w:name w:val="List Continue 5"/>
    <w:basedOn w:val="List5"/>
    <w:rsid w:val="007043C8"/>
    <w:pPr>
      <w:ind w:firstLine="0"/>
    </w:pPr>
  </w:style>
  <w:style w:type="paragraph" w:styleId="ListNumber3">
    <w:name w:val="List Number 3"/>
    <w:basedOn w:val="List3"/>
    <w:rsid w:val="007043C8"/>
    <w:pPr>
      <w:numPr>
        <w:numId w:val="3"/>
      </w:numPr>
    </w:pPr>
  </w:style>
  <w:style w:type="paragraph" w:styleId="ListNumber4">
    <w:name w:val="List Number 4"/>
    <w:basedOn w:val="List4"/>
    <w:rsid w:val="007043C8"/>
    <w:pPr>
      <w:numPr>
        <w:numId w:val="4"/>
      </w:numPr>
    </w:pPr>
  </w:style>
  <w:style w:type="paragraph" w:styleId="ListNumber5">
    <w:name w:val="List Number 5"/>
    <w:basedOn w:val="List5"/>
    <w:rsid w:val="007043C8"/>
    <w:pPr>
      <w:numPr>
        <w:numId w:val="5"/>
      </w:numPr>
    </w:pPr>
  </w:style>
  <w:style w:type="paragraph" w:styleId="BlockText">
    <w:name w:val="Block Text"/>
    <w:basedOn w:val="Normal"/>
    <w:rsid w:val="007043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43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43C8"/>
    <w:rPr>
      <w:sz w:val="16"/>
      <w:vertAlign w:val="superscript"/>
    </w:rPr>
  </w:style>
  <w:style w:type="character" w:customStyle="1" w:styleId="Symbols">
    <w:name w:val="Symbols"/>
    <w:basedOn w:val="DefaultParagraphFont"/>
    <w:rsid w:val="007043C8"/>
    <w:rPr>
      <w:rFonts w:ascii="Symbol" w:hAnsi="Symbol"/>
    </w:rPr>
  </w:style>
  <w:style w:type="character" w:customStyle="1" w:styleId="MenuOptions">
    <w:name w:val="Menu Options"/>
    <w:basedOn w:val="DefaultParagraphFont"/>
    <w:rsid w:val="007043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43C8"/>
    <w:rPr>
      <w:b/>
    </w:rPr>
  </w:style>
  <w:style w:type="character" w:customStyle="1" w:styleId="Underlined">
    <w:name w:val="Underlined"/>
    <w:basedOn w:val="DefaultParagraphFont"/>
    <w:rsid w:val="007043C8"/>
    <w:rPr>
      <w:u w:val="single"/>
    </w:rPr>
  </w:style>
  <w:style w:type="paragraph" w:customStyle="1" w:styleId="TableBodyTextRight">
    <w:name w:val="Table Body Text Right"/>
    <w:basedOn w:val="TableBodyText"/>
    <w:rsid w:val="007043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43C8"/>
    <w:rPr>
      <w:sz w:val="18"/>
    </w:rPr>
  </w:style>
  <w:style w:type="paragraph" w:customStyle="1" w:styleId="BodySmallRight">
    <w:name w:val="Body Small Right"/>
    <w:basedOn w:val="BodyTextRight"/>
    <w:rsid w:val="007043C8"/>
    <w:rPr>
      <w:sz w:val="18"/>
      <w:szCs w:val="18"/>
    </w:rPr>
  </w:style>
  <w:style w:type="paragraph" w:customStyle="1" w:styleId="MarginEdition">
    <w:name w:val="Margin Edition"/>
    <w:basedOn w:val="MarginNote"/>
    <w:rsid w:val="007043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43C8"/>
    <w:rPr>
      <w:sz w:val="2"/>
      <w:szCs w:val="2"/>
    </w:rPr>
  </w:style>
  <w:style w:type="character" w:customStyle="1" w:styleId="Small">
    <w:name w:val="Small"/>
    <w:basedOn w:val="DefaultParagraphFont"/>
    <w:rsid w:val="007043C8"/>
    <w:rPr>
      <w:sz w:val="16"/>
    </w:rPr>
  </w:style>
  <w:style w:type="paragraph" w:customStyle="1" w:styleId="WideTable">
    <w:name w:val="Wide Table"/>
    <w:basedOn w:val="Normal"/>
    <w:rsid w:val="007043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43C8"/>
  </w:style>
  <w:style w:type="paragraph" w:styleId="Quote">
    <w:name w:val="Quote"/>
    <w:basedOn w:val="Heading1"/>
    <w:link w:val="QuoteChar"/>
    <w:qFormat/>
    <w:rsid w:val="007043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43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43C8"/>
    <w:pPr>
      <w:pageBreakBefore/>
    </w:pPr>
  </w:style>
  <w:style w:type="paragraph" w:customStyle="1" w:styleId="Border">
    <w:name w:val="Border"/>
    <w:basedOn w:val="Normal"/>
    <w:qFormat/>
    <w:rsid w:val="007043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43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3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3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43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43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43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43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43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43C8"/>
    <w:rPr>
      <w:u w:val="single"/>
    </w:rPr>
  </w:style>
  <w:style w:type="character" w:customStyle="1" w:styleId="BoldandItalics">
    <w:name w:val="Bold and Italics"/>
    <w:qFormat/>
    <w:rsid w:val="007043C8"/>
    <w:rPr>
      <w:b/>
      <w:i/>
      <w:u w:val="none"/>
    </w:rPr>
  </w:style>
  <w:style w:type="paragraph" w:styleId="BalloonText">
    <w:name w:val="Balloon Text"/>
    <w:basedOn w:val="Normal"/>
    <w:link w:val="BalloonTextChar"/>
    <w:rsid w:val="007043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3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43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43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43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43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43C8"/>
    <w:pPr>
      <w:spacing w:before="0" w:after="0"/>
    </w:pPr>
  </w:style>
  <w:style w:type="paragraph" w:customStyle="1" w:styleId="BodyTextBold">
    <w:name w:val="Body Text Bold"/>
    <w:basedOn w:val="BodyText"/>
    <w:qFormat/>
    <w:rsid w:val="007043C8"/>
    <w:rPr>
      <w:b/>
    </w:rPr>
  </w:style>
  <w:style w:type="character" w:styleId="Hyperlink">
    <w:name w:val="Hyperlink"/>
    <w:basedOn w:val="DefaultParagraphFont"/>
    <w:uiPriority w:val="99"/>
    <w:unhideWhenUsed/>
    <w:rsid w:val="00F87B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3298</Characters>
  <Application>Microsoft Office Word</Application>
  <DocSecurity>0</DocSecurity>
  <Lines>164</Lines>
  <Paragraphs>88</Paragraphs>
  <ScaleCrop>false</ScaleCrop>
  <Company>Author-it Software Corporation Ltd.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NWPGEN020 Sample and test source or drinking 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2022-12-13T06:32:00Z</dcterms:created>
  <dcterms:modified xsi:type="dcterms:W3CDTF">2022-12-13T06:32:00Z</dcterms:modified>
</cp:coreProperties>
</file>