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653" w:rsidP="00A03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NWPGEN019 Assess, implement and report environmental procedures</w:t>
      </w:r>
      <w:r>
        <w:fldChar w:fldCharType="end"/>
      </w:r>
    </w:p>
    <w:p w:rsidR="00A03653" w:rsidP="00A03653">
      <w:pPr>
        <w:pStyle w:val="Version"/>
        <w:sectPr w:rsidSect="00CA2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367" w:rsidP="00CA2367">
      <w:pPr>
        <w:pStyle w:val="SuperHeading"/>
      </w:pPr>
      <w:r w:rsidRPr="00CA2367">
        <w:t>Assessment Requirements for NWPGEN019 Assess, implement and report environmental procedures</w:t>
      </w:r>
    </w:p>
    <w:p w:rsidR="00000000" w:rsidRPr="00CA2367" w:rsidP="00CA2367">
      <w:pPr>
        <w:pStyle w:val="Heading1"/>
      </w:pPr>
      <w:bookmarkStart w:id="1" w:name="O_1061449"/>
      <w:bookmarkEnd w:id="1"/>
      <w:r w:rsidRPr="00CA23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3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367" w:rsidP="00CA2367">
            <w:pPr>
              <w:pStyle w:val="BodyText"/>
            </w:pPr>
            <w:r w:rsidRPr="00CA2367">
              <w:t>Release 1. This is the first release of this unit of competency in the NWP National Water Training Package.</w:t>
            </w:r>
          </w:p>
        </w:tc>
      </w:tr>
    </w:tbl>
    <w:p w:rsidR="00000000" w:rsidRPr="00CA2367" w:rsidP="00CA2367">
      <w:pPr>
        <w:pStyle w:val="NoPaddingFontSize1"/>
      </w:pPr>
    </w:p>
    <w:p w:rsidR="00000000" w:rsidRPr="00CA2367" w:rsidP="00CA2367">
      <w:pPr>
        <w:pStyle w:val="AllowPageBreak"/>
      </w:pPr>
    </w:p>
    <w:p w:rsidR="00000000" w:rsidRPr="00CA2367" w:rsidP="00CA2367">
      <w:pPr>
        <w:pStyle w:val="Heading1"/>
      </w:pPr>
      <w:bookmarkStart w:id="2" w:name="O_1061450"/>
      <w:bookmarkEnd w:id="2"/>
      <w:r w:rsidRPr="00CA23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3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367">
            <w:pPr>
              <w:pStyle w:val="BodyText"/>
              <w:rPr>
                <w:lang w:val="en-NZ"/>
              </w:rPr>
            </w:pPr>
            <w:r w:rsidRPr="00CA236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A23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367" w:rsidP="00CA2367">
            <w:pPr>
              <w:pStyle w:val="ListBullet"/>
            </w:pPr>
            <w:r w:rsidRPr="00CA2367">
              <w:t>accessing, interpreting and applyi</w:t>
            </w:r>
            <w:r w:rsidRPr="00CA2367">
              <w:t>ng relevant workplace procedures</w:t>
            </w:r>
          </w:p>
          <w:p w:rsidR="00000000" w:rsidRPr="00CA2367" w:rsidP="00CA2367">
            <w:pPr>
              <w:pStyle w:val="ListBullet"/>
            </w:pPr>
            <w:r w:rsidRPr="00CA2367">
              <w:t>assessing and reporting environmental risks</w:t>
            </w:r>
          </w:p>
          <w:p w:rsidR="00000000" w:rsidRPr="00CA2367" w:rsidP="00CA2367">
            <w:pPr>
              <w:pStyle w:val="ListBullet"/>
            </w:pPr>
            <w:r w:rsidRPr="00CA2367">
              <w:t>contributing to the continuous improvement of environmental procedures</w:t>
            </w:r>
          </w:p>
          <w:p w:rsidR="00000000" w:rsidRPr="00CA2367" w:rsidP="00CA2367">
            <w:pPr>
              <w:pStyle w:val="ListBullet"/>
            </w:pPr>
            <w:r w:rsidRPr="00CA2367">
              <w:t>identifying and investigating environmental issues</w:t>
            </w:r>
          </w:p>
          <w:p w:rsidR="00000000" w:rsidRPr="00CA2367" w:rsidP="00CA2367">
            <w:pPr>
              <w:pStyle w:val="ListBullet"/>
            </w:pPr>
            <w:r w:rsidRPr="00CA2367">
              <w:t xml:space="preserve">implementing control measures </w:t>
            </w:r>
          </w:p>
          <w:p w:rsidR="00000000" w:rsidRPr="00CA2367" w:rsidP="00CA2367">
            <w:pPr>
              <w:pStyle w:val="ListBullet"/>
            </w:pPr>
            <w:r w:rsidRPr="00CA2367">
              <w:t>monitoring and reviewing t</w:t>
            </w:r>
            <w:r w:rsidRPr="00CA2367">
              <w:t>he effectiveness of environmental procedures</w:t>
            </w:r>
          </w:p>
          <w:p w:rsidR="00000000" w:rsidRPr="00CA2367" w:rsidP="00CA2367">
            <w:pPr>
              <w:pStyle w:val="ListBullet"/>
            </w:pPr>
            <w:r w:rsidRPr="00CA2367">
              <w:t>reporting environmental incidents</w:t>
            </w:r>
          </w:p>
        </w:tc>
      </w:tr>
    </w:tbl>
    <w:p w:rsidR="00000000" w:rsidRPr="00CA2367" w:rsidP="00CA2367">
      <w:pPr>
        <w:pStyle w:val="NoPaddingFontSize1"/>
      </w:pPr>
    </w:p>
    <w:p w:rsidR="00000000" w:rsidRPr="00CA2367" w:rsidP="00CA2367">
      <w:pPr>
        <w:pStyle w:val="AllowPageBreak"/>
      </w:pPr>
    </w:p>
    <w:p w:rsidR="00000000" w:rsidRPr="00CA2367" w:rsidP="00CA2367">
      <w:pPr>
        <w:pStyle w:val="Heading1"/>
      </w:pPr>
      <w:bookmarkStart w:id="3" w:name="O_1061451"/>
      <w:bookmarkEnd w:id="3"/>
      <w:r w:rsidRPr="00CA23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3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367">
            <w:pPr>
              <w:pStyle w:val="BodyText"/>
              <w:rPr>
                <w:lang w:val="en-NZ"/>
              </w:rPr>
            </w:pPr>
            <w:r w:rsidRPr="00CA236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CA23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367" w:rsidP="00CA2367">
            <w:pPr>
              <w:pStyle w:val="ListBullet"/>
            </w:pPr>
            <w:r w:rsidRPr="00CA2367">
              <w:t xml:space="preserve">community and agency roles and responsibilities </w:t>
            </w:r>
          </w:p>
          <w:p w:rsidR="00000000" w:rsidRPr="00CA2367" w:rsidP="00CA2367">
            <w:pPr>
              <w:pStyle w:val="ListBullet"/>
            </w:pPr>
            <w:r w:rsidRPr="00CA2367">
              <w:t>control measure implementat</w:t>
            </w:r>
            <w:r w:rsidRPr="00CA2367">
              <w:t>ion</w:t>
            </w:r>
          </w:p>
          <w:p w:rsidR="00000000" w:rsidRPr="00CA2367" w:rsidP="00CA2367">
            <w:pPr>
              <w:pStyle w:val="ListBullet"/>
            </w:pPr>
            <w:r w:rsidRPr="00CA2367">
              <w:t>environmental sustainability</w:t>
            </w:r>
          </w:p>
          <w:p w:rsidR="00000000" w:rsidRPr="00CA2367" w:rsidP="00CA2367">
            <w:pPr>
              <w:pStyle w:val="ListBullet"/>
            </w:pPr>
            <w:r w:rsidRPr="00CA2367">
              <w:t>environmental risks and impacts</w:t>
            </w:r>
          </w:p>
          <w:p w:rsidR="00000000" w:rsidRPr="00CA2367" w:rsidP="00CA2367">
            <w:pPr>
              <w:pStyle w:val="ListBullet"/>
            </w:pPr>
            <w:r w:rsidRPr="00CA2367">
              <w:t>hazards and risk control measures including preventative strategies</w:t>
            </w:r>
          </w:p>
          <w:p w:rsidR="00000000" w:rsidRPr="00CA2367" w:rsidP="00CA2367">
            <w:pPr>
              <w:pStyle w:val="ListBullet"/>
            </w:pPr>
            <w:r w:rsidRPr="00CA2367">
              <w:t>heritage and cultural conservation</w:t>
            </w:r>
          </w:p>
          <w:p w:rsidR="00000000" w:rsidRPr="00CA2367" w:rsidP="00CA2367">
            <w:pPr>
              <w:pStyle w:val="ListBullet"/>
            </w:pPr>
            <w:r w:rsidRPr="00CA2367">
              <w:t>relevant legislative requirements, responsibilities and procedures</w:t>
            </w:r>
          </w:p>
          <w:p w:rsidR="00000000" w:rsidRPr="00CA2367" w:rsidP="00CA2367">
            <w:pPr>
              <w:pStyle w:val="ListBullet"/>
            </w:pPr>
            <w:r w:rsidRPr="00CA2367">
              <w:t>relevant primary agen</w:t>
            </w:r>
            <w:r w:rsidRPr="00CA2367">
              <w:t xml:space="preserve">cies involved </w:t>
            </w:r>
          </w:p>
        </w:tc>
      </w:tr>
    </w:tbl>
    <w:p w:rsidR="00000000" w:rsidRPr="00CA2367" w:rsidP="00CA2367">
      <w:pPr>
        <w:pStyle w:val="NoPaddingFontSize1"/>
      </w:pPr>
    </w:p>
    <w:p w:rsidR="00000000" w:rsidRPr="00CA2367" w:rsidP="00CA2367">
      <w:pPr>
        <w:pStyle w:val="AllowPageBreak"/>
      </w:pPr>
    </w:p>
    <w:p w:rsidR="00000000" w:rsidRPr="00CA2367" w:rsidP="00CA2367">
      <w:pPr>
        <w:pStyle w:val="Heading1"/>
      </w:pPr>
      <w:bookmarkStart w:id="4" w:name="O_1061452"/>
      <w:bookmarkEnd w:id="4"/>
      <w:r w:rsidRPr="00CA23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3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367" w:rsidP="00CA2367">
            <w:pPr>
              <w:pStyle w:val="BodyText"/>
            </w:pPr>
            <w:r w:rsidRPr="00CA2367">
              <w:t xml:space="preserve">Assessors must hold credentials specified within the Standards for Registered Training Organisations current at the time of assessment. </w:t>
            </w:r>
          </w:p>
          <w:p w:rsidR="00000000" w:rsidRPr="00CA2367" w:rsidP="00CA2367">
            <w:pPr>
              <w:pStyle w:val="BodyText"/>
            </w:pPr>
            <w:r w:rsidRPr="00CA2367">
              <w:t>Asses</w:t>
            </w:r>
            <w:r w:rsidRPr="00CA2367">
              <w:t>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A2367" w:rsidP="00CA2367">
            <w:pPr>
              <w:pStyle w:val="BodyText"/>
            </w:pPr>
            <w:r w:rsidRPr="00CA2367">
              <w:t>Assessment must occur in workplace operational situ</w:t>
            </w:r>
            <w:r w:rsidRPr="00CA2367">
              <w:t>ations where it is appropriate to do so; where this is not appropriate, assessment must occur in simulated workplace operational situations that replicate workplace conditions.</w:t>
            </w:r>
          </w:p>
          <w:p w:rsidR="00000000" w:rsidRPr="00CA2367" w:rsidP="00CA2367">
            <w:pPr>
              <w:pStyle w:val="BodyText"/>
            </w:pPr>
            <w:r w:rsidRPr="00CA2367">
              <w:t>Assessment processes and techniques must be appropriate to the language, litera</w:t>
            </w:r>
            <w:r w:rsidRPr="00CA2367">
              <w:t>cy and numeracy requirements of the work being performed and the needs of the candidate.</w:t>
            </w:r>
          </w:p>
          <w:p w:rsidR="00000000" w:rsidRPr="00CA2367" w:rsidP="00CA2367">
            <w:pPr>
              <w:pStyle w:val="BodyText"/>
            </w:pPr>
            <w:r w:rsidRPr="00CA2367">
              <w:t>Resources for assessment must include access to:</w:t>
            </w:r>
          </w:p>
          <w:p w:rsidR="00000000" w:rsidRPr="00CA2367" w:rsidP="00CA2367">
            <w:pPr>
              <w:pStyle w:val="ListBullet"/>
            </w:pPr>
            <w:r w:rsidRPr="00CA2367">
              <w:t>relevant and appropriate materials, tools, equipment and personal protective equipment currently used in industry</w:t>
            </w:r>
          </w:p>
          <w:p w:rsidR="00000000" w:rsidRPr="00CA2367" w:rsidP="00CA2367">
            <w:pPr>
              <w:pStyle w:val="ListBullet"/>
            </w:pPr>
            <w:r w:rsidRPr="00CA2367">
              <w:t>app</w:t>
            </w:r>
            <w:r w:rsidRPr="00CA2367">
              <w:t>licable documentation including legislation, regulations, codes of practice, workplace procedures and operation manuals.</w:t>
            </w:r>
          </w:p>
        </w:tc>
      </w:tr>
    </w:tbl>
    <w:p w:rsidR="00000000" w:rsidRPr="00CA2367" w:rsidP="00CA2367">
      <w:pPr>
        <w:pStyle w:val="NoPaddingFontSize1"/>
      </w:pPr>
    </w:p>
    <w:p w:rsidR="00000000" w:rsidRPr="00CA2367" w:rsidP="00CA2367">
      <w:pPr>
        <w:pStyle w:val="AllowPageBreak"/>
      </w:pPr>
    </w:p>
    <w:p w:rsidR="00000000" w:rsidRPr="00CA2367" w:rsidP="00CA2367">
      <w:pPr>
        <w:pStyle w:val="Heading1"/>
      </w:pPr>
      <w:bookmarkStart w:id="5" w:name="O_1061455"/>
      <w:bookmarkEnd w:id="5"/>
      <w:r w:rsidRPr="00CA2367">
        <w:t>Links</w:t>
      </w:r>
    </w:p>
    <w:p w:rsidR="00000000" w:rsidRPr="00CA2367" w:rsidP="00A03653">
      <w:pPr>
        <w:pStyle w:val="BodyText"/>
      </w:pPr>
      <w:r w:rsidRPr="00CA2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19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2367" w:rsidP="00A03653">
      <w:pPr>
        <w:pStyle w:val="BodyText"/>
      </w:pPr>
      <w:r w:rsidRPr="00CA2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19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2367" w:rsidP="00A03653">
      <w:pPr>
        <w:pStyle w:val="BodyText"/>
      </w:pPr>
      <w:r w:rsidRPr="00CA2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19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2367" w:rsidP="00CA2367"/>
    <w:sectPr w:rsidSect="00CA2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 w:rsidRPr="00A03653" w:rsidP="00A03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53" w:rsidP="00CA2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3653" w:rsidP="00CA2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3653" w:rsidP="00CA2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367" w:rsidRPr="00A03653" w:rsidP="00A03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53" w:rsidRPr="002D2AF8" w:rsidP="00CA2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NWPGEN019 Assess, implement and report environmental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03653" w:rsidP="00CA2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21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E21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367"/>
  </w:style>
  <w:style w:type="character" w:customStyle="1" w:styleId="Heading1Char">
    <w:name w:val="Heading 1 Char"/>
    <w:basedOn w:val="DefaultParagraphFont"/>
    <w:link w:val="Heading1"/>
    <w:rsid w:val="00CA2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3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2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2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2367"/>
    <w:rPr>
      <w:b/>
      <w:spacing w:val="0"/>
    </w:rPr>
  </w:style>
  <w:style w:type="paragraph" w:customStyle="1" w:styleId="SuperTitle">
    <w:name w:val="SuperTitle"/>
    <w:basedOn w:val="Title"/>
    <w:rsid w:val="00CA2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367"/>
    <w:rPr>
      <w:i/>
    </w:rPr>
  </w:style>
  <w:style w:type="paragraph" w:styleId="Caption">
    <w:name w:val="caption"/>
    <w:basedOn w:val="BodyText"/>
    <w:next w:val="Normal"/>
    <w:qFormat/>
    <w:rsid w:val="00CA2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367"/>
  </w:style>
  <w:style w:type="paragraph" w:styleId="TableofFigures">
    <w:name w:val="table of figures"/>
    <w:basedOn w:val="Normal"/>
    <w:next w:val="Normal"/>
    <w:semiHidden/>
    <w:rsid w:val="00CA2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3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367"/>
    <w:rPr>
      <w:rFonts w:ascii="Wingdings" w:hAnsi="Wingdings"/>
    </w:rPr>
  </w:style>
  <w:style w:type="paragraph" w:customStyle="1" w:styleId="TableHeading">
    <w:name w:val="Table Heading"/>
    <w:basedOn w:val="HeadingBase"/>
    <w:rsid w:val="00CA2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367"/>
    <w:rPr>
      <w:color w:val="0033CC"/>
      <w:u w:val="none"/>
    </w:rPr>
  </w:style>
  <w:style w:type="paragraph" w:customStyle="1" w:styleId="BodyTextRight">
    <w:name w:val="Body Text Right"/>
    <w:basedOn w:val="BodyText"/>
    <w:rsid w:val="00CA2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3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367"/>
    <w:rPr>
      <w:sz w:val="32"/>
    </w:rPr>
  </w:style>
  <w:style w:type="paragraph" w:customStyle="1" w:styleId="HeadingProcedure">
    <w:name w:val="Heading Procedure"/>
    <w:basedOn w:val="HeadingBase"/>
    <w:next w:val="Normal"/>
    <w:rsid w:val="00CA2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367"/>
    <w:pPr>
      <w:spacing w:before="60" w:after="60"/>
    </w:pPr>
  </w:style>
  <w:style w:type="paragraph" w:styleId="ListContinue">
    <w:name w:val="List Continue"/>
    <w:basedOn w:val="List"/>
    <w:rsid w:val="00CA2367"/>
    <w:pPr>
      <w:ind w:firstLine="0"/>
    </w:pPr>
  </w:style>
  <w:style w:type="paragraph" w:customStyle="1" w:styleId="ListNote">
    <w:name w:val="List Note"/>
    <w:basedOn w:val="List"/>
    <w:rsid w:val="00CA2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367"/>
    <w:rPr>
      <w:rFonts w:ascii="Courier New" w:hAnsi="Courier New"/>
    </w:rPr>
  </w:style>
  <w:style w:type="paragraph" w:customStyle="1" w:styleId="NoteBullet">
    <w:name w:val="Note Bullet"/>
    <w:basedOn w:val="Note"/>
    <w:rsid w:val="00CA2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367"/>
    <w:rPr>
      <w:b/>
      <w:smallCaps/>
    </w:rPr>
  </w:style>
  <w:style w:type="paragraph" w:customStyle="1" w:styleId="TableListNumber">
    <w:name w:val="Table List Number"/>
    <w:basedOn w:val="ListNumber"/>
    <w:rsid w:val="00CA2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367"/>
    <w:pPr>
      <w:numPr>
        <w:numId w:val="8"/>
      </w:numPr>
    </w:pPr>
  </w:style>
  <w:style w:type="paragraph" w:customStyle="1" w:styleId="ListAlpha2">
    <w:name w:val="List Alpha 2"/>
    <w:basedOn w:val="List2"/>
    <w:rsid w:val="00CA2367"/>
    <w:pPr>
      <w:numPr>
        <w:numId w:val="7"/>
      </w:numPr>
    </w:pPr>
  </w:style>
  <w:style w:type="paragraph" w:styleId="List2">
    <w:name w:val="List 2"/>
    <w:basedOn w:val="BodyText"/>
    <w:rsid w:val="00CA2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3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367"/>
    <w:pPr>
      <w:numPr>
        <w:numId w:val="3"/>
      </w:numPr>
    </w:pPr>
  </w:style>
  <w:style w:type="paragraph" w:styleId="ListContinue2">
    <w:name w:val="List Continue 2"/>
    <w:basedOn w:val="List2"/>
    <w:rsid w:val="00CA2367"/>
    <w:pPr>
      <w:ind w:firstLine="0"/>
    </w:pPr>
  </w:style>
  <w:style w:type="paragraph" w:styleId="ListContinue3">
    <w:name w:val="List Continue 3"/>
    <w:basedOn w:val="List3"/>
    <w:rsid w:val="00CA2367"/>
    <w:pPr>
      <w:ind w:left="1021" w:firstLine="0"/>
    </w:pPr>
  </w:style>
  <w:style w:type="paragraph" w:styleId="ListContinue4">
    <w:name w:val="List Continue 4"/>
    <w:basedOn w:val="List4"/>
    <w:rsid w:val="00CA2367"/>
    <w:pPr>
      <w:ind w:firstLine="0"/>
    </w:pPr>
  </w:style>
  <w:style w:type="paragraph" w:styleId="ListContinue5">
    <w:name w:val="List Continue 5"/>
    <w:basedOn w:val="List5"/>
    <w:rsid w:val="00CA2367"/>
    <w:pPr>
      <w:ind w:firstLine="0"/>
    </w:pPr>
  </w:style>
  <w:style w:type="paragraph" w:styleId="ListNumber3">
    <w:name w:val="List Number 3"/>
    <w:basedOn w:val="List3"/>
    <w:rsid w:val="00CA2367"/>
    <w:pPr>
      <w:numPr>
        <w:numId w:val="4"/>
      </w:numPr>
    </w:pPr>
  </w:style>
  <w:style w:type="paragraph" w:styleId="ListNumber4">
    <w:name w:val="List Number 4"/>
    <w:basedOn w:val="List4"/>
    <w:rsid w:val="00CA2367"/>
    <w:pPr>
      <w:numPr>
        <w:numId w:val="5"/>
      </w:numPr>
    </w:pPr>
  </w:style>
  <w:style w:type="paragraph" w:styleId="ListNumber5">
    <w:name w:val="List Number 5"/>
    <w:basedOn w:val="List5"/>
    <w:rsid w:val="00CA2367"/>
    <w:pPr>
      <w:numPr>
        <w:numId w:val="6"/>
      </w:numPr>
    </w:pPr>
  </w:style>
  <w:style w:type="paragraph" w:styleId="BlockText">
    <w:name w:val="Block Text"/>
    <w:basedOn w:val="Normal"/>
    <w:rsid w:val="00CA2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367"/>
    <w:rPr>
      <w:sz w:val="16"/>
      <w:vertAlign w:val="superscript"/>
    </w:rPr>
  </w:style>
  <w:style w:type="character" w:customStyle="1" w:styleId="Symbols">
    <w:name w:val="Symbols"/>
    <w:basedOn w:val="DefaultParagraphFont"/>
    <w:rsid w:val="00CA2367"/>
    <w:rPr>
      <w:rFonts w:ascii="Symbol" w:hAnsi="Symbol"/>
    </w:rPr>
  </w:style>
  <w:style w:type="character" w:customStyle="1" w:styleId="MenuOptions">
    <w:name w:val="Menu Options"/>
    <w:basedOn w:val="DefaultParagraphFont"/>
    <w:rsid w:val="00CA2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367"/>
    <w:rPr>
      <w:b/>
    </w:rPr>
  </w:style>
  <w:style w:type="character" w:customStyle="1" w:styleId="Underlined">
    <w:name w:val="Underlined"/>
    <w:basedOn w:val="DefaultParagraphFont"/>
    <w:rsid w:val="00CA2367"/>
    <w:rPr>
      <w:u w:val="single"/>
    </w:rPr>
  </w:style>
  <w:style w:type="paragraph" w:customStyle="1" w:styleId="TableBodyTextRight">
    <w:name w:val="Table Body Text Right"/>
    <w:basedOn w:val="TableBodyText"/>
    <w:rsid w:val="00CA2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367"/>
    <w:rPr>
      <w:sz w:val="18"/>
    </w:rPr>
  </w:style>
  <w:style w:type="paragraph" w:customStyle="1" w:styleId="BodySmallRight">
    <w:name w:val="Body Small Right"/>
    <w:basedOn w:val="BodyTextRight"/>
    <w:rsid w:val="00CA2367"/>
    <w:rPr>
      <w:sz w:val="18"/>
      <w:szCs w:val="18"/>
    </w:rPr>
  </w:style>
  <w:style w:type="paragraph" w:customStyle="1" w:styleId="MarginEdition">
    <w:name w:val="Margin Edition"/>
    <w:basedOn w:val="MarginNote"/>
    <w:rsid w:val="00CA2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367"/>
    <w:rPr>
      <w:sz w:val="2"/>
      <w:szCs w:val="2"/>
    </w:rPr>
  </w:style>
  <w:style w:type="character" w:customStyle="1" w:styleId="Small">
    <w:name w:val="Small"/>
    <w:basedOn w:val="DefaultParagraphFont"/>
    <w:rsid w:val="00CA2367"/>
    <w:rPr>
      <w:sz w:val="16"/>
    </w:rPr>
  </w:style>
  <w:style w:type="paragraph" w:customStyle="1" w:styleId="WideTable">
    <w:name w:val="Wide Table"/>
    <w:basedOn w:val="Normal"/>
    <w:rsid w:val="00CA2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367"/>
  </w:style>
  <w:style w:type="paragraph" w:styleId="Quote">
    <w:name w:val="Quote"/>
    <w:basedOn w:val="Heading1"/>
    <w:link w:val="QuoteChar"/>
    <w:qFormat/>
    <w:rsid w:val="00CA2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367"/>
    <w:pPr>
      <w:pageBreakBefore/>
    </w:pPr>
  </w:style>
  <w:style w:type="paragraph" w:customStyle="1" w:styleId="Border">
    <w:name w:val="Border"/>
    <w:basedOn w:val="Normal"/>
    <w:qFormat/>
    <w:rsid w:val="00CA2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367"/>
    <w:rPr>
      <w:u w:val="single"/>
    </w:rPr>
  </w:style>
  <w:style w:type="character" w:customStyle="1" w:styleId="BoldandItalics">
    <w:name w:val="Bold and Italics"/>
    <w:qFormat/>
    <w:rsid w:val="00CA2367"/>
    <w:rPr>
      <w:b/>
      <w:i/>
      <w:u w:val="none"/>
    </w:rPr>
  </w:style>
  <w:style w:type="paragraph" w:styleId="BalloonText">
    <w:name w:val="Balloon Text"/>
    <w:basedOn w:val="Normal"/>
    <w:link w:val="BalloonTextChar"/>
    <w:rsid w:val="00CA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367"/>
    <w:pPr>
      <w:spacing w:before="0" w:after="0"/>
    </w:pPr>
  </w:style>
  <w:style w:type="paragraph" w:customStyle="1" w:styleId="BodyTextBold">
    <w:name w:val="Body Text Bold"/>
    <w:basedOn w:val="BodyText"/>
    <w:qFormat/>
    <w:rsid w:val="00CA2367"/>
    <w:rPr>
      <w:b/>
    </w:rPr>
  </w:style>
  <w:style w:type="character" w:styleId="Hyperlink">
    <w:name w:val="Hyperlink"/>
    <w:basedOn w:val="DefaultParagraphFont"/>
    <w:uiPriority w:val="99"/>
    <w:unhideWhenUsed/>
    <w:rsid w:val="00A03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2937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NWPGEN019 Assess, implement and report environmental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