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313D" w:rsidP="003C31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NWPGEN016 Interpret and comply with regulatory requirements</w:t>
      </w:r>
      <w:r>
        <w:fldChar w:fldCharType="end"/>
      </w:r>
    </w:p>
    <w:p w:rsidR="003C313D" w:rsidP="003C313D">
      <w:pPr>
        <w:pStyle w:val="Version"/>
        <w:sectPr w:rsidSect="008A04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04BF" w:rsidP="008A04BF">
      <w:pPr>
        <w:pStyle w:val="SuperHeading"/>
      </w:pPr>
      <w:r w:rsidRPr="008A04BF">
        <w:t>Assessment Requirements for NWPGEN016 Interpret and comply with regulatory requirements</w:t>
      </w:r>
    </w:p>
    <w:p w:rsidR="00000000" w:rsidRPr="008A04BF" w:rsidP="008A04BF">
      <w:pPr>
        <w:pStyle w:val="Heading1"/>
      </w:pPr>
      <w:bookmarkStart w:id="1" w:name="O_1010789"/>
      <w:bookmarkEnd w:id="1"/>
      <w:r w:rsidRPr="008A04B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04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4BF" w:rsidP="008A04BF">
            <w:pPr>
              <w:pStyle w:val="BodyText"/>
            </w:pPr>
            <w:r w:rsidRPr="008A04BF">
              <w:t>Release 1. This is the first release of this unit of competency in the NWP National Water Training Package.</w:t>
            </w:r>
          </w:p>
        </w:tc>
      </w:tr>
    </w:tbl>
    <w:p w:rsidR="00000000" w:rsidRPr="008A04BF" w:rsidP="008A04BF">
      <w:pPr>
        <w:pStyle w:val="NoPaddingFontSize1"/>
      </w:pPr>
    </w:p>
    <w:p w:rsidR="00000000" w:rsidRPr="008A04BF" w:rsidP="008A04BF">
      <w:pPr>
        <w:pStyle w:val="AllowPageBreak"/>
      </w:pPr>
    </w:p>
    <w:p w:rsidR="00000000" w:rsidRPr="008A04BF" w:rsidP="008A04BF">
      <w:pPr>
        <w:pStyle w:val="Heading1"/>
      </w:pPr>
      <w:bookmarkStart w:id="2" w:name="O_1010790"/>
      <w:bookmarkEnd w:id="2"/>
      <w:r w:rsidRPr="008A04B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04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4BF">
            <w:pPr>
              <w:pStyle w:val="BodyText"/>
              <w:rPr>
                <w:lang w:val="en-NZ"/>
              </w:rPr>
            </w:pPr>
            <w:r w:rsidRPr="008A04BF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8A04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4BF" w:rsidP="008A04BF">
            <w:pPr>
              <w:pStyle w:val="ListBullet"/>
            </w:pPr>
            <w:r w:rsidRPr="008A04BF">
              <w:t>allocating roles and responsibilit</w:t>
            </w:r>
            <w:r w:rsidRPr="008A04BF">
              <w:t>ies to personnel</w:t>
            </w:r>
          </w:p>
          <w:p w:rsidR="00000000" w:rsidRPr="008A04BF" w:rsidP="008A04BF">
            <w:pPr>
              <w:pStyle w:val="ListBullet"/>
            </w:pPr>
            <w:r w:rsidRPr="008A04BF">
              <w:t>determining legal requirements</w:t>
            </w:r>
          </w:p>
          <w:p w:rsidR="00000000" w:rsidRPr="008A04BF" w:rsidP="008A04BF">
            <w:pPr>
              <w:pStyle w:val="ListBullet"/>
            </w:pPr>
            <w:r w:rsidRPr="008A04BF">
              <w:t>determining scope, interpreting and monitoring relevant legislation, regulations and industry standards</w:t>
            </w:r>
          </w:p>
          <w:p w:rsidR="00000000" w:rsidRPr="008A04BF" w:rsidP="008A04BF">
            <w:pPr>
              <w:pStyle w:val="ListBullet"/>
            </w:pPr>
            <w:r w:rsidRPr="008A04BF">
              <w:t>ensuring consent, privacy and confidentiality of information</w:t>
            </w:r>
          </w:p>
          <w:p w:rsidR="00000000" w:rsidRPr="008A04BF" w:rsidP="008A04BF">
            <w:pPr>
              <w:pStyle w:val="ListBullet"/>
            </w:pPr>
            <w:r w:rsidRPr="008A04BF">
              <w:t>ensuring the completion of statutory report</w:t>
            </w:r>
            <w:r w:rsidRPr="008A04BF">
              <w:t>ing</w:t>
            </w:r>
          </w:p>
          <w:p w:rsidR="00000000" w:rsidRPr="008A04BF" w:rsidP="008A04BF">
            <w:pPr>
              <w:pStyle w:val="ListBullet"/>
            </w:pPr>
            <w:r w:rsidRPr="008A04BF">
              <w:t>explaining changes and implications of regulatory requirements to personnel</w:t>
            </w:r>
          </w:p>
          <w:p w:rsidR="00000000" w:rsidRPr="008A04BF" w:rsidP="008A04BF">
            <w:pPr>
              <w:pStyle w:val="ListBullet"/>
            </w:pPr>
            <w:r w:rsidRPr="008A04BF">
              <w:t>identifying changes, amendments and emerging issues in legislation</w:t>
            </w:r>
          </w:p>
          <w:p w:rsidR="00000000" w:rsidRPr="008A04BF" w:rsidP="008A04BF">
            <w:pPr>
              <w:pStyle w:val="ListBullet"/>
            </w:pPr>
            <w:r w:rsidRPr="008A04BF">
              <w:t>identifying risks, penalties and consequences for non-compliance</w:t>
            </w:r>
          </w:p>
          <w:p w:rsidR="00000000" w:rsidRPr="008A04BF" w:rsidP="008A04BF">
            <w:pPr>
              <w:pStyle w:val="ListBullet"/>
            </w:pPr>
            <w:r w:rsidRPr="008A04BF">
              <w:t>maintaining business and occupational licenses</w:t>
            </w:r>
          </w:p>
          <w:p w:rsidR="00000000" w:rsidRPr="008A04BF" w:rsidP="008A04BF">
            <w:pPr>
              <w:pStyle w:val="ListBullet"/>
            </w:pPr>
            <w:r w:rsidRPr="008A04BF">
              <w:t>maintaining records</w:t>
            </w:r>
          </w:p>
          <w:p w:rsidR="00000000" w:rsidRPr="008A04BF" w:rsidP="008A04BF">
            <w:pPr>
              <w:pStyle w:val="ListBullet"/>
            </w:pPr>
            <w:r w:rsidRPr="008A04BF">
              <w:t>seeking legal advice</w:t>
            </w:r>
          </w:p>
          <w:p w:rsidR="00000000" w:rsidRPr="008A04BF" w:rsidP="008A04BF">
            <w:pPr>
              <w:pStyle w:val="ListBullet"/>
            </w:pPr>
            <w:r w:rsidRPr="008A04BF">
              <w:t>validating contractor competence and compliance</w:t>
            </w:r>
          </w:p>
        </w:tc>
      </w:tr>
    </w:tbl>
    <w:p w:rsidR="00000000" w:rsidRPr="008A04BF" w:rsidP="008A04BF">
      <w:pPr>
        <w:pStyle w:val="NoPaddingFontSize1"/>
      </w:pPr>
    </w:p>
    <w:p w:rsidR="00000000" w:rsidRPr="008A04BF" w:rsidP="008A04BF">
      <w:pPr>
        <w:pStyle w:val="AllowPageBreak"/>
      </w:pPr>
    </w:p>
    <w:p w:rsidR="00000000" w:rsidRPr="008A04BF" w:rsidP="008A04BF">
      <w:pPr>
        <w:pStyle w:val="Heading1"/>
      </w:pPr>
      <w:bookmarkStart w:id="3" w:name="O_1010791"/>
      <w:bookmarkEnd w:id="3"/>
      <w:r w:rsidRPr="008A04B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04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4BF">
            <w:pPr>
              <w:pStyle w:val="BodyText"/>
              <w:rPr>
                <w:lang w:val="en-NZ"/>
              </w:rPr>
            </w:pPr>
            <w:r w:rsidRPr="008A04BF">
              <w:t>Evidence required to demonstrate competence in this unit must be relevant to and</w:t>
            </w:r>
            <w:r w:rsidRPr="008A04BF">
              <w:t xml:space="preserve"> satisfy all the requirements of the elements and performance criteria and includes knowledge of:</w:t>
            </w:r>
          </w:p>
        </w:tc>
      </w:tr>
      <w:tr w:rsidTr="008A04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4BF" w:rsidP="008A04BF">
            <w:pPr>
              <w:pStyle w:val="ListBullet"/>
            </w:pPr>
            <w:r w:rsidRPr="008A04BF">
              <w:t>contractor competence and compliance</w:t>
            </w:r>
          </w:p>
          <w:p w:rsidR="00000000" w:rsidRPr="008A04BF" w:rsidP="008A04BF">
            <w:pPr>
              <w:pStyle w:val="ListBullet"/>
            </w:pPr>
            <w:r w:rsidRPr="008A04BF">
              <w:t xml:space="preserve">non-compliance issues and risks </w:t>
            </w:r>
          </w:p>
          <w:p w:rsidR="00000000" w:rsidRPr="008A04BF" w:rsidP="008A04BF">
            <w:pPr>
              <w:pStyle w:val="ListBullet"/>
            </w:pPr>
            <w:r w:rsidRPr="008A04BF">
              <w:t>regulatory authorities</w:t>
            </w:r>
          </w:p>
          <w:p w:rsidR="00000000" w:rsidRPr="008A04BF" w:rsidP="008A04BF">
            <w:pPr>
              <w:pStyle w:val="ListBullet"/>
            </w:pPr>
            <w:r w:rsidRPr="008A04BF">
              <w:t>relevant legislation, regulations and industry standards</w:t>
            </w:r>
          </w:p>
          <w:p w:rsidR="00000000" w:rsidRPr="008A04BF" w:rsidP="008A04BF">
            <w:pPr>
              <w:pStyle w:val="ListBullet"/>
            </w:pPr>
            <w:r w:rsidRPr="008A04BF">
              <w:t>relevant workplace procedures including privacy principles</w:t>
            </w:r>
          </w:p>
          <w:p w:rsidR="00000000" w:rsidRPr="008A04BF" w:rsidP="008A04BF">
            <w:pPr>
              <w:pStyle w:val="ListBullet"/>
            </w:pPr>
            <w:r w:rsidRPr="008A04BF">
              <w:t>sources of information and advice on regulatory compliance</w:t>
            </w:r>
          </w:p>
          <w:p w:rsidR="00000000" w:rsidRPr="008A04BF" w:rsidP="008A04BF">
            <w:pPr>
              <w:pStyle w:val="ListBullet"/>
            </w:pPr>
            <w:r w:rsidRPr="008A04BF">
              <w:t>statutory reporting requirements</w:t>
            </w:r>
          </w:p>
        </w:tc>
      </w:tr>
    </w:tbl>
    <w:p w:rsidR="00000000" w:rsidRPr="008A04BF" w:rsidP="008A04BF">
      <w:pPr>
        <w:pStyle w:val="NoPaddingFontSize1"/>
      </w:pPr>
    </w:p>
    <w:p w:rsidR="00000000" w:rsidRPr="008A04BF" w:rsidP="008A04BF">
      <w:pPr>
        <w:pStyle w:val="AllowPageBreak"/>
      </w:pPr>
    </w:p>
    <w:p w:rsidR="00000000" w:rsidRPr="008A04BF" w:rsidP="008A04BF">
      <w:pPr>
        <w:pStyle w:val="Heading1"/>
      </w:pPr>
      <w:bookmarkStart w:id="4" w:name="O_1010792"/>
      <w:bookmarkEnd w:id="4"/>
      <w:r w:rsidRPr="008A04B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04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4BF" w:rsidP="008A04BF">
            <w:pPr>
              <w:pStyle w:val="BodyText"/>
            </w:pPr>
            <w:r w:rsidRPr="008A04BF">
              <w:t>Assessors must hold credentials specified within the Standards</w:t>
            </w:r>
            <w:r w:rsidRPr="008A04BF">
              <w:t xml:space="preserve"> for Registered Training </w:t>
            </w:r>
            <w:r w:rsidRPr="008A04BF">
              <w:t xml:space="preserve">Organisations current at the time of assessment. </w:t>
            </w:r>
          </w:p>
          <w:p w:rsidR="00000000" w:rsidRPr="008A04BF" w:rsidP="008A04BF">
            <w:pPr>
              <w:pStyle w:val="BodyText"/>
            </w:pPr>
            <w:r w:rsidRPr="008A04BF">
              <w:t>Assessment must satisfy the Principles of Assessment and Rules of Evidence and all regulatory requirements included within the Standards for Registered Training Organisations curren</w:t>
            </w:r>
            <w:r w:rsidRPr="008A04BF">
              <w:t>t at the time of assessment.</w:t>
            </w:r>
          </w:p>
          <w:p w:rsidR="00000000" w:rsidRPr="008A04BF" w:rsidP="008A04BF">
            <w:pPr>
              <w:pStyle w:val="BodyText"/>
            </w:pPr>
            <w:r w:rsidRPr="008A04BF">
              <w:t>Assessment must occur in suitable workplace operational situations. Where this is not appropriate, assessment must occur in suitable simulated workplace operational situations reflecting actual workplace conditions.</w:t>
            </w:r>
          </w:p>
          <w:p w:rsidR="00000000" w:rsidRPr="008A04BF" w:rsidP="008A04BF">
            <w:pPr>
              <w:pStyle w:val="BodyText"/>
            </w:pPr>
            <w:r w:rsidRPr="008A04BF">
              <w:t xml:space="preserve">Assessment </w:t>
            </w:r>
            <w:r w:rsidRPr="008A04BF">
              <w:t>processes and techniques must be appropriate to the language, literacy and numeracy requirements of the work being performed and the needs of the candidate.</w:t>
            </w:r>
          </w:p>
          <w:p w:rsidR="00000000" w:rsidRPr="008A04BF" w:rsidP="008A04BF">
            <w:pPr>
              <w:pStyle w:val="BodyText"/>
            </w:pPr>
            <w:r w:rsidRPr="008A04BF">
              <w:t>Resources for assessment must include access to:</w:t>
            </w:r>
          </w:p>
          <w:p w:rsidR="00000000" w:rsidRPr="008A04BF" w:rsidP="008A04BF">
            <w:pPr>
              <w:pStyle w:val="ListBullet"/>
            </w:pPr>
            <w:r w:rsidRPr="008A04BF">
              <w:t>relevant and appropriate materials, tools, facili</w:t>
            </w:r>
            <w:r w:rsidRPr="008A04BF">
              <w:t xml:space="preserve">ties, equipment and personal protective equipment currently used in industry </w:t>
            </w:r>
          </w:p>
          <w:p w:rsidR="00000000" w:rsidRPr="008A04BF" w:rsidP="008A04BF">
            <w:pPr>
              <w:pStyle w:val="ListBullet"/>
            </w:pPr>
            <w:r w:rsidRPr="008A04BF">
              <w:t>applicable relevant documentation including workplace procedures, industry standards, equipment specifications, regulations, codes of practice and operation manuals.</w:t>
            </w:r>
          </w:p>
        </w:tc>
      </w:tr>
    </w:tbl>
    <w:p w:rsidR="00000000" w:rsidRPr="008A04BF" w:rsidP="008A04BF">
      <w:pPr>
        <w:pStyle w:val="NoPaddingFontSize1"/>
      </w:pPr>
    </w:p>
    <w:p w:rsidR="00000000" w:rsidRPr="008A04BF" w:rsidP="008A04BF">
      <w:pPr>
        <w:pStyle w:val="AllowPageBreak"/>
      </w:pPr>
    </w:p>
    <w:p w:rsidR="00000000" w:rsidRPr="008A04BF" w:rsidP="008A04BF">
      <w:pPr>
        <w:pStyle w:val="Heading1"/>
      </w:pPr>
      <w:bookmarkStart w:id="5" w:name="O_1010795"/>
      <w:bookmarkEnd w:id="5"/>
      <w:r w:rsidRPr="008A04BF">
        <w:t>Links</w:t>
      </w:r>
    </w:p>
    <w:p w:rsidR="00000000" w:rsidRPr="008A04BF" w:rsidP="003C313D">
      <w:pPr>
        <w:pStyle w:val="BodyText"/>
      </w:pPr>
      <w:r w:rsidRPr="008A04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155D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A04BF" w:rsidP="008A04BF"/>
    <w:sectPr w:rsidSect="008A04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4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4BF" w:rsidRPr="003C313D" w:rsidP="003C31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4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13D" w:rsidP="008A04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313D" w:rsidP="008A04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C313D" w:rsidP="008A04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4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1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04BF" w:rsidRPr="003C313D" w:rsidP="003C31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4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13D" w:rsidRPr="002D2AF8" w:rsidP="008A04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NWPGEN016 Interpret and comply with regulatory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3C313D" w:rsidP="008A04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2E7D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64B1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4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04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04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04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04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04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04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04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04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04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04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04BF"/>
  </w:style>
  <w:style w:type="character" w:customStyle="1" w:styleId="Heading1Char">
    <w:name w:val="Heading 1 Char"/>
    <w:basedOn w:val="DefaultParagraphFont"/>
    <w:link w:val="Heading1"/>
    <w:rsid w:val="008A04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04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04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04B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A04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04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A04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04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04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04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04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04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04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04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04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04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04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04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04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04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04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04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04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04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04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04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04BF"/>
    <w:rPr>
      <w:b/>
      <w:spacing w:val="0"/>
    </w:rPr>
  </w:style>
  <w:style w:type="paragraph" w:customStyle="1" w:styleId="SuperTitle">
    <w:name w:val="SuperTitle"/>
    <w:basedOn w:val="Title"/>
    <w:rsid w:val="008A04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04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04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04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04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04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04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04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04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04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04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04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04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04BF"/>
    <w:rPr>
      <w:i/>
    </w:rPr>
  </w:style>
  <w:style w:type="paragraph" w:styleId="Caption">
    <w:name w:val="caption"/>
    <w:basedOn w:val="BodyText"/>
    <w:next w:val="Normal"/>
    <w:qFormat/>
    <w:rsid w:val="008A04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04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04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04BF"/>
  </w:style>
  <w:style w:type="paragraph" w:styleId="TableofFigures">
    <w:name w:val="table of figures"/>
    <w:basedOn w:val="Normal"/>
    <w:next w:val="Normal"/>
    <w:semiHidden/>
    <w:rsid w:val="008A04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04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04BF"/>
    <w:rPr>
      <w:rFonts w:ascii="Wingdings" w:hAnsi="Wingdings"/>
    </w:rPr>
  </w:style>
  <w:style w:type="paragraph" w:customStyle="1" w:styleId="TableHeading">
    <w:name w:val="Table Heading"/>
    <w:basedOn w:val="HeadingBase"/>
    <w:rsid w:val="008A04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04BF"/>
    <w:rPr>
      <w:color w:val="0033CC"/>
      <w:u w:val="none"/>
    </w:rPr>
  </w:style>
  <w:style w:type="paragraph" w:customStyle="1" w:styleId="BodyTextRight">
    <w:name w:val="Body Text Right"/>
    <w:basedOn w:val="BodyText"/>
    <w:rsid w:val="008A04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04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04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04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04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04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04BF"/>
    <w:rPr>
      <w:sz w:val="32"/>
    </w:rPr>
  </w:style>
  <w:style w:type="paragraph" w:customStyle="1" w:styleId="HeadingProcedure">
    <w:name w:val="Heading Procedure"/>
    <w:basedOn w:val="HeadingBase"/>
    <w:next w:val="Normal"/>
    <w:rsid w:val="008A04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04BF"/>
    <w:pPr>
      <w:spacing w:before="60" w:after="60"/>
    </w:pPr>
  </w:style>
  <w:style w:type="paragraph" w:styleId="ListContinue">
    <w:name w:val="List Continue"/>
    <w:basedOn w:val="List"/>
    <w:rsid w:val="008A04BF"/>
    <w:pPr>
      <w:ind w:firstLine="0"/>
    </w:pPr>
  </w:style>
  <w:style w:type="paragraph" w:customStyle="1" w:styleId="ListNote">
    <w:name w:val="List Note"/>
    <w:basedOn w:val="List"/>
    <w:rsid w:val="008A04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04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04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04BF"/>
    <w:rPr>
      <w:rFonts w:ascii="Courier New" w:hAnsi="Courier New"/>
    </w:rPr>
  </w:style>
  <w:style w:type="paragraph" w:customStyle="1" w:styleId="NoteBullet">
    <w:name w:val="Note Bullet"/>
    <w:basedOn w:val="Note"/>
    <w:rsid w:val="008A04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04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04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04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04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04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04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04BF"/>
    <w:rPr>
      <w:b/>
      <w:smallCaps/>
    </w:rPr>
  </w:style>
  <w:style w:type="paragraph" w:customStyle="1" w:styleId="TableListNumber">
    <w:name w:val="Table List Number"/>
    <w:basedOn w:val="ListNumber"/>
    <w:rsid w:val="008A04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04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04BF"/>
    <w:pPr>
      <w:numPr>
        <w:numId w:val="8"/>
      </w:numPr>
    </w:pPr>
  </w:style>
  <w:style w:type="paragraph" w:customStyle="1" w:styleId="ListAlpha2">
    <w:name w:val="List Alpha 2"/>
    <w:basedOn w:val="List2"/>
    <w:rsid w:val="008A04BF"/>
    <w:pPr>
      <w:numPr>
        <w:numId w:val="7"/>
      </w:numPr>
    </w:pPr>
  </w:style>
  <w:style w:type="paragraph" w:styleId="List2">
    <w:name w:val="List 2"/>
    <w:basedOn w:val="BodyText"/>
    <w:rsid w:val="008A04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04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04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04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04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04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04BF"/>
    <w:pPr>
      <w:numPr>
        <w:numId w:val="3"/>
      </w:numPr>
    </w:pPr>
  </w:style>
  <w:style w:type="paragraph" w:styleId="ListContinue2">
    <w:name w:val="List Continue 2"/>
    <w:basedOn w:val="List2"/>
    <w:rsid w:val="008A04BF"/>
    <w:pPr>
      <w:ind w:firstLine="0"/>
    </w:pPr>
  </w:style>
  <w:style w:type="paragraph" w:styleId="ListContinue3">
    <w:name w:val="List Continue 3"/>
    <w:basedOn w:val="List3"/>
    <w:rsid w:val="008A04BF"/>
    <w:pPr>
      <w:ind w:left="1021" w:firstLine="0"/>
    </w:pPr>
  </w:style>
  <w:style w:type="paragraph" w:styleId="ListContinue4">
    <w:name w:val="List Continue 4"/>
    <w:basedOn w:val="List4"/>
    <w:rsid w:val="008A04BF"/>
    <w:pPr>
      <w:ind w:firstLine="0"/>
    </w:pPr>
  </w:style>
  <w:style w:type="paragraph" w:styleId="ListContinue5">
    <w:name w:val="List Continue 5"/>
    <w:basedOn w:val="List5"/>
    <w:rsid w:val="008A04BF"/>
    <w:pPr>
      <w:ind w:firstLine="0"/>
    </w:pPr>
  </w:style>
  <w:style w:type="paragraph" w:styleId="ListNumber3">
    <w:name w:val="List Number 3"/>
    <w:basedOn w:val="List3"/>
    <w:rsid w:val="008A04BF"/>
    <w:pPr>
      <w:numPr>
        <w:numId w:val="4"/>
      </w:numPr>
    </w:pPr>
  </w:style>
  <w:style w:type="paragraph" w:styleId="ListNumber4">
    <w:name w:val="List Number 4"/>
    <w:basedOn w:val="List4"/>
    <w:rsid w:val="008A04BF"/>
    <w:pPr>
      <w:numPr>
        <w:numId w:val="5"/>
      </w:numPr>
    </w:pPr>
  </w:style>
  <w:style w:type="paragraph" w:styleId="ListNumber5">
    <w:name w:val="List Number 5"/>
    <w:basedOn w:val="List5"/>
    <w:rsid w:val="008A04BF"/>
    <w:pPr>
      <w:numPr>
        <w:numId w:val="6"/>
      </w:numPr>
    </w:pPr>
  </w:style>
  <w:style w:type="paragraph" w:styleId="BlockText">
    <w:name w:val="Block Text"/>
    <w:basedOn w:val="Normal"/>
    <w:rsid w:val="008A04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04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04BF"/>
    <w:rPr>
      <w:sz w:val="16"/>
      <w:vertAlign w:val="superscript"/>
    </w:rPr>
  </w:style>
  <w:style w:type="character" w:customStyle="1" w:styleId="Symbols">
    <w:name w:val="Symbols"/>
    <w:basedOn w:val="DefaultParagraphFont"/>
    <w:rsid w:val="008A04BF"/>
    <w:rPr>
      <w:rFonts w:ascii="Symbol" w:hAnsi="Symbol"/>
    </w:rPr>
  </w:style>
  <w:style w:type="character" w:customStyle="1" w:styleId="MenuOptions">
    <w:name w:val="Menu Options"/>
    <w:basedOn w:val="DefaultParagraphFont"/>
    <w:rsid w:val="008A04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04BF"/>
    <w:rPr>
      <w:b/>
    </w:rPr>
  </w:style>
  <w:style w:type="character" w:customStyle="1" w:styleId="Underlined">
    <w:name w:val="Underlined"/>
    <w:basedOn w:val="DefaultParagraphFont"/>
    <w:rsid w:val="008A04BF"/>
    <w:rPr>
      <w:u w:val="single"/>
    </w:rPr>
  </w:style>
  <w:style w:type="paragraph" w:customStyle="1" w:styleId="TableBodyTextRight">
    <w:name w:val="Table Body Text Right"/>
    <w:basedOn w:val="TableBodyText"/>
    <w:rsid w:val="008A04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04BF"/>
    <w:rPr>
      <w:sz w:val="18"/>
    </w:rPr>
  </w:style>
  <w:style w:type="paragraph" w:customStyle="1" w:styleId="BodySmallRight">
    <w:name w:val="Body Small Right"/>
    <w:basedOn w:val="BodyTextRight"/>
    <w:rsid w:val="008A04BF"/>
    <w:rPr>
      <w:sz w:val="18"/>
      <w:szCs w:val="18"/>
    </w:rPr>
  </w:style>
  <w:style w:type="paragraph" w:customStyle="1" w:styleId="MarginEdition">
    <w:name w:val="Margin Edition"/>
    <w:basedOn w:val="MarginNote"/>
    <w:rsid w:val="008A04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04BF"/>
    <w:rPr>
      <w:sz w:val="2"/>
      <w:szCs w:val="2"/>
    </w:rPr>
  </w:style>
  <w:style w:type="character" w:customStyle="1" w:styleId="Small">
    <w:name w:val="Small"/>
    <w:basedOn w:val="DefaultParagraphFont"/>
    <w:rsid w:val="008A04BF"/>
    <w:rPr>
      <w:sz w:val="16"/>
    </w:rPr>
  </w:style>
  <w:style w:type="paragraph" w:customStyle="1" w:styleId="WideTable">
    <w:name w:val="Wide Table"/>
    <w:basedOn w:val="Normal"/>
    <w:rsid w:val="008A04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04BF"/>
  </w:style>
  <w:style w:type="paragraph" w:styleId="Quote">
    <w:name w:val="Quote"/>
    <w:basedOn w:val="Heading1"/>
    <w:link w:val="QuoteChar"/>
    <w:qFormat/>
    <w:rsid w:val="008A04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04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04BF"/>
    <w:pPr>
      <w:pageBreakBefore/>
    </w:pPr>
  </w:style>
  <w:style w:type="paragraph" w:customStyle="1" w:styleId="Border">
    <w:name w:val="Border"/>
    <w:basedOn w:val="Normal"/>
    <w:qFormat/>
    <w:rsid w:val="008A04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04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4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4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04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04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04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04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04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04BF"/>
    <w:rPr>
      <w:u w:val="single"/>
    </w:rPr>
  </w:style>
  <w:style w:type="character" w:customStyle="1" w:styleId="BoldandItalics">
    <w:name w:val="Bold and Italics"/>
    <w:qFormat/>
    <w:rsid w:val="008A04BF"/>
    <w:rPr>
      <w:b/>
      <w:i/>
      <w:u w:val="none"/>
    </w:rPr>
  </w:style>
  <w:style w:type="paragraph" w:styleId="BalloonText">
    <w:name w:val="Balloon Text"/>
    <w:basedOn w:val="Normal"/>
    <w:link w:val="BalloonTextChar"/>
    <w:rsid w:val="008A04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04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04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04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04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04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04BF"/>
    <w:pPr>
      <w:spacing w:before="0" w:after="0"/>
    </w:pPr>
  </w:style>
  <w:style w:type="paragraph" w:customStyle="1" w:styleId="BodyTextBold">
    <w:name w:val="Body Text Bold"/>
    <w:basedOn w:val="BodyText"/>
    <w:qFormat/>
    <w:rsid w:val="008A04BF"/>
    <w:rPr>
      <w:b/>
    </w:rPr>
  </w:style>
  <w:style w:type="character" w:styleId="Hyperlink">
    <w:name w:val="Hyperlink"/>
    <w:basedOn w:val="DefaultParagraphFont"/>
    <w:uiPriority w:val="99"/>
    <w:unhideWhenUsed/>
    <w:rsid w:val="003C31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2716</Characters>
  <Application>Microsoft Office Word</Application>
  <DocSecurity>0</DocSecurity>
  <Lines>67</Lines>
  <Paragraphs>45</Paragraphs>
  <ScaleCrop>false</ScaleCrop>
  <Company>Author-it Software Corporation Ltd.</Company>
  <LinksUpToDate>false</LinksUpToDate>
  <CharactersWithSpaces>3050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NWPGEN016 Interpret and comply with regulatory requirements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2022-12-07T02:01:00Z</dcterms:created>
  <dcterms:modified xsi:type="dcterms:W3CDTF">2022-12-07T02:01:00Z</dcterms:modified>
</cp:coreProperties>
</file>