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F2CC1" w:rsidP="00EF2CC1">
      <w:pPr>
        <w:pStyle w:val="Title"/>
      </w:pPr>
      <w:r>
        <w:fldChar w:fldCharType="begin"/>
      </w:r>
      <w:r>
        <w:instrText xml:space="preserve"> TITLE   \* MERGEFORMAT </w:instrText>
      </w:r>
      <w:r>
        <w:fldChar w:fldCharType="separate"/>
      </w:r>
      <w:r>
        <w:t>Assessment Requirements for NWPGEN014 Sample and test trade wastewater</w:t>
      </w:r>
      <w:r>
        <w:fldChar w:fldCharType="end"/>
      </w:r>
    </w:p>
    <w:p w:rsidR="00EF2CC1" w:rsidP="00EF2CC1">
      <w:pPr>
        <w:pStyle w:val="Version"/>
        <w:sectPr w:rsidSect="00E342E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342E0" w:rsidP="00E342E0">
      <w:pPr>
        <w:pStyle w:val="SuperHeading"/>
      </w:pPr>
      <w:r w:rsidRPr="00E342E0">
        <w:t>Assessment Requirements for NWPGEN014 Sample and test trade wastewater</w:t>
      </w:r>
    </w:p>
    <w:p w:rsidR="00000000" w:rsidRPr="00E342E0" w:rsidP="00E342E0">
      <w:pPr>
        <w:pStyle w:val="Heading1"/>
      </w:pPr>
      <w:bookmarkStart w:id="1" w:name="O_748424"/>
      <w:bookmarkEnd w:id="1"/>
      <w:r w:rsidRPr="00E342E0">
        <w:t>Modification History</w:t>
      </w:r>
    </w:p>
    <w:tbl>
      <w:tblPr>
        <w:tblW w:w="0" w:type="auto"/>
        <w:tblLayout w:type="fixed"/>
        <w:tblCellMar>
          <w:left w:w="62" w:type="dxa"/>
          <w:right w:w="62" w:type="dxa"/>
        </w:tblCellMar>
        <w:tblLook w:val="0000"/>
      </w:tblPr>
      <w:tblGrid>
        <w:gridCol w:w="1134"/>
        <w:gridCol w:w="7937"/>
      </w:tblGrid>
      <w:tr w:rsidTr="00EF2CC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2E0">
            <w:pPr>
              <w:pStyle w:val="TableHeading"/>
              <w:rPr>
                <w:lang w:val="en-NZ"/>
              </w:rPr>
            </w:pPr>
            <w:r w:rsidRPr="00E342E0">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2E0">
            <w:pPr>
              <w:pStyle w:val="TableHeading"/>
              <w:rPr>
                <w:lang w:val="en-NZ"/>
              </w:rPr>
            </w:pPr>
            <w:r w:rsidRPr="00E342E0">
              <w:t>Comments</w:t>
            </w:r>
          </w:p>
        </w:tc>
      </w:tr>
      <w:tr w:rsidTr="00EF2CC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2E0">
            <w:pPr>
              <w:pStyle w:val="BodyText"/>
              <w:rPr>
                <w:lang w:val="en-NZ"/>
              </w:rPr>
            </w:pPr>
            <w:r w:rsidRPr="00E342E0">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42E0" w:rsidP="00E342E0">
            <w:pPr>
              <w:pStyle w:val="BodyText"/>
            </w:pPr>
            <w:r w:rsidRPr="00E342E0">
              <w:t xml:space="preserve">These Assessment Requirements were released in NWP Water Training Package release 1.0 and meet the Standards for Training Packages. </w:t>
            </w:r>
          </w:p>
        </w:tc>
      </w:tr>
    </w:tbl>
    <w:p w:rsidR="00000000" w:rsidRPr="00E342E0" w:rsidP="00E342E0">
      <w:pPr>
        <w:pStyle w:val="BodyText"/>
      </w:pPr>
    </w:p>
    <w:p w:rsidR="00000000" w:rsidRPr="00E342E0" w:rsidP="00E342E0">
      <w:pPr>
        <w:pStyle w:val="AllowPageBreak"/>
      </w:pPr>
    </w:p>
    <w:p w:rsidR="00000000" w:rsidRPr="00E342E0" w:rsidP="00E342E0">
      <w:pPr>
        <w:pStyle w:val="Heading1"/>
      </w:pPr>
      <w:bookmarkStart w:id="2" w:name="O_748425"/>
      <w:bookmarkEnd w:id="2"/>
      <w:r w:rsidRPr="00E342E0">
        <w:t>Performance Evidence</w:t>
      </w:r>
    </w:p>
    <w:p w:rsidR="00000000" w:rsidRPr="00E342E0" w:rsidP="00EF2CC1">
      <w:pPr>
        <w:pStyle w:val="BodyText"/>
      </w:pPr>
      <w:r w:rsidRPr="00E342E0">
        <w:t>Evidence required to demonstrate competence must satisfy all of the requirements of</w:t>
      </w:r>
      <w:r w:rsidRPr="00E342E0">
        <w:t xml:space="preserve"> the elements and performance criteria. The candidate must be assessed in both types of sampling processes and at least two types of field tests listed in the Range of Conditions. If not otherwise specified the candidate must demonstrate evidence of perfor</w:t>
      </w:r>
      <w:r w:rsidRPr="00E342E0">
        <w:t>mance of the following on at least one occasion.</w:t>
      </w:r>
    </w:p>
    <w:p w:rsidR="00000000" w:rsidRPr="00E342E0" w:rsidP="00E342E0">
      <w:pPr>
        <w:pStyle w:val="ListBullet"/>
      </w:pPr>
      <w:r w:rsidRPr="00E342E0">
        <w:t>conducting hazard and risks assessments</w:t>
      </w:r>
    </w:p>
    <w:p w:rsidR="00000000" w:rsidRPr="00E342E0" w:rsidP="00E342E0">
      <w:pPr>
        <w:pStyle w:val="ListBullet"/>
      </w:pPr>
      <w:r w:rsidRPr="00E342E0">
        <w:t>planning working activities</w:t>
      </w:r>
    </w:p>
    <w:p w:rsidR="00000000" w:rsidRPr="00E342E0" w:rsidP="00E342E0">
      <w:pPr>
        <w:pStyle w:val="ListBullet"/>
      </w:pPr>
      <w:r w:rsidRPr="00E342E0">
        <w:t xml:space="preserve">applying procedures and standards </w:t>
      </w:r>
    </w:p>
    <w:p w:rsidR="00000000" w:rsidRPr="00E342E0" w:rsidP="00E342E0">
      <w:pPr>
        <w:pStyle w:val="ListBullet"/>
      </w:pPr>
      <w:r w:rsidRPr="00E342E0">
        <w:t xml:space="preserve">performing task-related calculations </w:t>
      </w:r>
    </w:p>
    <w:p w:rsidR="00000000" w:rsidRPr="00E342E0" w:rsidP="00E342E0">
      <w:pPr>
        <w:pStyle w:val="ListBullet"/>
      </w:pPr>
      <w:r w:rsidRPr="00E342E0">
        <w:t>maintaining a safe work environment</w:t>
      </w:r>
    </w:p>
    <w:p w:rsidR="00000000" w:rsidRPr="00E342E0" w:rsidP="00E342E0">
      <w:pPr>
        <w:pStyle w:val="ListBullet"/>
      </w:pPr>
      <w:r w:rsidRPr="00E342E0">
        <w:t>using automatic samplers and flow measurement equipment</w:t>
      </w:r>
    </w:p>
    <w:p w:rsidR="00000000" w:rsidRPr="00E342E0" w:rsidP="00E342E0">
      <w:pPr>
        <w:pStyle w:val="ListBullet"/>
      </w:pPr>
      <w:r w:rsidRPr="00E342E0">
        <w:t>using recording equipment (i.e. pH or temperature recorder) and field test kits</w:t>
      </w:r>
    </w:p>
    <w:p w:rsidR="00000000" w:rsidRPr="00E342E0" w:rsidP="00E342E0">
      <w:pPr>
        <w:pStyle w:val="ListBullet"/>
      </w:pPr>
      <w:r w:rsidRPr="00E342E0">
        <w:t>conducting trade waste tests on-site according to specifications</w:t>
      </w:r>
    </w:p>
    <w:p w:rsidR="00000000" w:rsidRPr="00E342E0" w:rsidP="00E342E0">
      <w:pPr>
        <w:pStyle w:val="ListBullet"/>
      </w:pPr>
      <w:r w:rsidRPr="00E342E0">
        <w:t xml:space="preserve">disposing of waste and spent samples </w:t>
      </w:r>
    </w:p>
    <w:p w:rsidR="00000000" w:rsidRPr="00E342E0" w:rsidP="00E342E0">
      <w:pPr>
        <w:pStyle w:val="ListBullet"/>
      </w:pPr>
      <w:r w:rsidRPr="00E342E0">
        <w:t>identifying which</w:t>
      </w:r>
      <w:r w:rsidRPr="00E342E0">
        <w:t xml:space="preserve"> parameters can be analysed in-field and which need laboratory testing</w:t>
      </w:r>
    </w:p>
    <w:p w:rsidR="00000000" w:rsidRPr="00E342E0" w:rsidP="00E342E0">
      <w:pPr>
        <w:pStyle w:val="ListBullet"/>
      </w:pPr>
      <w:r w:rsidRPr="00E342E0">
        <w:t xml:space="preserve">identifying necessary equipment and resources for sampling and testing (i.e. field test kits, preservation reagents) </w:t>
      </w:r>
    </w:p>
    <w:p w:rsidR="00000000" w:rsidRPr="00E342E0" w:rsidP="00E342E0">
      <w:pPr>
        <w:pStyle w:val="ListBullet"/>
      </w:pPr>
      <w:r w:rsidRPr="00E342E0">
        <w:t>selecting appropriate sample jars and preparing documentation (labe</w:t>
      </w:r>
      <w:r w:rsidRPr="00E342E0">
        <w:t>ls, chain of custody and other required forms, i.e. inspection sheets)</w:t>
      </w:r>
    </w:p>
    <w:p w:rsidR="00000000" w:rsidRPr="00E342E0" w:rsidP="00E342E0">
      <w:pPr>
        <w:pStyle w:val="ListBullet"/>
      </w:pPr>
      <w:r w:rsidRPr="00E342E0">
        <w:t>installing sampling, flow measuring (if applicable) and recording equipment in accordance with manufacturers’ specifications and site specific conditions</w:t>
      </w:r>
    </w:p>
    <w:p w:rsidR="00000000" w:rsidRPr="00E342E0" w:rsidP="00E342E0">
      <w:pPr>
        <w:pStyle w:val="ListBullet"/>
      </w:pPr>
      <w:r w:rsidRPr="00E342E0">
        <w:t xml:space="preserve">applying labels to samples and </w:t>
      </w:r>
      <w:r w:rsidRPr="00E342E0">
        <w:t>prepare appropriate documentation for external analyses</w:t>
      </w:r>
    </w:p>
    <w:p w:rsidR="00000000" w:rsidRPr="00E342E0" w:rsidP="00E342E0">
      <w:pPr>
        <w:pStyle w:val="AllowPageBreak"/>
      </w:pPr>
    </w:p>
    <w:p w:rsidR="00000000" w:rsidRPr="00E342E0" w:rsidP="00E342E0">
      <w:pPr>
        <w:pStyle w:val="Heading1"/>
      </w:pPr>
      <w:bookmarkStart w:id="3" w:name="O_748426"/>
      <w:bookmarkEnd w:id="3"/>
      <w:r w:rsidRPr="00E342E0">
        <w:t>Knowledge Evidence</w:t>
      </w:r>
    </w:p>
    <w:p w:rsidR="00000000" w:rsidRPr="00E342E0" w:rsidP="00EF2CC1">
      <w:pPr>
        <w:pStyle w:val="BodyText"/>
      </w:pPr>
      <w:r w:rsidRPr="00E342E0">
        <w:t>Evidence required to demonstrate competence must satisfy all of the requirements of the elements and performance criteria. If not otherwise specified the depth of k</w:t>
      </w:r>
      <w:r w:rsidRPr="00E342E0">
        <w:t>nowledge demonstrated must be appropriate to the job context of the candidate.</w:t>
      </w:r>
    </w:p>
    <w:p w:rsidR="00000000" w:rsidRPr="00E342E0" w:rsidP="00E342E0">
      <w:pPr>
        <w:pStyle w:val="ListBullet"/>
      </w:pPr>
      <w:r w:rsidRPr="00E342E0">
        <w:t>relevant policies and procedures including chain of custody</w:t>
      </w:r>
    </w:p>
    <w:p w:rsidR="00000000" w:rsidRPr="00E342E0" w:rsidP="00E342E0">
      <w:pPr>
        <w:pStyle w:val="ListBullet"/>
      </w:pPr>
      <w:r w:rsidRPr="00E342E0">
        <w:t>relevant standard methods for testing of water</w:t>
      </w:r>
    </w:p>
    <w:p w:rsidR="00000000" w:rsidRPr="00E342E0" w:rsidP="00E342E0">
      <w:pPr>
        <w:pStyle w:val="ListBullet"/>
      </w:pPr>
      <w:r w:rsidRPr="00E342E0">
        <w:t>range and purpose of basic water quality testing and sampling</w:t>
      </w:r>
    </w:p>
    <w:p w:rsidR="00000000" w:rsidRPr="00E342E0" w:rsidP="00E342E0">
      <w:pPr>
        <w:pStyle w:val="ListBullet"/>
      </w:pPr>
      <w:r w:rsidRPr="00E342E0">
        <w:t>abnorma</w:t>
      </w:r>
      <w:r w:rsidRPr="00E342E0">
        <w:t>l characteristics of water samples</w:t>
      </w:r>
    </w:p>
    <w:p w:rsidR="00000000" w:rsidRPr="00E342E0" w:rsidP="00E342E0">
      <w:pPr>
        <w:pStyle w:val="ListBullet"/>
      </w:pPr>
      <w:r w:rsidRPr="00E342E0">
        <w:t>relevant calculations</w:t>
      </w:r>
    </w:p>
    <w:p w:rsidR="00000000" w:rsidRPr="00E342E0" w:rsidP="00E342E0">
      <w:pPr>
        <w:pStyle w:val="ListBullet"/>
      </w:pPr>
      <w:r w:rsidRPr="00E342E0">
        <w:t>storage of reagents</w:t>
      </w:r>
    </w:p>
    <w:p w:rsidR="00000000" w:rsidRPr="00E342E0" w:rsidP="00E342E0">
      <w:pPr>
        <w:pStyle w:val="ListBullet"/>
      </w:pPr>
      <w:r w:rsidRPr="00E342E0">
        <w:t xml:space="preserve">relevant legislative and organisational requirements </w:t>
      </w:r>
    </w:p>
    <w:p w:rsidR="00000000" w:rsidRPr="00E342E0" w:rsidP="00E342E0">
      <w:pPr>
        <w:pStyle w:val="ListBullet"/>
      </w:pPr>
      <w:r w:rsidRPr="00E342E0">
        <w:t xml:space="preserve">trade waste sample preparation: </w:t>
      </w:r>
    </w:p>
    <w:p w:rsidR="00000000" w:rsidRPr="00E342E0" w:rsidP="00E342E0">
      <w:pPr>
        <w:pStyle w:val="ListBullet2"/>
      </w:pPr>
      <w:r w:rsidRPr="00E342E0">
        <w:t xml:space="preserve">prevention of contamination </w:t>
      </w:r>
    </w:p>
    <w:p w:rsidR="00000000" w:rsidRPr="00E342E0" w:rsidP="00E342E0">
      <w:pPr>
        <w:pStyle w:val="ListBullet2"/>
      </w:pPr>
      <w:r w:rsidRPr="00E342E0">
        <w:t xml:space="preserve">volume of sample </w:t>
      </w:r>
    </w:p>
    <w:p w:rsidR="00000000" w:rsidRPr="00E342E0" w:rsidP="00E342E0">
      <w:pPr>
        <w:pStyle w:val="ListBullet2"/>
      </w:pPr>
      <w:r w:rsidRPr="00E342E0">
        <w:t>appropriate containers</w:t>
      </w:r>
    </w:p>
    <w:p w:rsidR="00000000" w:rsidRPr="00E342E0" w:rsidP="00E342E0">
      <w:pPr>
        <w:pStyle w:val="ListBullet2"/>
      </w:pPr>
      <w:r w:rsidRPr="00E342E0">
        <w:t>preservation</w:t>
      </w:r>
    </w:p>
    <w:p w:rsidR="00000000" w:rsidRPr="00E342E0" w:rsidP="00E342E0">
      <w:pPr>
        <w:pStyle w:val="ListBullet2"/>
      </w:pPr>
      <w:r w:rsidRPr="00E342E0">
        <w:t>location selection</w:t>
      </w:r>
    </w:p>
    <w:p w:rsidR="00000000" w:rsidRPr="00E342E0" w:rsidP="00E342E0">
      <w:pPr>
        <w:pStyle w:val="ListBullet2"/>
      </w:pPr>
      <w:r w:rsidRPr="00E342E0">
        <w:t>equipment</w:t>
      </w:r>
    </w:p>
    <w:p w:rsidR="00000000" w:rsidRPr="00E342E0" w:rsidP="00E342E0">
      <w:pPr>
        <w:pStyle w:val="ListBullet2"/>
      </w:pPr>
      <w:r w:rsidRPr="00E342E0">
        <w:t>documentation and transportation procedures for trade waste samples</w:t>
      </w:r>
    </w:p>
    <w:p w:rsidR="00000000" w:rsidRPr="00E342E0" w:rsidP="00E342E0">
      <w:pPr>
        <w:pStyle w:val="ListBullet2"/>
      </w:pPr>
      <w:r w:rsidRPr="00E342E0">
        <w:t>disposal procedures for excess trade waste samples</w:t>
      </w:r>
    </w:p>
    <w:p w:rsidR="00000000" w:rsidRPr="00E342E0" w:rsidP="00E342E0">
      <w:pPr>
        <w:pStyle w:val="ListBullet2"/>
      </w:pPr>
      <w:r w:rsidRPr="00E342E0">
        <w:t>sampling and testing requirements</w:t>
      </w:r>
    </w:p>
    <w:p w:rsidR="00000000" w:rsidRPr="00E342E0" w:rsidP="00E342E0">
      <w:pPr>
        <w:pStyle w:val="ListBullet"/>
      </w:pPr>
      <w:r w:rsidRPr="00E342E0">
        <w:t>water quality parameters of significance to a range of trade waste discha</w:t>
      </w:r>
      <w:r w:rsidRPr="00E342E0">
        <w:t>rges</w:t>
      </w:r>
    </w:p>
    <w:p w:rsidR="00000000" w:rsidRPr="00E342E0" w:rsidP="00E342E0">
      <w:pPr>
        <w:pStyle w:val="ListBullet"/>
      </w:pPr>
      <w:r w:rsidRPr="00E342E0">
        <w:t>hazards associated with collection of trade waste samples</w:t>
      </w:r>
    </w:p>
    <w:p w:rsidR="00000000" w:rsidRPr="00E342E0" w:rsidP="00E342E0">
      <w:pPr>
        <w:pStyle w:val="AllowPageBreak"/>
      </w:pPr>
    </w:p>
    <w:p w:rsidR="00000000" w:rsidRPr="00E342E0" w:rsidP="00E342E0">
      <w:pPr>
        <w:pStyle w:val="Heading1"/>
      </w:pPr>
      <w:bookmarkStart w:id="4" w:name="O_748427"/>
      <w:bookmarkEnd w:id="4"/>
      <w:r w:rsidRPr="00E342E0">
        <w:t>Assessment Conditions</w:t>
      </w:r>
    </w:p>
    <w:p w:rsidR="00000000" w:rsidRPr="00E342E0" w:rsidP="00EF2CC1">
      <w:pPr>
        <w:pStyle w:val="BodyText"/>
      </w:pPr>
      <w:r w:rsidRPr="00E342E0">
        <w:t xml:space="preserve">Competency should be assessed in an actual workplace or in a simulated environment, with access to equipment and infrastructure appropriate to the </w:t>
      </w:r>
      <w:r w:rsidRPr="00E342E0">
        <w:t>outcome. Competency should be demonstrated over time to ensure the candidate is assessed across a variety of situations.</w:t>
      </w:r>
    </w:p>
    <w:p w:rsidR="00000000" w:rsidRPr="00E342E0" w:rsidP="00EF2CC1">
      <w:pPr>
        <w:pStyle w:val="BodyText"/>
      </w:pPr>
      <w:r w:rsidRPr="00E342E0">
        <w:t>Assessors must satisfy the NVR/AQTF mandatory competency requirements for assessors.</w:t>
      </w:r>
    </w:p>
    <w:p w:rsidR="00000000" w:rsidRPr="00E342E0" w:rsidP="00E342E0">
      <w:pPr>
        <w:pStyle w:val="Heading1"/>
      </w:pPr>
      <w:bookmarkStart w:id="5" w:name="O_748430"/>
      <w:bookmarkEnd w:id="5"/>
      <w:r w:rsidRPr="00E342E0">
        <w:t>Links</w:t>
      </w:r>
    </w:p>
    <w:p w:rsidR="00000000" w:rsidRPr="00E342E0" w:rsidP="00EF2CC1">
      <w:pPr>
        <w:pStyle w:val="BodyText"/>
      </w:pPr>
      <w:r w:rsidRPr="00E342E0">
        <w:t>Companion Volume implement</w:t>
      </w:r>
      <w:r w:rsidRPr="00E342E0">
        <w:t xml:space="preserve">ation guides are found in VETNet - </w:t>
      </w:r>
      <w:r>
        <w:fldChar w:fldCharType="begin"/>
      </w:r>
      <w:r>
        <w:instrText xml:space="preserve"> HYPERLINK "https://vetnet.gov.au/Pages/TrainingDocs.aspx?q=26336bc0-04e5-49d9-8c31-46c49b6a0037" </w:instrText>
      </w:r>
      <w:r>
        <w:fldChar w:fldCharType="separate"/>
      </w:r>
      <w:r w:rsidRPr="00EB3CF8">
        <w:rPr>
          <w:rStyle w:val="Hyperlink"/>
        </w:rPr>
        <w:t>https://vetnet.gov.au/Pages/TrainingDocs.aspx?q=26336bc0-04e5-49d9-8c31-46c49b6a0037</w:t>
      </w:r>
      <w:r>
        <w:fldChar w:fldCharType="end"/>
      </w:r>
    </w:p>
    <w:p w:rsidR="00000000" w:rsidRPr="00E342E0" w:rsidP="00EF2CC1">
      <w:pPr>
        <w:pStyle w:val="BodyText"/>
      </w:pPr>
      <w:r w:rsidRPr="00E342E0">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EB3CF8">
        <w:rPr>
          <w:rStyle w:val="Hyperlink"/>
        </w:rPr>
        <w:t>https://vetnet.gov.au/Pages/TrainingDocs.aspx?q=26336bc0-04e5-49d9-8c31-46c49b6a0037</w:t>
      </w:r>
      <w:r>
        <w:fldChar w:fldCharType="end"/>
      </w:r>
    </w:p>
    <w:p w:rsidR="00000000" w:rsidRPr="00E342E0" w:rsidP="00EF2CC1">
      <w:pPr>
        <w:pStyle w:val="BodyText"/>
      </w:pPr>
      <w:r w:rsidRPr="00E342E0">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EB3CF8">
        <w:rPr>
          <w:rStyle w:val="Hyperlink"/>
        </w:rPr>
        <w:t>https://vetnet.gov.au/Pages/TrainingDocs.aspx?q=26336bc0-04e5-49d9-8c31-46c49b6a0037</w:t>
      </w:r>
      <w:r>
        <w:fldChar w:fldCharType="end"/>
      </w:r>
    </w:p>
    <w:p w:rsidR="00000000" w:rsidRPr="00E342E0" w:rsidP="00EF2CC1">
      <w:pPr>
        <w:pStyle w:val="BodyText"/>
      </w:pPr>
      <w:r w:rsidRPr="00E342E0">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EB3CF8">
        <w:rPr>
          <w:rStyle w:val="Hyperlink"/>
        </w:rPr>
        <w:t>https://vetnet.gov.au/Pages/TrainingDocs.aspx?q=26336bc0-04e5-49d9-8c31-46c49b6a0037</w:t>
      </w:r>
      <w:r>
        <w:fldChar w:fldCharType="end"/>
      </w:r>
    </w:p>
    <w:p w:rsidR="00000000" w:rsidRPr="00E342E0" w:rsidP="00E342E0"/>
    <w:sectPr w:rsidSect="00E342E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2E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2E0" w:rsidRPr="00EF2CC1" w:rsidP="00EF2CC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2E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2CC1" w:rsidP="00E342E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EF2CC1" w:rsidP="00E342E0">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EF2CC1" w:rsidP="00E342E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2E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2CC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342E0" w:rsidRPr="00EF2CC1" w:rsidP="00EF2CC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2E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2CC1" w:rsidRPr="002D2AF8" w:rsidP="00E342E0">
    <w:pPr>
      <w:pStyle w:val="Header"/>
      <w:framePr w:wrap="around"/>
    </w:pPr>
    <w:r>
      <w:fldChar w:fldCharType="begin"/>
    </w:r>
    <w:r>
      <w:instrText xml:space="preserve"> TITLE   \* MERGEFORMAT </w:instrText>
    </w:r>
    <w:r>
      <w:fldChar w:fldCharType="separate"/>
    </w:r>
    <w:r>
      <w:t>Assessment Requirements for NWPGEN014 Sample and test trade wastewater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January 2021</w:t>
    </w:r>
    <w:r>
      <w:fldChar w:fldCharType="end"/>
    </w:r>
  </w:p>
  <w:p w:rsidR="00EF2CC1" w:rsidP="00E342E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6B08CA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06084A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F8AFB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42E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342E0"/>
    <w:pPr>
      <w:spacing w:before="360" w:after="60"/>
      <w:outlineLvl w:val="0"/>
    </w:pPr>
    <w:rPr>
      <w:sz w:val="32"/>
    </w:rPr>
  </w:style>
  <w:style w:type="paragraph" w:styleId="Heading2">
    <w:name w:val="heading 2"/>
    <w:basedOn w:val="HeadingBase"/>
    <w:next w:val="BodyText"/>
    <w:link w:val="Heading2Char"/>
    <w:qFormat/>
    <w:rsid w:val="00E342E0"/>
    <w:pPr>
      <w:keepLines/>
      <w:spacing w:before="240" w:after="120"/>
      <w:outlineLvl w:val="1"/>
    </w:pPr>
    <w:rPr>
      <w:sz w:val="28"/>
      <w:szCs w:val="40"/>
    </w:rPr>
  </w:style>
  <w:style w:type="paragraph" w:styleId="Heading3">
    <w:name w:val="heading 3"/>
    <w:basedOn w:val="HeadingBase"/>
    <w:next w:val="BodyText"/>
    <w:link w:val="Heading3Char"/>
    <w:qFormat/>
    <w:rsid w:val="00E342E0"/>
    <w:pPr>
      <w:spacing w:before="180" w:after="120"/>
      <w:outlineLvl w:val="2"/>
    </w:pPr>
    <w:rPr>
      <w:spacing w:val="-10"/>
      <w:kern w:val="32"/>
    </w:rPr>
  </w:style>
  <w:style w:type="paragraph" w:styleId="Heading4">
    <w:name w:val="heading 4"/>
    <w:basedOn w:val="HeadingBase"/>
    <w:next w:val="BodyText"/>
    <w:link w:val="Heading4Char"/>
    <w:qFormat/>
    <w:rsid w:val="00E342E0"/>
    <w:pPr>
      <w:spacing w:before="160" w:after="120"/>
      <w:outlineLvl w:val="3"/>
    </w:pPr>
    <w:rPr>
      <w:sz w:val="22"/>
    </w:rPr>
  </w:style>
  <w:style w:type="paragraph" w:styleId="Heading5">
    <w:name w:val="heading 5"/>
    <w:basedOn w:val="HeadingBase"/>
    <w:next w:val="Normal"/>
    <w:link w:val="Heading5Char"/>
    <w:qFormat/>
    <w:rsid w:val="00E342E0"/>
    <w:pPr>
      <w:spacing w:before="80"/>
      <w:outlineLvl w:val="4"/>
    </w:pPr>
    <w:rPr>
      <w:color w:val="918585"/>
      <w:sz w:val="20"/>
    </w:rPr>
  </w:style>
  <w:style w:type="paragraph" w:styleId="Heading6">
    <w:name w:val="heading 6"/>
    <w:basedOn w:val="HeadingBase"/>
    <w:next w:val="Normal"/>
    <w:link w:val="Heading6Char"/>
    <w:qFormat/>
    <w:rsid w:val="00E342E0"/>
    <w:pPr>
      <w:spacing w:before="60"/>
      <w:outlineLvl w:val="5"/>
    </w:pPr>
    <w:rPr>
      <w:color w:val="918585"/>
      <w:sz w:val="20"/>
    </w:rPr>
  </w:style>
  <w:style w:type="paragraph" w:styleId="Heading7">
    <w:name w:val="heading 7"/>
    <w:basedOn w:val="Normal"/>
    <w:next w:val="Normal"/>
    <w:link w:val="Heading7Char"/>
    <w:qFormat/>
    <w:rsid w:val="00E342E0"/>
    <w:pPr>
      <w:ind w:left="720"/>
      <w:outlineLvl w:val="6"/>
    </w:pPr>
    <w:rPr>
      <w:i/>
    </w:rPr>
  </w:style>
  <w:style w:type="paragraph" w:styleId="Heading8">
    <w:name w:val="heading 8"/>
    <w:basedOn w:val="Normal"/>
    <w:next w:val="Normal"/>
    <w:link w:val="Heading8Char"/>
    <w:qFormat/>
    <w:rsid w:val="00E342E0"/>
    <w:pPr>
      <w:ind w:left="720"/>
      <w:outlineLvl w:val="7"/>
    </w:pPr>
    <w:rPr>
      <w:i/>
    </w:rPr>
  </w:style>
  <w:style w:type="paragraph" w:styleId="Heading9">
    <w:name w:val="heading 9"/>
    <w:basedOn w:val="Normal"/>
    <w:next w:val="Normal"/>
    <w:link w:val="Heading9Char"/>
    <w:qFormat/>
    <w:rsid w:val="00E342E0"/>
    <w:pPr>
      <w:ind w:left="720"/>
      <w:outlineLvl w:val="8"/>
    </w:pPr>
    <w:rPr>
      <w:i/>
    </w:rPr>
  </w:style>
  <w:style w:type="character" w:default="1" w:styleId="DefaultParagraphFont">
    <w:name w:val="Default Paragraph Font"/>
    <w:uiPriority w:val="1"/>
    <w:unhideWhenUsed/>
    <w:rsid w:val="00E342E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342E0"/>
  </w:style>
  <w:style w:type="character" w:customStyle="1" w:styleId="Heading1Char">
    <w:name w:val="Heading 1 Char"/>
    <w:basedOn w:val="DefaultParagraphFont"/>
    <w:link w:val="Heading1"/>
    <w:rsid w:val="00E342E0"/>
    <w:rPr>
      <w:rFonts w:ascii="Times New Roman" w:eastAsia="Times New Roman" w:hAnsi="Times New Roman" w:cs="Times New Roman"/>
      <w:b/>
      <w:sz w:val="32"/>
      <w:szCs w:val="20"/>
      <w:lang w:eastAsia="en-US"/>
    </w:rPr>
  </w:style>
  <w:style w:type="paragraph" w:styleId="BodyText">
    <w:name w:val="Body Text"/>
    <w:basedOn w:val="Normal"/>
    <w:link w:val="BodyTextChar"/>
    <w:rsid w:val="00E342E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342E0"/>
    <w:rPr>
      <w:rFonts w:ascii="Times New Roman" w:eastAsia="Times New Roman" w:hAnsi="Times New Roman" w:cs="Times New Roman"/>
      <w:sz w:val="24"/>
      <w:lang w:eastAsia="en-US"/>
    </w:rPr>
  </w:style>
  <w:style w:type="paragraph" w:styleId="ListBullet">
    <w:name w:val="List Bullet"/>
    <w:basedOn w:val="List"/>
    <w:rsid w:val="00E342E0"/>
    <w:pPr>
      <w:numPr>
        <w:numId w:val="12"/>
      </w:numPr>
      <w:tabs>
        <w:tab w:val="clear" w:pos="340"/>
      </w:tabs>
      <w:spacing w:before="40" w:after="40"/>
    </w:pPr>
  </w:style>
  <w:style w:type="paragraph" w:styleId="ListBullet2">
    <w:name w:val="List Bullet 2"/>
    <w:basedOn w:val="List2"/>
    <w:rsid w:val="00E342E0"/>
    <w:pPr>
      <w:numPr>
        <w:numId w:val="13"/>
      </w:numPr>
      <w:tabs>
        <w:tab w:val="clear" w:pos="680"/>
      </w:tabs>
    </w:pPr>
  </w:style>
  <w:style w:type="paragraph" w:customStyle="1" w:styleId="SuperHeading">
    <w:name w:val="SuperHeading"/>
    <w:basedOn w:val="Normal"/>
    <w:rsid w:val="00E342E0"/>
    <w:pPr>
      <w:spacing w:before="240" w:after="120"/>
      <w:outlineLvl w:val="0"/>
    </w:pPr>
    <w:rPr>
      <w:rFonts w:ascii="Times New Roman" w:hAnsi="Times New Roman"/>
      <w:b/>
      <w:sz w:val="32"/>
    </w:rPr>
  </w:style>
  <w:style w:type="paragraph" w:customStyle="1" w:styleId="TableHeading">
    <w:name w:val="Table Heading"/>
    <w:basedOn w:val="HeadingBase"/>
    <w:rsid w:val="00E342E0"/>
    <w:pPr>
      <w:keepLines/>
      <w:pBdr>
        <w:bottom w:val="single" w:sz="6" w:space="1" w:color="918585"/>
      </w:pBdr>
      <w:spacing w:before="240"/>
    </w:pPr>
  </w:style>
  <w:style w:type="paragraph" w:customStyle="1" w:styleId="AllowPageBreak">
    <w:name w:val="AllowPageBreak"/>
    <w:rsid w:val="00E342E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342E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342E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342E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342E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342E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342E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342E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342E0"/>
    <w:rPr>
      <w:rFonts w:ascii="Courier New" w:eastAsia="Times New Roman" w:hAnsi="Courier New" w:cs="Times New Roman"/>
      <w:i/>
      <w:szCs w:val="20"/>
      <w:lang w:eastAsia="en-US"/>
    </w:rPr>
  </w:style>
  <w:style w:type="paragraph" w:customStyle="1" w:styleId="HeadingBase">
    <w:name w:val="Heading Base"/>
    <w:rsid w:val="00E342E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342E0"/>
    <w:pPr>
      <w:tabs>
        <w:tab w:val="right" w:leader="dot" w:pos="9072"/>
      </w:tabs>
      <w:ind w:left="567"/>
    </w:pPr>
    <w:rPr>
      <w:szCs w:val="22"/>
    </w:rPr>
  </w:style>
  <w:style w:type="paragraph" w:customStyle="1" w:styleId="TOCBase">
    <w:name w:val="TOC Base"/>
    <w:rsid w:val="00E342E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342E0"/>
    <w:pPr>
      <w:tabs>
        <w:tab w:val="right" w:leader="dot" w:pos="9072"/>
      </w:tabs>
      <w:spacing w:before="40" w:after="40"/>
      <w:ind w:left="284"/>
    </w:pPr>
    <w:rPr>
      <w:rFonts w:ascii="Times New Roman" w:hAnsi="Times New Roman"/>
    </w:rPr>
  </w:style>
  <w:style w:type="paragraph" w:styleId="TOC1">
    <w:name w:val="toc 1"/>
    <w:basedOn w:val="TOCBase"/>
    <w:next w:val="Normal"/>
    <w:rsid w:val="00E342E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342E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342E0"/>
    <w:rPr>
      <w:rFonts w:ascii="Times New Roman" w:eastAsia="Times New Roman" w:hAnsi="Times New Roman" w:cs="Times New Roman"/>
      <w:sz w:val="16"/>
      <w:lang w:eastAsia="en-US"/>
    </w:rPr>
  </w:style>
  <w:style w:type="paragraph" w:styleId="Title">
    <w:name w:val="Title"/>
    <w:basedOn w:val="HeadingBase"/>
    <w:link w:val="TitleChar"/>
    <w:qFormat/>
    <w:rsid w:val="00E342E0"/>
    <w:pPr>
      <w:spacing w:before="5040"/>
      <w:jc w:val="center"/>
    </w:pPr>
    <w:rPr>
      <w:sz w:val="48"/>
      <w:szCs w:val="72"/>
      <w:lang w:val="en-US"/>
    </w:rPr>
  </w:style>
  <w:style w:type="character" w:customStyle="1" w:styleId="TitleChar">
    <w:name w:val="Title Char"/>
    <w:basedOn w:val="DefaultParagraphFont"/>
    <w:link w:val="Title"/>
    <w:rsid w:val="00E342E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342E0"/>
    <w:pPr>
      <w:tabs>
        <w:tab w:val="left" w:pos="3600"/>
        <w:tab w:val="left" w:pos="3958"/>
      </w:tabs>
    </w:pPr>
  </w:style>
  <w:style w:type="paragraph" w:styleId="List">
    <w:name w:val="List"/>
    <w:basedOn w:val="BodyText"/>
    <w:next w:val="BodyText"/>
    <w:rsid w:val="00E342E0"/>
    <w:pPr>
      <w:tabs>
        <w:tab w:val="left" w:pos="340"/>
      </w:tabs>
      <w:spacing w:before="60" w:after="60"/>
      <w:ind w:left="340" w:hanging="340"/>
    </w:pPr>
  </w:style>
  <w:style w:type="paragraph" w:customStyle="1" w:styleId="Note">
    <w:name w:val="Note"/>
    <w:basedOn w:val="BodyText"/>
    <w:rsid w:val="00E342E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342E0"/>
    <w:rPr>
      <w:b/>
      <w:spacing w:val="0"/>
    </w:rPr>
  </w:style>
  <w:style w:type="paragraph" w:customStyle="1" w:styleId="SuperTitle">
    <w:name w:val="SuperTitle"/>
    <w:basedOn w:val="Title"/>
    <w:rsid w:val="00E342E0"/>
    <w:pPr>
      <w:framePr w:wrap="auto" w:hAnchor="text" w:y="6049"/>
    </w:pPr>
    <w:rPr>
      <w:color w:val="000000"/>
      <w:sz w:val="40"/>
    </w:rPr>
  </w:style>
  <w:style w:type="paragraph" w:customStyle="1" w:styleId="TOCTitle">
    <w:name w:val="TOCTitle"/>
    <w:basedOn w:val="Heading1"/>
    <w:rsid w:val="00E342E0"/>
    <w:pPr>
      <w:spacing w:after="240"/>
      <w:jc w:val="center"/>
      <w:outlineLvl w:val="9"/>
    </w:pPr>
    <w:rPr>
      <w:caps/>
    </w:rPr>
  </w:style>
  <w:style w:type="paragraph" w:customStyle="1" w:styleId="Version">
    <w:name w:val="Version"/>
    <w:rsid w:val="00E342E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342E0"/>
    <w:pPr>
      <w:keepNext w:val="0"/>
      <w:tabs>
        <w:tab w:val="right" w:pos="4176"/>
      </w:tabs>
      <w:ind w:left="198" w:hanging="198"/>
    </w:pPr>
    <w:rPr>
      <w:rFonts w:ascii="Garamond" w:hAnsi="Garamond"/>
    </w:rPr>
  </w:style>
  <w:style w:type="paragraph" w:styleId="IndexHeading">
    <w:name w:val="index heading"/>
    <w:basedOn w:val="Normal"/>
    <w:next w:val="Index1"/>
    <w:semiHidden/>
    <w:rsid w:val="00E342E0"/>
    <w:pPr>
      <w:spacing w:before="120" w:after="120"/>
    </w:pPr>
    <w:rPr>
      <w:rFonts w:ascii="Arial" w:hAnsi="Arial"/>
      <w:b/>
      <w:color w:val="918585"/>
      <w:sz w:val="24"/>
    </w:rPr>
  </w:style>
  <w:style w:type="paragraph" w:styleId="Header">
    <w:name w:val="header"/>
    <w:basedOn w:val="Normal"/>
    <w:link w:val="HeaderChar"/>
    <w:rsid w:val="00E342E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342E0"/>
    <w:rPr>
      <w:rFonts w:ascii="Times New Roman" w:eastAsia="Times New Roman" w:hAnsi="Times New Roman" w:cs="Times New Roman"/>
      <w:sz w:val="16"/>
      <w:szCs w:val="20"/>
      <w:lang w:val="en-GB" w:eastAsia="en-US"/>
    </w:rPr>
  </w:style>
  <w:style w:type="paragraph" w:customStyle="1" w:styleId="Chapter">
    <w:name w:val="Chapter"/>
    <w:basedOn w:val="Normal"/>
    <w:rsid w:val="00E342E0"/>
    <w:pPr>
      <w:spacing w:before="240"/>
    </w:pPr>
    <w:rPr>
      <w:rFonts w:ascii="Times New Roman" w:hAnsi="Times New Roman"/>
      <w:smallCaps/>
      <w:spacing w:val="80"/>
      <w:sz w:val="28"/>
    </w:rPr>
  </w:style>
  <w:style w:type="paragraph" w:customStyle="1" w:styleId="InChapter">
    <w:name w:val="InChapter"/>
    <w:basedOn w:val="Heading3"/>
    <w:rsid w:val="00E342E0"/>
    <w:pPr>
      <w:spacing w:after="240"/>
      <w:outlineLvl w:val="9"/>
    </w:pPr>
    <w:rPr>
      <w:noProof/>
    </w:rPr>
  </w:style>
  <w:style w:type="paragraph" w:styleId="Index2">
    <w:name w:val="index 2"/>
    <w:basedOn w:val="Normal"/>
    <w:next w:val="Normal"/>
    <w:semiHidden/>
    <w:rsid w:val="00E342E0"/>
    <w:pPr>
      <w:tabs>
        <w:tab w:val="right" w:pos="4176"/>
      </w:tabs>
      <w:ind w:left="568" w:hanging="284"/>
    </w:pPr>
    <w:rPr>
      <w:rFonts w:ascii="Garamond" w:hAnsi="Garamond"/>
    </w:rPr>
  </w:style>
  <w:style w:type="paragraph" w:customStyle="1" w:styleId="Byline">
    <w:name w:val="Byline"/>
    <w:rsid w:val="00E342E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342E0"/>
    <w:pPr>
      <w:tabs>
        <w:tab w:val="clear" w:pos="3600"/>
        <w:tab w:val="clear" w:pos="3958"/>
      </w:tabs>
      <w:jc w:val="right"/>
    </w:pPr>
  </w:style>
  <w:style w:type="character" w:styleId="Emphasis">
    <w:name w:val="Emphasis"/>
    <w:basedOn w:val="DefaultParagraphFont"/>
    <w:qFormat/>
    <w:rsid w:val="00E342E0"/>
    <w:rPr>
      <w:i/>
    </w:rPr>
  </w:style>
  <w:style w:type="paragraph" w:styleId="Caption">
    <w:name w:val="caption"/>
    <w:basedOn w:val="BodyText"/>
    <w:next w:val="Normal"/>
    <w:qFormat/>
    <w:rsid w:val="00E342E0"/>
    <w:pPr>
      <w:framePr w:w="2268" w:hSpace="181" w:vSpace="181" w:wrap="around" w:vAnchor="text" w:hAnchor="page" w:x="1135" w:y="285" w:anchorLock="1"/>
    </w:pPr>
    <w:rPr>
      <w:i/>
    </w:rPr>
  </w:style>
  <w:style w:type="paragraph" w:customStyle="1" w:styleId="MiniTOCTitle">
    <w:name w:val="MiniTOCTitle"/>
    <w:basedOn w:val="Heading4"/>
    <w:rsid w:val="00E342E0"/>
    <w:pPr>
      <w:spacing w:before="240"/>
      <w:outlineLvl w:val="9"/>
    </w:pPr>
    <w:rPr>
      <w:noProof/>
      <w:sz w:val="24"/>
    </w:rPr>
  </w:style>
  <w:style w:type="paragraph" w:customStyle="1" w:styleId="MiniTOCItem">
    <w:name w:val="MiniTOCItem"/>
    <w:basedOn w:val="ListBullet"/>
    <w:rsid w:val="00E342E0"/>
    <w:pPr>
      <w:numPr>
        <w:numId w:val="0"/>
      </w:numPr>
      <w:tabs>
        <w:tab w:val="right" w:leader="dot" w:pos="6521"/>
      </w:tabs>
      <w:spacing w:before="0" w:after="0"/>
    </w:pPr>
  </w:style>
  <w:style w:type="paragraph" w:customStyle="1" w:styleId="TOFTitle">
    <w:name w:val="TOFTitle"/>
    <w:basedOn w:val="TOCTitle"/>
    <w:rsid w:val="00E342E0"/>
  </w:style>
  <w:style w:type="paragraph" w:styleId="TableofFigures">
    <w:name w:val="table of figures"/>
    <w:basedOn w:val="Normal"/>
    <w:next w:val="Normal"/>
    <w:semiHidden/>
    <w:rsid w:val="00E342E0"/>
    <w:pPr>
      <w:tabs>
        <w:tab w:val="right" w:leader="dot" w:pos="9072"/>
      </w:tabs>
      <w:ind w:left="970" w:hanging="403"/>
    </w:pPr>
    <w:rPr>
      <w:rFonts w:ascii="Times New Roman" w:hAnsi="Times New Roman"/>
      <w:b/>
    </w:rPr>
  </w:style>
  <w:style w:type="paragraph" w:styleId="ListNumber">
    <w:name w:val="List Number"/>
    <w:basedOn w:val="List"/>
    <w:rsid w:val="00E342E0"/>
    <w:pPr>
      <w:numPr>
        <w:numId w:val="15"/>
      </w:numPr>
      <w:tabs>
        <w:tab w:val="clear" w:pos="340"/>
      </w:tabs>
    </w:pPr>
  </w:style>
  <w:style w:type="character" w:customStyle="1" w:styleId="WingdingSymbols">
    <w:name w:val="Wingding Symbols"/>
    <w:rsid w:val="00E342E0"/>
    <w:rPr>
      <w:rFonts w:ascii="Wingdings" w:hAnsi="Wingdings"/>
    </w:rPr>
  </w:style>
  <w:style w:type="character" w:customStyle="1" w:styleId="HotSpot">
    <w:name w:val="HotSpot"/>
    <w:rsid w:val="00E342E0"/>
    <w:rPr>
      <w:color w:val="0033CC"/>
      <w:u w:val="none"/>
    </w:rPr>
  </w:style>
  <w:style w:type="paragraph" w:customStyle="1" w:styleId="BodyTextRight">
    <w:name w:val="Body Text Right"/>
    <w:basedOn w:val="BodyText"/>
    <w:rsid w:val="00E342E0"/>
    <w:pPr>
      <w:spacing w:before="0" w:after="0"/>
      <w:jc w:val="right"/>
    </w:pPr>
  </w:style>
  <w:style w:type="paragraph" w:styleId="Index3">
    <w:name w:val="index 3"/>
    <w:basedOn w:val="ListNumber2"/>
    <w:next w:val="Normal"/>
    <w:semiHidden/>
    <w:rsid w:val="00E342E0"/>
    <w:pPr>
      <w:numPr>
        <w:numId w:val="0"/>
      </w:numPr>
      <w:tabs>
        <w:tab w:val="right" w:leader="dot" w:pos="4176"/>
      </w:tabs>
    </w:pPr>
  </w:style>
  <w:style w:type="paragraph" w:styleId="ListNumber2">
    <w:name w:val="List Number 2"/>
    <w:basedOn w:val="List2"/>
    <w:rsid w:val="00E342E0"/>
    <w:pPr>
      <w:numPr>
        <w:numId w:val="10"/>
      </w:numPr>
      <w:tabs>
        <w:tab w:val="clear" w:pos="1060"/>
      </w:tabs>
    </w:pPr>
  </w:style>
  <w:style w:type="paragraph" w:customStyle="1" w:styleId="MarginNote">
    <w:name w:val="Margin Note"/>
    <w:basedOn w:val="BodyText"/>
    <w:rsid w:val="00E342E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342E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342E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342E0"/>
    <w:rPr>
      <w:sz w:val="32"/>
    </w:rPr>
  </w:style>
  <w:style w:type="paragraph" w:customStyle="1" w:styleId="HeadingProcedure">
    <w:name w:val="Heading Procedure"/>
    <w:basedOn w:val="HeadingBase"/>
    <w:next w:val="Normal"/>
    <w:rsid w:val="00E342E0"/>
    <w:pPr>
      <w:tabs>
        <w:tab w:val="left" w:pos="0"/>
      </w:tabs>
      <w:spacing w:before="120" w:after="60"/>
    </w:pPr>
    <w:rPr>
      <w:i/>
      <w:color w:val="918585"/>
      <w:sz w:val="22"/>
    </w:rPr>
  </w:style>
  <w:style w:type="paragraph" w:customStyle="1" w:styleId="TableBodyText">
    <w:name w:val="Table Body Text"/>
    <w:basedOn w:val="BodyText"/>
    <w:rsid w:val="00E342E0"/>
    <w:pPr>
      <w:spacing w:before="60" w:after="60"/>
    </w:pPr>
  </w:style>
  <w:style w:type="paragraph" w:styleId="ListContinue">
    <w:name w:val="List Continue"/>
    <w:basedOn w:val="List"/>
    <w:rsid w:val="00E342E0"/>
    <w:pPr>
      <w:ind w:firstLine="0"/>
    </w:pPr>
  </w:style>
  <w:style w:type="paragraph" w:customStyle="1" w:styleId="ListNote">
    <w:name w:val="List Note"/>
    <w:basedOn w:val="List"/>
    <w:rsid w:val="00E342E0"/>
    <w:pPr>
      <w:pBdr>
        <w:top w:val="single" w:sz="6" w:space="2" w:color="918585"/>
        <w:bottom w:val="single" w:sz="6" w:space="2" w:color="918585"/>
      </w:pBdr>
      <w:tabs>
        <w:tab w:val="left" w:pos="1021"/>
      </w:tabs>
      <w:ind w:firstLine="0"/>
    </w:pPr>
  </w:style>
  <w:style w:type="paragraph" w:customStyle="1" w:styleId="Warning">
    <w:name w:val="Warning"/>
    <w:basedOn w:val="BodyText"/>
    <w:rsid w:val="00E342E0"/>
    <w:pPr>
      <w:shd w:val="clear" w:color="auto" w:fill="D9D9D9"/>
      <w:tabs>
        <w:tab w:val="left" w:pos="992"/>
      </w:tabs>
      <w:ind w:left="119" w:right="119"/>
    </w:pPr>
    <w:rPr>
      <w:sz w:val="20"/>
    </w:rPr>
  </w:style>
  <w:style w:type="paragraph" w:customStyle="1" w:styleId="MarginIcons">
    <w:name w:val="Margin Icons"/>
    <w:basedOn w:val="BodyText"/>
    <w:rsid w:val="00E342E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342E0"/>
    <w:rPr>
      <w:rFonts w:ascii="Courier New" w:hAnsi="Courier New"/>
    </w:rPr>
  </w:style>
  <w:style w:type="paragraph" w:customStyle="1" w:styleId="NoteBullet">
    <w:name w:val="Note Bullet"/>
    <w:basedOn w:val="Note"/>
    <w:rsid w:val="00E342E0"/>
    <w:pPr>
      <w:tabs>
        <w:tab w:val="clear" w:pos="680"/>
      </w:tabs>
      <w:spacing w:before="60" w:after="60"/>
    </w:pPr>
  </w:style>
  <w:style w:type="paragraph" w:customStyle="1" w:styleId="SubHeading2">
    <w:name w:val="SubHeading2"/>
    <w:basedOn w:val="HeadingBase"/>
    <w:rsid w:val="00E342E0"/>
    <w:pPr>
      <w:spacing w:before="240" w:after="60"/>
    </w:pPr>
    <w:rPr>
      <w:sz w:val="20"/>
    </w:rPr>
  </w:style>
  <w:style w:type="paragraph" w:customStyle="1" w:styleId="SubHeading1">
    <w:name w:val="SubHeading1"/>
    <w:basedOn w:val="HeadingBase"/>
    <w:rsid w:val="00E342E0"/>
    <w:pPr>
      <w:spacing w:before="240" w:after="60"/>
    </w:pPr>
    <w:rPr>
      <w:color w:val="918585"/>
      <w:sz w:val="22"/>
    </w:rPr>
  </w:style>
  <w:style w:type="paragraph" w:customStyle="1" w:styleId="SideHeading">
    <w:name w:val="Side Heading"/>
    <w:basedOn w:val="HeadingBase"/>
    <w:rsid w:val="00E342E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342E0"/>
    <w:pPr>
      <w:tabs>
        <w:tab w:val="num" w:pos="360"/>
      </w:tabs>
    </w:pPr>
  </w:style>
  <w:style w:type="paragraph" w:styleId="PlainText">
    <w:name w:val="Plain Text"/>
    <w:basedOn w:val="Normal"/>
    <w:link w:val="PlainTextChar"/>
    <w:rsid w:val="00E342E0"/>
    <w:rPr>
      <w:sz w:val="20"/>
    </w:rPr>
  </w:style>
  <w:style w:type="character" w:customStyle="1" w:styleId="PlainTextChar">
    <w:name w:val="Plain Text Char"/>
    <w:basedOn w:val="DefaultParagraphFont"/>
    <w:link w:val="PlainText"/>
    <w:rsid w:val="00E342E0"/>
    <w:rPr>
      <w:rFonts w:ascii="Courier New" w:eastAsia="Times New Roman" w:hAnsi="Courier New" w:cs="Times New Roman"/>
      <w:sz w:val="20"/>
      <w:szCs w:val="20"/>
      <w:lang w:eastAsia="en-US"/>
    </w:rPr>
  </w:style>
  <w:style w:type="character" w:customStyle="1" w:styleId="MenuOption">
    <w:name w:val="Menu Option"/>
    <w:basedOn w:val="DefaultParagraphFont"/>
    <w:rsid w:val="00E342E0"/>
    <w:rPr>
      <w:b/>
      <w:smallCaps/>
    </w:rPr>
  </w:style>
  <w:style w:type="paragraph" w:customStyle="1" w:styleId="TableListNumber">
    <w:name w:val="Table List Number"/>
    <w:basedOn w:val="ListNumber"/>
    <w:rsid w:val="00E342E0"/>
    <w:pPr>
      <w:numPr>
        <w:numId w:val="0"/>
      </w:numPr>
    </w:pPr>
  </w:style>
  <w:style w:type="paragraph" w:styleId="TOC4">
    <w:name w:val="toc 4"/>
    <w:basedOn w:val="TOCBase"/>
    <w:next w:val="Normal"/>
    <w:semiHidden/>
    <w:rsid w:val="00E342E0"/>
    <w:pPr>
      <w:tabs>
        <w:tab w:val="right" w:leader="dot" w:pos="9071"/>
      </w:tabs>
      <w:ind w:left="1701"/>
    </w:pPr>
  </w:style>
  <w:style w:type="paragraph" w:customStyle="1" w:styleId="ListAlpha">
    <w:name w:val="List Alpha"/>
    <w:basedOn w:val="List"/>
    <w:rsid w:val="00E342E0"/>
    <w:pPr>
      <w:numPr>
        <w:numId w:val="9"/>
      </w:numPr>
    </w:pPr>
  </w:style>
  <w:style w:type="paragraph" w:customStyle="1" w:styleId="ListAlpha2">
    <w:name w:val="List Alpha 2"/>
    <w:basedOn w:val="List2"/>
    <w:rsid w:val="00E342E0"/>
    <w:pPr>
      <w:numPr>
        <w:numId w:val="8"/>
      </w:numPr>
    </w:pPr>
  </w:style>
  <w:style w:type="paragraph" w:styleId="List2">
    <w:name w:val="List 2"/>
    <w:basedOn w:val="BodyText"/>
    <w:rsid w:val="00E342E0"/>
    <w:pPr>
      <w:tabs>
        <w:tab w:val="left" w:pos="680"/>
      </w:tabs>
      <w:spacing w:before="60" w:after="60"/>
      <w:ind w:left="680" w:hanging="340"/>
    </w:pPr>
  </w:style>
  <w:style w:type="paragraph" w:styleId="List3">
    <w:name w:val="List 3"/>
    <w:basedOn w:val="BodyText"/>
    <w:rsid w:val="00E342E0"/>
    <w:pPr>
      <w:tabs>
        <w:tab w:val="left" w:pos="1021"/>
      </w:tabs>
      <w:spacing w:before="60" w:after="60"/>
      <w:ind w:left="1020" w:hanging="340"/>
    </w:pPr>
  </w:style>
  <w:style w:type="paragraph" w:styleId="List4">
    <w:name w:val="List 4"/>
    <w:basedOn w:val="BodyText"/>
    <w:rsid w:val="00E342E0"/>
    <w:pPr>
      <w:tabs>
        <w:tab w:val="left" w:pos="1361"/>
      </w:tabs>
      <w:spacing w:before="60" w:after="60"/>
      <w:ind w:left="1361" w:hanging="340"/>
    </w:pPr>
  </w:style>
  <w:style w:type="paragraph" w:styleId="List5">
    <w:name w:val="List 5"/>
    <w:basedOn w:val="BodyText"/>
    <w:rsid w:val="00E342E0"/>
    <w:pPr>
      <w:tabs>
        <w:tab w:val="left" w:pos="1701"/>
      </w:tabs>
      <w:spacing w:before="60" w:after="60"/>
      <w:ind w:left="1701" w:hanging="340"/>
    </w:pPr>
  </w:style>
  <w:style w:type="paragraph" w:styleId="ListBullet3">
    <w:name w:val="List Bullet 3"/>
    <w:basedOn w:val="List3"/>
    <w:rsid w:val="00E342E0"/>
    <w:pPr>
      <w:numPr>
        <w:numId w:val="14"/>
      </w:numPr>
      <w:tabs>
        <w:tab w:val="clear" w:pos="1021"/>
      </w:tabs>
      <w:ind w:left="1037" w:hanging="357"/>
    </w:pPr>
  </w:style>
  <w:style w:type="paragraph" w:styleId="ListBullet4">
    <w:name w:val="List Bullet 4"/>
    <w:basedOn w:val="List4"/>
    <w:rsid w:val="00E342E0"/>
    <w:pPr>
      <w:numPr>
        <w:numId w:val="3"/>
      </w:numPr>
      <w:tabs>
        <w:tab w:val="clear" w:pos="1361"/>
      </w:tabs>
    </w:pPr>
  </w:style>
  <w:style w:type="paragraph" w:styleId="ListBullet5">
    <w:name w:val="List Bullet 5"/>
    <w:basedOn w:val="List5"/>
    <w:rsid w:val="00E342E0"/>
    <w:pPr>
      <w:numPr>
        <w:numId w:val="4"/>
      </w:numPr>
    </w:pPr>
  </w:style>
  <w:style w:type="paragraph" w:styleId="ListContinue2">
    <w:name w:val="List Continue 2"/>
    <w:basedOn w:val="List2"/>
    <w:rsid w:val="00E342E0"/>
    <w:pPr>
      <w:ind w:firstLine="0"/>
    </w:pPr>
  </w:style>
  <w:style w:type="paragraph" w:styleId="ListContinue3">
    <w:name w:val="List Continue 3"/>
    <w:basedOn w:val="List3"/>
    <w:rsid w:val="00E342E0"/>
    <w:pPr>
      <w:ind w:left="1021" w:firstLine="0"/>
    </w:pPr>
  </w:style>
  <w:style w:type="paragraph" w:styleId="ListContinue4">
    <w:name w:val="List Continue 4"/>
    <w:basedOn w:val="List4"/>
    <w:rsid w:val="00E342E0"/>
    <w:pPr>
      <w:ind w:firstLine="0"/>
    </w:pPr>
  </w:style>
  <w:style w:type="paragraph" w:styleId="ListContinue5">
    <w:name w:val="List Continue 5"/>
    <w:basedOn w:val="List5"/>
    <w:rsid w:val="00E342E0"/>
    <w:pPr>
      <w:ind w:firstLine="0"/>
    </w:pPr>
  </w:style>
  <w:style w:type="paragraph" w:styleId="ListNumber3">
    <w:name w:val="List Number 3"/>
    <w:basedOn w:val="List3"/>
    <w:rsid w:val="00E342E0"/>
    <w:pPr>
      <w:numPr>
        <w:numId w:val="5"/>
      </w:numPr>
    </w:pPr>
  </w:style>
  <w:style w:type="paragraph" w:styleId="ListNumber4">
    <w:name w:val="List Number 4"/>
    <w:basedOn w:val="List4"/>
    <w:rsid w:val="00E342E0"/>
    <w:pPr>
      <w:numPr>
        <w:numId w:val="6"/>
      </w:numPr>
    </w:pPr>
  </w:style>
  <w:style w:type="paragraph" w:styleId="ListNumber5">
    <w:name w:val="List Number 5"/>
    <w:basedOn w:val="List5"/>
    <w:rsid w:val="00E342E0"/>
    <w:pPr>
      <w:numPr>
        <w:numId w:val="7"/>
      </w:numPr>
    </w:pPr>
  </w:style>
  <w:style w:type="paragraph" w:styleId="BlockText">
    <w:name w:val="Block Text"/>
    <w:basedOn w:val="Normal"/>
    <w:rsid w:val="00E342E0"/>
    <w:pPr>
      <w:spacing w:after="120"/>
      <w:ind w:left="1440" w:right="1440"/>
    </w:pPr>
  </w:style>
  <w:style w:type="character" w:customStyle="1" w:styleId="Subscript">
    <w:name w:val="Subscript"/>
    <w:basedOn w:val="DefaultParagraphFont"/>
    <w:rsid w:val="00E342E0"/>
    <w:rPr>
      <w:sz w:val="16"/>
      <w:vertAlign w:val="subscript"/>
    </w:rPr>
  </w:style>
  <w:style w:type="character" w:customStyle="1" w:styleId="Superscript">
    <w:name w:val="Superscript"/>
    <w:basedOn w:val="DefaultParagraphFont"/>
    <w:rsid w:val="00E342E0"/>
    <w:rPr>
      <w:sz w:val="16"/>
      <w:vertAlign w:val="superscript"/>
    </w:rPr>
  </w:style>
  <w:style w:type="character" w:customStyle="1" w:styleId="Symbols">
    <w:name w:val="Symbols"/>
    <w:basedOn w:val="DefaultParagraphFont"/>
    <w:rsid w:val="00E342E0"/>
    <w:rPr>
      <w:rFonts w:ascii="Symbol" w:hAnsi="Symbol"/>
    </w:rPr>
  </w:style>
  <w:style w:type="character" w:customStyle="1" w:styleId="MenuOptions">
    <w:name w:val="Menu Options"/>
    <w:basedOn w:val="DefaultParagraphFont"/>
    <w:rsid w:val="00E342E0"/>
    <w:rPr>
      <w:rFonts w:ascii="Arial Narrow" w:hAnsi="Arial Narrow"/>
      <w:smallCaps/>
    </w:rPr>
  </w:style>
  <w:style w:type="character" w:customStyle="1" w:styleId="Buttons">
    <w:name w:val="Buttons"/>
    <w:basedOn w:val="DefaultParagraphFont"/>
    <w:rsid w:val="00E342E0"/>
    <w:rPr>
      <w:b/>
    </w:rPr>
  </w:style>
  <w:style w:type="character" w:customStyle="1" w:styleId="Underlined">
    <w:name w:val="Underlined"/>
    <w:basedOn w:val="DefaultParagraphFont"/>
    <w:rsid w:val="00E342E0"/>
    <w:rPr>
      <w:u w:val="single"/>
    </w:rPr>
  </w:style>
  <w:style w:type="paragraph" w:customStyle="1" w:styleId="TableBodyTextRight">
    <w:name w:val="Table Body Text Right"/>
    <w:basedOn w:val="TableBodyText"/>
    <w:rsid w:val="00E342E0"/>
    <w:pPr>
      <w:widowControl w:val="0"/>
      <w:autoSpaceDE w:val="0"/>
      <w:autoSpaceDN w:val="0"/>
      <w:adjustRightInd w:val="0"/>
      <w:jc w:val="right"/>
    </w:pPr>
    <w:rPr>
      <w:rFonts w:cs="Arial"/>
      <w:szCs w:val="18"/>
    </w:rPr>
  </w:style>
  <w:style w:type="paragraph" w:customStyle="1" w:styleId="CopyrightText">
    <w:name w:val="Copyright Text"/>
    <w:basedOn w:val="BodyText"/>
    <w:rsid w:val="00E342E0"/>
    <w:rPr>
      <w:sz w:val="18"/>
    </w:rPr>
  </w:style>
  <w:style w:type="paragraph" w:customStyle="1" w:styleId="BodySmallRight">
    <w:name w:val="Body Small Right"/>
    <w:basedOn w:val="BodyTextRight"/>
    <w:rsid w:val="00E342E0"/>
    <w:rPr>
      <w:sz w:val="18"/>
      <w:szCs w:val="18"/>
    </w:rPr>
  </w:style>
  <w:style w:type="paragraph" w:customStyle="1" w:styleId="MarginEdition">
    <w:name w:val="Margin Edition"/>
    <w:basedOn w:val="MarginNote"/>
    <w:rsid w:val="00E342E0"/>
    <w:pPr>
      <w:spacing w:before="0" w:after="0"/>
    </w:pPr>
    <w:rPr>
      <w:rFonts w:ascii="Times New Roman" w:hAnsi="Times New Roman"/>
      <w:color w:val="999999"/>
    </w:rPr>
  </w:style>
  <w:style w:type="paragraph" w:customStyle="1" w:styleId="Spacer">
    <w:name w:val="Spacer"/>
    <w:basedOn w:val="Normal"/>
    <w:rsid w:val="00E342E0"/>
    <w:rPr>
      <w:sz w:val="2"/>
      <w:szCs w:val="2"/>
    </w:rPr>
  </w:style>
  <w:style w:type="character" w:customStyle="1" w:styleId="Small">
    <w:name w:val="Small"/>
    <w:basedOn w:val="DefaultParagraphFont"/>
    <w:rsid w:val="00E342E0"/>
    <w:rPr>
      <w:sz w:val="16"/>
    </w:rPr>
  </w:style>
  <w:style w:type="paragraph" w:customStyle="1" w:styleId="WideTable">
    <w:name w:val="Wide Table"/>
    <w:basedOn w:val="Normal"/>
    <w:rsid w:val="00E342E0"/>
    <w:pPr>
      <w:ind w:left="-1418"/>
    </w:pPr>
    <w:rPr>
      <w:sz w:val="2"/>
      <w:szCs w:val="2"/>
    </w:rPr>
  </w:style>
  <w:style w:type="character" w:styleId="PageNumber">
    <w:name w:val="page number"/>
    <w:basedOn w:val="DefaultParagraphFont"/>
    <w:rsid w:val="00E342E0"/>
  </w:style>
  <w:style w:type="paragraph" w:styleId="Quote">
    <w:name w:val="Quote"/>
    <w:basedOn w:val="Heading1"/>
    <w:link w:val="QuoteChar"/>
    <w:qFormat/>
    <w:rsid w:val="00E342E0"/>
    <w:rPr>
      <w:b w:val="0"/>
      <w:sz w:val="72"/>
      <w:szCs w:val="72"/>
      <w:lang w:val="en-NZ"/>
    </w:rPr>
  </w:style>
  <w:style w:type="character" w:customStyle="1" w:styleId="QuoteChar">
    <w:name w:val="Quote Char"/>
    <w:basedOn w:val="DefaultParagraphFont"/>
    <w:link w:val="Quote"/>
    <w:rsid w:val="00E342E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342E0"/>
    <w:pPr>
      <w:pageBreakBefore/>
    </w:pPr>
  </w:style>
  <w:style w:type="paragraph" w:customStyle="1" w:styleId="Border">
    <w:name w:val="Border"/>
    <w:basedOn w:val="Normal"/>
    <w:qFormat/>
    <w:rsid w:val="00E342E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342E0"/>
    <w:rPr>
      <w:b/>
      <w:bCs/>
      <w:i/>
      <w:iCs/>
      <w:color w:val="auto"/>
    </w:rPr>
  </w:style>
  <w:style w:type="paragraph" w:styleId="IntenseQuote">
    <w:name w:val="Intense Quote"/>
    <w:basedOn w:val="Normal"/>
    <w:next w:val="Normal"/>
    <w:link w:val="IntenseQuoteChar"/>
    <w:uiPriority w:val="30"/>
    <w:qFormat/>
    <w:rsid w:val="00E342E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342E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342E0"/>
    <w:rPr>
      <w:smallCaps/>
      <w:color w:val="auto"/>
      <w:u w:val="single"/>
    </w:rPr>
  </w:style>
  <w:style w:type="character" w:styleId="IntenseReference">
    <w:name w:val="Intense Reference"/>
    <w:basedOn w:val="DefaultParagraphFont"/>
    <w:uiPriority w:val="32"/>
    <w:qFormat/>
    <w:rsid w:val="00E342E0"/>
    <w:rPr>
      <w:b/>
      <w:bCs/>
      <w:smallCaps/>
      <w:color w:val="auto"/>
      <w:spacing w:val="5"/>
      <w:u w:val="single"/>
    </w:rPr>
  </w:style>
  <w:style w:type="paragraph" w:customStyle="1" w:styleId="2ColumnHeading">
    <w:name w:val="2Column Heading"/>
    <w:basedOn w:val="BodyText"/>
    <w:qFormat/>
    <w:rsid w:val="00E342E0"/>
    <w:pPr>
      <w:spacing w:after="60"/>
      <w:ind w:left="-2268"/>
    </w:pPr>
    <w:rPr>
      <w:b/>
    </w:rPr>
  </w:style>
  <w:style w:type="paragraph" w:customStyle="1" w:styleId="Heading1TOC">
    <w:name w:val="Heading1 TOC"/>
    <w:basedOn w:val="Normal"/>
    <w:qFormat/>
    <w:rsid w:val="00E342E0"/>
    <w:pPr>
      <w:spacing w:before="240" w:after="120"/>
    </w:pPr>
    <w:rPr>
      <w:rFonts w:ascii="Times New Roman" w:hAnsi="Times New Roman"/>
      <w:b/>
      <w:sz w:val="32"/>
    </w:rPr>
  </w:style>
  <w:style w:type="paragraph" w:customStyle="1" w:styleId="Heading2TOC">
    <w:name w:val="Heading2 TOC"/>
    <w:basedOn w:val="Normal"/>
    <w:qFormat/>
    <w:rsid w:val="00E342E0"/>
    <w:pPr>
      <w:spacing w:before="240" w:after="60"/>
    </w:pPr>
    <w:rPr>
      <w:rFonts w:ascii="Times New Roman" w:hAnsi="Times New Roman"/>
      <w:b/>
      <w:sz w:val="28"/>
    </w:rPr>
  </w:style>
  <w:style w:type="character" w:customStyle="1" w:styleId="Underline">
    <w:name w:val="Underline"/>
    <w:basedOn w:val="DefaultParagraphFont"/>
    <w:qFormat/>
    <w:rsid w:val="00E342E0"/>
    <w:rPr>
      <w:u w:val="single"/>
    </w:rPr>
  </w:style>
  <w:style w:type="character" w:customStyle="1" w:styleId="BoldandItalics">
    <w:name w:val="Bold and Italics"/>
    <w:qFormat/>
    <w:rsid w:val="00E342E0"/>
    <w:rPr>
      <w:b/>
      <w:i/>
      <w:u w:val="none"/>
    </w:rPr>
  </w:style>
  <w:style w:type="paragraph" w:styleId="BalloonText">
    <w:name w:val="Balloon Text"/>
    <w:basedOn w:val="Normal"/>
    <w:link w:val="BalloonTextChar"/>
    <w:rsid w:val="00E342E0"/>
    <w:rPr>
      <w:rFonts w:ascii="Tahoma" w:hAnsi="Tahoma" w:cs="Tahoma"/>
      <w:sz w:val="16"/>
      <w:szCs w:val="16"/>
    </w:rPr>
  </w:style>
  <w:style w:type="character" w:customStyle="1" w:styleId="BalloonTextChar">
    <w:name w:val="Balloon Text Char"/>
    <w:basedOn w:val="DefaultParagraphFont"/>
    <w:link w:val="BalloonText"/>
    <w:rsid w:val="00E342E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342E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342E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342E0"/>
    <w:rPr>
      <w:b/>
      <w:color w:val="660033"/>
      <w:spacing w:val="0"/>
    </w:rPr>
  </w:style>
  <w:style w:type="paragraph" w:customStyle="1" w:styleId="Nameditemlist">
    <w:name w:val="Named item list"/>
    <w:basedOn w:val="BodyText"/>
    <w:qFormat/>
    <w:rsid w:val="00E342E0"/>
    <w:pPr>
      <w:tabs>
        <w:tab w:val="left" w:pos="2835"/>
      </w:tabs>
      <w:ind w:left="2835" w:hanging="2835"/>
    </w:pPr>
  </w:style>
  <w:style w:type="paragraph" w:customStyle="1" w:styleId="BodyTextnopadding">
    <w:name w:val="Body Text no padding"/>
    <w:basedOn w:val="BodyText"/>
    <w:qFormat/>
    <w:rsid w:val="00E342E0"/>
    <w:pPr>
      <w:spacing w:before="0" w:after="0"/>
    </w:pPr>
  </w:style>
  <w:style w:type="paragraph" w:customStyle="1" w:styleId="BodyTextBold">
    <w:name w:val="Body Text Bold"/>
    <w:basedOn w:val="BodyText"/>
    <w:qFormat/>
    <w:rsid w:val="00E342E0"/>
    <w:rPr>
      <w:b/>
    </w:rPr>
  </w:style>
  <w:style w:type="character" w:styleId="Hyperlink">
    <w:name w:val="Hyperlink"/>
    <w:basedOn w:val="DefaultParagraphFont"/>
    <w:uiPriority w:val="99"/>
    <w:unhideWhenUsed/>
    <w:rsid w:val="00EF2CC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516</Words>
  <Characters>3668</Characters>
  <Application>Microsoft Office Word</Application>
  <DocSecurity>0</DocSecurity>
  <Lines>89</Lines>
  <Paragraphs>67</Paragraphs>
  <ScaleCrop>false</ScaleCrop>
  <Company>Author-it Software Corporation Ltd.</Company>
  <LinksUpToDate>false</LinksUpToDate>
  <CharactersWithSpaces>4117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NWPGEN014 Sample and test trade wastewater</dc:title>
  <dc:subject>Approved</dc:subject>
  <dc:creator>Australian Industry Standards</dc:creator>
  <cp:keywords>Release: 1</cp:keywords>
  <dc:description>Review Date: 12 April 2008</dc:description>
  <cp:lastModifiedBy>HSD_TPCMSd.prod</cp:lastModifiedBy>
  <cp:revision>3</cp:revision>
  <dcterms:created xsi:type="dcterms:W3CDTF">2021-01-22T01:12:00Z</dcterms:created>
  <dcterms:modified xsi:type="dcterms:W3CDTF">2021-01-22T01:12:00Z</dcterms:modified>
</cp:coreProperties>
</file>