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5D5" w:rsidP="004775D5">
      <w:pPr>
        <w:pStyle w:val="Title"/>
      </w:pPr>
      <w:r>
        <w:fldChar w:fldCharType="begin"/>
      </w:r>
      <w:r>
        <w:instrText xml:space="preserve"> TITLE   \* MERGEFORMAT </w:instrText>
      </w:r>
      <w:r>
        <w:fldChar w:fldCharType="separate"/>
      </w:r>
      <w:r>
        <w:t>Assessment Requirements for NWPGEN012 Support the role and functions of the water industry</w:t>
      </w:r>
      <w:r>
        <w:fldChar w:fldCharType="end"/>
      </w:r>
    </w:p>
    <w:p w:rsidR="004775D5" w:rsidP="004775D5">
      <w:pPr>
        <w:pStyle w:val="Version"/>
        <w:sectPr w:rsidSect="00F536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6CF" w:rsidP="00F536CF">
      <w:pPr>
        <w:pStyle w:val="SuperHeading"/>
      </w:pPr>
      <w:r w:rsidRPr="00F536CF">
        <w:t>Assessment Requirements for NWPGEN012 Support the role and functions of the water industry</w:t>
      </w:r>
    </w:p>
    <w:p w:rsidR="00000000" w:rsidRPr="00F536CF" w:rsidP="00F536CF">
      <w:pPr>
        <w:pStyle w:val="Heading1"/>
      </w:pPr>
      <w:bookmarkStart w:id="1" w:name="O_742892"/>
      <w:bookmarkEnd w:id="1"/>
      <w:r w:rsidRPr="00F536CF">
        <w:t>Modification History</w:t>
      </w:r>
    </w:p>
    <w:tbl>
      <w:tblPr>
        <w:tblW w:w="0" w:type="auto"/>
        <w:tblLayout w:type="fixed"/>
        <w:tblCellMar>
          <w:left w:w="62" w:type="dxa"/>
          <w:right w:w="62" w:type="dxa"/>
        </w:tblCellMar>
        <w:tblLook w:val="0000"/>
      </w:tblPr>
      <w:tblGrid>
        <w:gridCol w:w="1134"/>
        <w:gridCol w:w="7937"/>
      </w:tblGrid>
      <w:tr w:rsidTr="004775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6CF">
            <w:pPr>
              <w:pStyle w:val="TableHeading"/>
              <w:rPr>
                <w:lang w:val="en-NZ"/>
              </w:rPr>
            </w:pPr>
            <w:r w:rsidRPr="00F536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6CF">
            <w:pPr>
              <w:pStyle w:val="TableHeading"/>
              <w:rPr>
                <w:lang w:val="en-NZ"/>
              </w:rPr>
            </w:pPr>
            <w:r w:rsidRPr="00F536CF">
              <w:t>Comments</w:t>
            </w:r>
          </w:p>
        </w:tc>
      </w:tr>
      <w:tr w:rsidTr="004775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6CF">
            <w:pPr>
              <w:pStyle w:val="BodyText"/>
              <w:rPr>
                <w:lang w:val="en-NZ"/>
              </w:rPr>
            </w:pPr>
            <w:r w:rsidRPr="00F536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6CF" w:rsidP="00F536CF">
            <w:pPr>
              <w:pStyle w:val="BodyText"/>
            </w:pPr>
            <w:r w:rsidRPr="00F536CF">
              <w:t xml:space="preserve">These Assessment Requirements were released in NWP Water Training Package release 1.0 and meet the Standards for Training Packages. </w:t>
            </w:r>
          </w:p>
        </w:tc>
      </w:tr>
    </w:tbl>
    <w:p w:rsidR="00000000" w:rsidRPr="00F536CF" w:rsidP="00F536CF">
      <w:pPr>
        <w:pStyle w:val="BodyText"/>
      </w:pPr>
    </w:p>
    <w:p w:rsidR="00000000" w:rsidRPr="00F536CF" w:rsidP="00F536CF">
      <w:pPr>
        <w:pStyle w:val="AllowPageBreak"/>
      </w:pPr>
    </w:p>
    <w:p w:rsidR="00000000" w:rsidRPr="00F536CF" w:rsidP="00F536CF">
      <w:pPr>
        <w:pStyle w:val="Heading1"/>
      </w:pPr>
      <w:bookmarkStart w:id="2" w:name="O_742893"/>
      <w:bookmarkEnd w:id="2"/>
      <w:r w:rsidRPr="00F536CF">
        <w:t>Performance Evidence</w:t>
      </w:r>
    </w:p>
    <w:p w:rsidR="00000000" w:rsidRPr="00F536CF" w:rsidP="004775D5">
      <w:pPr>
        <w:pStyle w:val="BodyText"/>
      </w:pPr>
      <w:r w:rsidRPr="00F536CF">
        <w:t>Evidence required to demonstrate competence must satisfy all of the requirements of</w:t>
      </w:r>
      <w:r w:rsidRPr="00F536CF">
        <w:t xml:space="preserve"> the elements and performance criteria. The candidate must be assessed within the context of at least one of the water industry streams listed in the Range of Conditions. If not otherwise specified the candidate must demonstrate evidence of performance of </w:t>
      </w:r>
      <w:r w:rsidRPr="00F536CF">
        <w:t>the following on at least one occasion.</w:t>
      </w:r>
    </w:p>
    <w:p w:rsidR="00000000" w:rsidRPr="00F536CF" w:rsidP="00F536CF">
      <w:pPr>
        <w:pStyle w:val="ListBullet"/>
      </w:pPr>
      <w:r w:rsidRPr="00F536CF">
        <w:t>identifying system and infrastructure</w:t>
      </w:r>
    </w:p>
    <w:p w:rsidR="00000000" w:rsidRPr="00F536CF" w:rsidP="00F536CF">
      <w:pPr>
        <w:pStyle w:val="ListBullet"/>
      </w:pPr>
      <w:r w:rsidRPr="00F536CF">
        <w:t>assessing water sustainability strategies, with reference to the structure of the water industry and water industry services</w:t>
      </w:r>
    </w:p>
    <w:p w:rsidR="00000000" w:rsidRPr="00F536CF" w:rsidP="00F536CF">
      <w:pPr>
        <w:pStyle w:val="ListBullet"/>
      </w:pPr>
      <w:r w:rsidRPr="00F536CF">
        <w:t xml:space="preserve">identifying characteristics of water quality </w:t>
      </w:r>
    </w:p>
    <w:p w:rsidR="00000000" w:rsidRPr="00F536CF" w:rsidP="00F536CF">
      <w:pPr>
        <w:pStyle w:val="ListBullet"/>
      </w:pPr>
      <w:r w:rsidRPr="00F536CF">
        <w:t>identifying agencies involved in water management</w:t>
      </w:r>
    </w:p>
    <w:p w:rsidR="00000000" w:rsidRPr="00F536CF" w:rsidP="00F536CF">
      <w:pPr>
        <w:pStyle w:val="ListBullet"/>
      </w:pPr>
      <w:r w:rsidRPr="00F536CF">
        <w:t>interpreting the water cycle, sustainable water usage and the testing of water quality</w:t>
      </w:r>
    </w:p>
    <w:p w:rsidR="00000000" w:rsidRPr="00F536CF" w:rsidP="00F536CF">
      <w:pPr>
        <w:pStyle w:val="ListBullet"/>
      </w:pPr>
      <w:r w:rsidRPr="00F536CF">
        <w:t>identifying and exploring the meaning of the water cycle and implications for customers</w:t>
      </w:r>
    </w:p>
    <w:p w:rsidR="00000000" w:rsidRPr="00F536CF" w:rsidP="00F536CF">
      <w:pPr>
        <w:pStyle w:val="ListBullet"/>
      </w:pPr>
      <w:r w:rsidRPr="00F536CF">
        <w:t>identifying and exploring syste</w:t>
      </w:r>
      <w:r w:rsidRPr="00F536CF">
        <w:t>ms and customer services offered by water industry organisations</w:t>
      </w:r>
    </w:p>
    <w:p w:rsidR="00000000" w:rsidRPr="00F536CF" w:rsidP="00F536CF">
      <w:pPr>
        <w:pStyle w:val="ListBullet"/>
      </w:pPr>
      <w:r w:rsidRPr="00F536CF">
        <w:t xml:space="preserve">identifying the factors which influence customer expectations and satisfaction </w:t>
      </w:r>
    </w:p>
    <w:p w:rsidR="00000000" w:rsidRPr="00F536CF" w:rsidP="00F536CF">
      <w:pPr>
        <w:pStyle w:val="ListBullet"/>
      </w:pPr>
      <w:r w:rsidRPr="00F536CF">
        <w:t>identifying and exploring factors that can contribute to sustainable water practices within communities and hou</w:t>
      </w:r>
      <w:r w:rsidRPr="00F536CF">
        <w:t>seholds</w:t>
      </w:r>
    </w:p>
    <w:p w:rsidR="00000000" w:rsidRPr="00F536CF" w:rsidP="00F536CF">
      <w:pPr>
        <w:pStyle w:val="ListBullet"/>
      </w:pPr>
      <w:r w:rsidRPr="00F536CF">
        <w:t>identifying and exploring strategies that can be employed to increase access to water resources</w:t>
      </w:r>
    </w:p>
    <w:p w:rsidR="00000000" w:rsidRPr="00F536CF" w:rsidP="00F536CF">
      <w:pPr>
        <w:pStyle w:val="ListBullet"/>
      </w:pPr>
      <w:r w:rsidRPr="00F536CF">
        <w:t>exploring and communicating factors affecting water quality</w:t>
      </w:r>
    </w:p>
    <w:p w:rsidR="00000000" w:rsidRPr="00F536CF" w:rsidP="00F536CF">
      <w:pPr>
        <w:pStyle w:val="ListBullet"/>
      </w:pPr>
      <w:r w:rsidRPr="00F536CF">
        <w:t>explaining the roles of particular stakeholders</w:t>
      </w:r>
    </w:p>
    <w:p w:rsidR="00000000" w:rsidRPr="00F536CF" w:rsidP="00F536CF">
      <w:pPr>
        <w:pStyle w:val="ListBullet"/>
      </w:pPr>
      <w:r w:rsidRPr="00F536CF">
        <w:t>identifying environmental impacts, potential</w:t>
      </w:r>
      <w:r w:rsidRPr="00F536CF">
        <w:t xml:space="preserve"> hazards and types of incidents</w:t>
      </w:r>
    </w:p>
    <w:p w:rsidR="00000000" w:rsidRPr="00F536CF" w:rsidP="00F536CF">
      <w:pPr>
        <w:pStyle w:val="ListBullet"/>
      </w:pPr>
      <w:r w:rsidRPr="00F536CF">
        <w:t>describing natural impacts on the water cycles including droughts, floods</w:t>
      </w:r>
    </w:p>
    <w:p w:rsidR="00000000" w:rsidRPr="00F536CF" w:rsidP="00F536CF">
      <w:pPr>
        <w:pStyle w:val="AllowPageBreak"/>
      </w:pPr>
    </w:p>
    <w:p w:rsidR="00000000" w:rsidRPr="00F536CF" w:rsidP="00F536CF">
      <w:pPr>
        <w:pStyle w:val="Heading1"/>
      </w:pPr>
      <w:bookmarkStart w:id="3" w:name="O_742894"/>
      <w:bookmarkEnd w:id="3"/>
      <w:r w:rsidRPr="00F536CF">
        <w:t>Knowledge Evidence</w:t>
      </w:r>
    </w:p>
    <w:p w:rsidR="00000000" w:rsidRPr="00F536CF" w:rsidP="004775D5">
      <w:pPr>
        <w:pStyle w:val="BodyText"/>
      </w:pPr>
      <w:r w:rsidRPr="00F536CF">
        <w:t>Evidence required to demonstrate competence must satisfy all of the requirements of the elements and performance c</w:t>
      </w:r>
      <w:r w:rsidRPr="00F536CF">
        <w:t>riteria. If not otherwise specified the depth of knowledge demonstrated must be appropriate to the job context of the candidate.</w:t>
      </w:r>
    </w:p>
    <w:p w:rsidR="00000000" w:rsidRPr="00F536CF" w:rsidP="004775D5">
      <w:pPr>
        <w:pStyle w:val="BodyText"/>
      </w:pPr>
      <w:r w:rsidRPr="00F536CF">
        <w:t>Basic knowledge of:</w:t>
      </w:r>
    </w:p>
    <w:p w:rsidR="00000000" w:rsidRPr="00F536CF" w:rsidP="00F536CF">
      <w:pPr>
        <w:pStyle w:val="ListBullet"/>
      </w:pPr>
      <w:r w:rsidRPr="00F536CF">
        <w:t>relevant policies and procedures</w:t>
      </w:r>
    </w:p>
    <w:p w:rsidR="00000000" w:rsidRPr="00F536CF" w:rsidP="00F536CF">
      <w:pPr>
        <w:pStyle w:val="ListBullet"/>
      </w:pPr>
      <w:r w:rsidRPr="00F536CF">
        <w:t>risk management principles</w:t>
      </w:r>
    </w:p>
    <w:p w:rsidR="00000000" w:rsidRPr="00F536CF" w:rsidP="00F536CF">
      <w:pPr>
        <w:pStyle w:val="ListBullet"/>
      </w:pPr>
      <w:r w:rsidRPr="00F536CF">
        <w:t>ADWG, recycled water guidelines</w:t>
      </w:r>
    </w:p>
    <w:p w:rsidR="00000000" w:rsidRPr="00F536CF" w:rsidP="00F536CF">
      <w:pPr>
        <w:pStyle w:val="ListBullet"/>
      </w:pPr>
      <w:r w:rsidRPr="00F536CF">
        <w:t xml:space="preserve">environmental </w:t>
      </w:r>
      <w:r w:rsidRPr="00F536CF">
        <w:t>impact assessment</w:t>
      </w:r>
    </w:p>
    <w:p w:rsidR="00000000" w:rsidRPr="00F536CF" w:rsidP="00F536CF">
      <w:pPr>
        <w:pStyle w:val="ListBullet"/>
      </w:pPr>
      <w:r w:rsidRPr="00F536CF">
        <w:t>agencies involved in water quality management</w:t>
      </w:r>
    </w:p>
    <w:p w:rsidR="00000000" w:rsidRPr="00F536CF" w:rsidP="00F536CF">
      <w:pPr>
        <w:pStyle w:val="ListBullet"/>
      </w:pPr>
      <w:r w:rsidRPr="00F536CF">
        <w:t>water quality performance indicators</w:t>
      </w:r>
    </w:p>
    <w:p w:rsidR="00000000" w:rsidRPr="00F536CF" w:rsidP="00F536CF">
      <w:pPr>
        <w:pStyle w:val="ListBullet"/>
      </w:pPr>
      <w:r w:rsidRPr="00F536CF">
        <w:t>overview of the water supply system</w:t>
      </w:r>
    </w:p>
    <w:p w:rsidR="00000000" w:rsidRPr="00F536CF" w:rsidP="00F536CF">
      <w:pPr>
        <w:pStyle w:val="ListBullet"/>
      </w:pPr>
      <w:r w:rsidRPr="00F536CF">
        <w:t>water hazardous agents and preventative strategies</w:t>
      </w:r>
    </w:p>
    <w:p w:rsidR="00000000" w:rsidRPr="00F536CF" w:rsidP="00F536CF">
      <w:pPr>
        <w:pStyle w:val="ListBullet"/>
      </w:pPr>
      <w:r w:rsidRPr="00F536CF">
        <w:t>community and agency roles and responsibilities in monitoring water quality</w:t>
      </w:r>
    </w:p>
    <w:p w:rsidR="00000000" w:rsidRPr="00F536CF" w:rsidP="00F536CF">
      <w:pPr>
        <w:pStyle w:val="ListBullet"/>
      </w:pPr>
      <w:r w:rsidRPr="00F536CF">
        <w:t xml:space="preserve">legal, social, community and environmental requirements </w:t>
      </w:r>
    </w:p>
    <w:p w:rsidR="00000000" w:rsidRPr="00F536CF" w:rsidP="00F536CF">
      <w:pPr>
        <w:pStyle w:val="ListBullet"/>
      </w:pPr>
      <w:r w:rsidRPr="00F536CF">
        <w:t>terminology applicable to water industry</w:t>
      </w:r>
    </w:p>
    <w:p w:rsidR="00000000" w:rsidRPr="00F536CF" w:rsidP="00F536CF">
      <w:pPr>
        <w:pStyle w:val="AllowPageBreak"/>
      </w:pPr>
    </w:p>
    <w:p w:rsidR="00000000" w:rsidRPr="00F536CF" w:rsidP="00F536CF">
      <w:pPr>
        <w:pStyle w:val="Heading1"/>
      </w:pPr>
      <w:bookmarkStart w:id="4" w:name="O_742895"/>
      <w:bookmarkEnd w:id="4"/>
      <w:r w:rsidRPr="00F536CF">
        <w:t>Assessment Conditions</w:t>
      </w:r>
    </w:p>
    <w:p w:rsidR="00000000" w:rsidRPr="00F536CF" w:rsidP="004775D5">
      <w:pPr>
        <w:pStyle w:val="BodyText"/>
      </w:pPr>
      <w:r w:rsidRPr="00F536CF">
        <w:t xml:space="preserve">Competency should be assessed in an actual </w:t>
      </w:r>
      <w:r w:rsidRPr="00F536CF">
        <w:t>workplace or in a simulated environment, with access to equipment and infrastructure appropriate to the outcome. Competency should be demonstrated over time to ensure the candidate is assessed across a variety of situations.</w:t>
      </w:r>
    </w:p>
    <w:p w:rsidR="004775D5" w:rsidP="004775D5">
      <w:pPr>
        <w:pStyle w:val="BodyText"/>
      </w:pPr>
      <w:r w:rsidRPr="00F536CF">
        <w:t>Assessors must satisfy the NVR</w:t>
      </w:r>
      <w:r w:rsidRPr="00F536CF">
        <w:t>/AQTF mandatory competency requirements for assessors.</w:t>
      </w:r>
    </w:p>
    <w:p w:rsidR="00000000" w:rsidRPr="00F536CF" w:rsidP="00F536CF">
      <w:pPr>
        <w:pStyle w:val="Heading1"/>
      </w:pPr>
      <w:bookmarkStart w:id="5" w:name="O_742898"/>
      <w:bookmarkEnd w:id="5"/>
      <w:r w:rsidRPr="00F536CF">
        <w:t>Links</w:t>
      </w:r>
    </w:p>
    <w:p w:rsidR="00000000" w:rsidRPr="00F536CF" w:rsidP="004775D5">
      <w:pPr>
        <w:pStyle w:val="BodyText"/>
      </w:pPr>
      <w:r w:rsidRPr="00F536C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61A56">
        <w:rPr>
          <w:rStyle w:val="Hyperlink"/>
        </w:rPr>
        <w:t>https://vetnet.education.gov.au/Pages/TrainingDocs.aspx?q=26336bc0-04e5-49d9-8c31-46c49b6a0037</w:t>
      </w:r>
      <w:r>
        <w:fldChar w:fldCharType="end"/>
      </w:r>
    </w:p>
    <w:p w:rsidR="00000000" w:rsidRPr="00F536CF" w:rsidP="004775D5">
      <w:pPr>
        <w:pStyle w:val="BodyText"/>
      </w:pPr>
      <w:r w:rsidRPr="00F536CF">
        <w:t>Companion Volume impl</w:t>
      </w:r>
      <w:r w:rsidRPr="00F536CF">
        <w:t xml:space="preserve">ementation guides are found in VETNet - </w:t>
      </w:r>
      <w:r>
        <w:fldChar w:fldCharType="begin"/>
      </w:r>
      <w:r>
        <w:instrText xml:space="preserve"> HYPERLINK "https://vetnet.education.gov.au/Pages/TrainingDocs.aspx?q=26336bc0-04e5-49d9-8c31-46c49b6a0037" </w:instrText>
      </w:r>
      <w:r>
        <w:fldChar w:fldCharType="separate"/>
      </w:r>
      <w:r w:rsidRPr="00861A56">
        <w:rPr>
          <w:rStyle w:val="Hyperlink"/>
        </w:rPr>
        <w:t>https://vetnet.education.gov.au/Pages/TrainingDocs.aspx?q=26336bc0-04e5-49d9-8c31-46c49b6a0037</w:t>
      </w:r>
      <w:r>
        <w:fldChar w:fldCharType="end"/>
      </w:r>
    </w:p>
    <w:p w:rsidR="00000000" w:rsidRPr="00F536CF" w:rsidP="004775D5">
      <w:pPr>
        <w:pStyle w:val="BodyText"/>
      </w:pPr>
      <w:r w:rsidRPr="00F536C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61A56">
        <w:rPr>
          <w:rStyle w:val="Hyperlink"/>
        </w:rPr>
        <w:t>https://vetnet.education.gov.au/Pages/TrainingDocs.aspx?q=26336bc0-04e5-49d9-8c31-46c49b6a0037</w:t>
      </w:r>
      <w:r>
        <w:fldChar w:fldCharType="end"/>
      </w:r>
    </w:p>
    <w:p w:rsidR="00000000" w:rsidRPr="00F536CF" w:rsidP="004775D5">
      <w:pPr>
        <w:pStyle w:val="BodyText"/>
      </w:pPr>
      <w:r w:rsidRPr="00F536C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61A56">
        <w:rPr>
          <w:rStyle w:val="Hyperlink"/>
        </w:rPr>
        <w:t>https://vetnet.education.gov.au/Pages/TrainingDocs.aspx?q=26336bc0-04e5-49d9-8c31-46c49b6a0037</w:t>
      </w:r>
      <w:r>
        <w:fldChar w:fldCharType="end"/>
      </w:r>
    </w:p>
    <w:p w:rsidR="00000000" w:rsidRPr="00F536CF" w:rsidP="00F536CF"/>
    <w:sectPr w:rsidSect="00F536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CF" w:rsidRPr="004775D5" w:rsidP="004775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D5" w:rsidP="00F53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775D5" w:rsidP="00F536C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75D5" w:rsidP="00F53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6CF" w:rsidRPr="004775D5" w:rsidP="004775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D5" w:rsidRPr="002D2AF8" w:rsidP="00F536CF">
    <w:pPr>
      <w:pStyle w:val="Header"/>
      <w:framePr w:wrap="around"/>
    </w:pPr>
    <w:r>
      <w:fldChar w:fldCharType="begin"/>
    </w:r>
    <w:r>
      <w:instrText xml:space="preserve"> TITLE   \* MERGEFORMAT </w:instrText>
    </w:r>
    <w:r>
      <w:fldChar w:fldCharType="separate"/>
    </w:r>
    <w:r>
      <w:t>Assessment Requirements for NWPGEN012 Support the role and functions of the water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4775D5" w:rsidP="00F53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988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FC6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6CF"/>
    <w:pPr>
      <w:spacing w:before="360" w:after="60"/>
      <w:outlineLvl w:val="0"/>
    </w:pPr>
    <w:rPr>
      <w:sz w:val="32"/>
    </w:rPr>
  </w:style>
  <w:style w:type="paragraph" w:styleId="Heading2">
    <w:name w:val="heading 2"/>
    <w:basedOn w:val="HeadingBase"/>
    <w:next w:val="BodyText"/>
    <w:link w:val="Heading2Char"/>
    <w:qFormat/>
    <w:rsid w:val="00F536CF"/>
    <w:pPr>
      <w:keepLines/>
      <w:spacing w:before="240" w:after="120"/>
      <w:outlineLvl w:val="1"/>
    </w:pPr>
    <w:rPr>
      <w:sz w:val="28"/>
      <w:szCs w:val="40"/>
    </w:rPr>
  </w:style>
  <w:style w:type="paragraph" w:styleId="Heading3">
    <w:name w:val="heading 3"/>
    <w:basedOn w:val="HeadingBase"/>
    <w:next w:val="BodyText"/>
    <w:link w:val="Heading3Char"/>
    <w:qFormat/>
    <w:rsid w:val="00F536CF"/>
    <w:pPr>
      <w:spacing w:before="180" w:after="120"/>
      <w:outlineLvl w:val="2"/>
    </w:pPr>
    <w:rPr>
      <w:spacing w:val="-10"/>
      <w:kern w:val="32"/>
    </w:rPr>
  </w:style>
  <w:style w:type="paragraph" w:styleId="Heading4">
    <w:name w:val="heading 4"/>
    <w:basedOn w:val="HeadingBase"/>
    <w:next w:val="BodyText"/>
    <w:link w:val="Heading4Char"/>
    <w:qFormat/>
    <w:rsid w:val="00F536CF"/>
    <w:pPr>
      <w:spacing w:before="160" w:after="120"/>
      <w:outlineLvl w:val="3"/>
    </w:pPr>
    <w:rPr>
      <w:sz w:val="22"/>
    </w:rPr>
  </w:style>
  <w:style w:type="paragraph" w:styleId="Heading5">
    <w:name w:val="heading 5"/>
    <w:basedOn w:val="HeadingBase"/>
    <w:next w:val="Normal"/>
    <w:link w:val="Heading5Char"/>
    <w:qFormat/>
    <w:rsid w:val="00F536CF"/>
    <w:pPr>
      <w:spacing w:before="80"/>
      <w:outlineLvl w:val="4"/>
    </w:pPr>
    <w:rPr>
      <w:color w:val="918585"/>
      <w:sz w:val="20"/>
    </w:rPr>
  </w:style>
  <w:style w:type="paragraph" w:styleId="Heading6">
    <w:name w:val="heading 6"/>
    <w:basedOn w:val="HeadingBase"/>
    <w:next w:val="Normal"/>
    <w:link w:val="Heading6Char"/>
    <w:qFormat/>
    <w:rsid w:val="00F536CF"/>
    <w:pPr>
      <w:spacing w:before="60"/>
      <w:outlineLvl w:val="5"/>
    </w:pPr>
    <w:rPr>
      <w:color w:val="918585"/>
      <w:sz w:val="20"/>
    </w:rPr>
  </w:style>
  <w:style w:type="paragraph" w:styleId="Heading7">
    <w:name w:val="heading 7"/>
    <w:basedOn w:val="Normal"/>
    <w:next w:val="Normal"/>
    <w:link w:val="Heading7Char"/>
    <w:qFormat/>
    <w:rsid w:val="00F536CF"/>
    <w:pPr>
      <w:ind w:left="720"/>
      <w:outlineLvl w:val="6"/>
    </w:pPr>
    <w:rPr>
      <w:i/>
    </w:rPr>
  </w:style>
  <w:style w:type="paragraph" w:styleId="Heading8">
    <w:name w:val="heading 8"/>
    <w:basedOn w:val="Normal"/>
    <w:next w:val="Normal"/>
    <w:link w:val="Heading8Char"/>
    <w:qFormat/>
    <w:rsid w:val="00F536CF"/>
    <w:pPr>
      <w:ind w:left="720"/>
      <w:outlineLvl w:val="7"/>
    </w:pPr>
    <w:rPr>
      <w:i/>
    </w:rPr>
  </w:style>
  <w:style w:type="paragraph" w:styleId="Heading9">
    <w:name w:val="heading 9"/>
    <w:basedOn w:val="Normal"/>
    <w:next w:val="Normal"/>
    <w:link w:val="Heading9Char"/>
    <w:qFormat/>
    <w:rsid w:val="00F536CF"/>
    <w:pPr>
      <w:ind w:left="720"/>
      <w:outlineLvl w:val="8"/>
    </w:pPr>
    <w:rPr>
      <w:i/>
    </w:rPr>
  </w:style>
  <w:style w:type="character" w:default="1" w:styleId="DefaultParagraphFont">
    <w:name w:val="Default Paragraph Font"/>
    <w:uiPriority w:val="1"/>
    <w:unhideWhenUsed/>
    <w:rsid w:val="00F53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6CF"/>
  </w:style>
  <w:style w:type="character" w:customStyle="1" w:styleId="Heading1Char">
    <w:name w:val="Heading 1 Char"/>
    <w:basedOn w:val="DefaultParagraphFont"/>
    <w:link w:val="Heading1"/>
    <w:rsid w:val="00F536CF"/>
    <w:rPr>
      <w:rFonts w:ascii="Times New Roman" w:eastAsia="Times New Roman" w:hAnsi="Times New Roman" w:cs="Times New Roman"/>
      <w:b/>
      <w:sz w:val="32"/>
      <w:szCs w:val="20"/>
      <w:lang w:eastAsia="en-US"/>
    </w:rPr>
  </w:style>
  <w:style w:type="paragraph" w:styleId="BodyText">
    <w:name w:val="Body Text"/>
    <w:basedOn w:val="Normal"/>
    <w:link w:val="BodyTextChar"/>
    <w:rsid w:val="00F53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6CF"/>
    <w:rPr>
      <w:rFonts w:ascii="Times New Roman" w:eastAsia="Times New Roman" w:hAnsi="Times New Roman" w:cs="Times New Roman"/>
      <w:sz w:val="24"/>
      <w:lang w:eastAsia="en-US"/>
    </w:rPr>
  </w:style>
  <w:style w:type="paragraph" w:styleId="ListBullet">
    <w:name w:val="List Bullet"/>
    <w:basedOn w:val="List"/>
    <w:rsid w:val="00F536CF"/>
    <w:pPr>
      <w:numPr>
        <w:numId w:val="12"/>
      </w:numPr>
      <w:tabs>
        <w:tab w:val="clear" w:pos="340"/>
      </w:tabs>
      <w:spacing w:before="40" w:after="40"/>
    </w:pPr>
  </w:style>
  <w:style w:type="paragraph" w:customStyle="1" w:styleId="SuperHeading">
    <w:name w:val="SuperHeading"/>
    <w:basedOn w:val="Normal"/>
    <w:rsid w:val="00F536CF"/>
    <w:pPr>
      <w:spacing w:before="240" w:after="120"/>
      <w:outlineLvl w:val="0"/>
    </w:pPr>
    <w:rPr>
      <w:rFonts w:ascii="Times New Roman" w:hAnsi="Times New Roman"/>
      <w:b/>
      <w:sz w:val="32"/>
    </w:rPr>
  </w:style>
  <w:style w:type="paragraph" w:customStyle="1" w:styleId="TableHeading">
    <w:name w:val="Table Heading"/>
    <w:basedOn w:val="HeadingBase"/>
    <w:rsid w:val="00F536CF"/>
    <w:pPr>
      <w:keepLines/>
      <w:pBdr>
        <w:bottom w:val="single" w:sz="6" w:space="1" w:color="918585"/>
      </w:pBdr>
      <w:spacing w:before="240"/>
    </w:pPr>
  </w:style>
  <w:style w:type="paragraph" w:customStyle="1" w:styleId="AllowPageBreak">
    <w:name w:val="AllowPageBreak"/>
    <w:rsid w:val="00F53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6CF"/>
    <w:rPr>
      <w:rFonts w:ascii="Courier New" w:eastAsia="Times New Roman" w:hAnsi="Courier New" w:cs="Times New Roman"/>
      <w:i/>
      <w:szCs w:val="20"/>
      <w:lang w:eastAsia="en-US"/>
    </w:rPr>
  </w:style>
  <w:style w:type="paragraph" w:customStyle="1" w:styleId="HeadingBase">
    <w:name w:val="Heading Base"/>
    <w:rsid w:val="00F53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6CF"/>
    <w:pPr>
      <w:tabs>
        <w:tab w:val="right" w:leader="dot" w:pos="9072"/>
      </w:tabs>
      <w:ind w:left="567"/>
    </w:pPr>
    <w:rPr>
      <w:szCs w:val="22"/>
    </w:rPr>
  </w:style>
  <w:style w:type="paragraph" w:customStyle="1" w:styleId="TOCBase">
    <w:name w:val="TOC Base"/>
    <w:rsid w:val="00F53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6CF"/>
    <w:pPr>
      <w:tabs>
        <w:tab w:val="right" w:leader="dot" w:pos="9072"/>
      </w:tabs>
      <w:spacing w:before="40" w:after="40"/>
      <w:ind w:left="284"/>
    </w:pPr>
    <w:rPr>
      <w:rFonts w:ascii="Times New Roman" w:hAnsi="Times New Roman"/>
    </w:rPr>
  </w:style>
  <w:style w:type="paragraph" w:styleId="TOC1">
    <w:name w:val="toc 1"/>
    <w:basedOn w:val="TOCBase"/>
    <w:next w:val="Normal"/>
    <w:rsid w:val="00F53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6CF"/>
    <w:rPr>
      <w:rFonts w:ascii="Times New Roman" w:eastAsia="Times New Roman" w:hAnsi="Times New Roman" w:cs="Times New Roman"/>
      <w:sz w:val="16"/>
      <w:lang w:eastAsia="en-US"/>
    </w:rPr>
  </w:style>
  <w:style w:type="paragraph" w:styleId="Title">
    <w:name w:val="Title"/>
    <w:basedOn w:val="HeadingBase"/>
    <w:link w:val="TitleChar"/>
    <w:qFormat/>
    <w:rsid w:val="00F536CF"/>
    <w:pPr>
      <w:spacing w:before="5040"/>
      <w:jc w:val="center"/>
    </w:pPr>
    <w:rPr>
      <w:sz w:val="48"/>
      <w:szCs w:val="72"/>
      <w:lang w:val="en-US"/>
    </w:rPr>
  </w:style>
  <w:style w:type="character" w:customStyle="1" w:styleId="TitleChar">
    <w:name w:val="Title Char"/>
    <w:basedOn w:val="DefaultParagraphFont"/>
    <w:link w:val="Title"/>
    <w:rsid w:val="00F53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6CF"/>
    <w:pPr>
      <w:tabs>
        <w:tab w:val="left" w:pos="3600"/>
        <w:tab w:val="left" w:pos="3958"/>
      </w:tabs>
    </w:pPr>
  </w:style>
  <w:style w:type="paragraph" w:styleId="List">
    <w:name w:val="List"/>
    <w:basedOn w:val="BodyText"/>
    <w:next w:val="BodyText"/>
    <w:rsid w:val="00F536CF"/>
    <w:pPr>
      <w:tabs>
        <w:tab w:val="left" w:pos="340"/>
      </w:tabs>
      <w:spacing w:before="60" w:after="60"/>
      <w:ind w:left="340" w:hanging="340"/>
    </w:pPr>
  </w:style>
  <w:style w:type="paragraph" w:customStyle="1" w:styleId="Note">
    <w:name w:val="Note"/>
    <w:basedOn w:val="BodyText"/>
    <w:rsid w:val="00F536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36CF"/>
    <w:rPr>
      <w:b/>
      <w:spacing w:val="0"/>
    </w:rPr>
  </w:style>
  <w:style w:type="paragraph" w:customStyle="1" w:styleId="SuperTitle">
    <w:name w:val="SuperTitle"/>
    <w:basedOn w:val="Title"/>
    <w:rsid w:val="00F536CF"/>
    <w:pPr>
      <w:framePr w:wrap="auto" w:hAnchor="text" w:y="6049"/>
    </w:pPr>
    <w:rPr>
      <w:color w:val="000000"/>
      <w:sz w:val="40"/>
    </w:rPr>
  </w:style>
  <w:style w:type="paragraph" w:customStyle="1" w:styleId="TOCTitle">
    <w:name w:val="TOCTitle"/>
    <w:basedOn w:val="Heading1"/>
    <w:rsid w:val="00F536CF"/>
    <w:pPr>
      <w:spacing w:after="240"/>
      <w:jc w:val="center"/>
      <w:outlineLvl w:val="9"/>
    </w:pPr>
    <w:rPr>
      <w:caps/>
    </w:rPr>
  </w:style>
  <w:style w:type="paragraph" w:customStyle="1" w:styleId="Version">
    <w:name w:val="Version"/>
    <w:rsid w:val="00F536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6CF"/>
    <w:pPr>
      <w:numPr>
        <w:numId w:val="13"/>
      </w:numPr>
      <w:tabs>
        <w:tab w:val="clear" w:pos="680"/>
      </w:tabs>
    </w:pPr>
  </w:style>
  <w:style w:type="paragraph" w:styleId="Index1">
    <w:name w:val="index 1"/>
    <w:basedOn w:val="Normal"/>
    <w:next w:val="Normal"/>
    <w:semiHidden/>
    <w:rsid w:val="00F536CF"/>
    <w:pPr>
      <w:keepNext w:val="0"/>
      <w:tabs>
        <w:tab w:val="right" w:pos="4176"/>
      </w:tabs>
      <w:ind w:left="198" w:hanging="198"/>
    </w:pPr>
    <w:rPr>
      <w:rFonts w:ascii="Garamond" w:hAnsi="Garamond"/>
    </w:rPr>
  </w:style>
  <w:style w:type="paragraph" w:styleId="IndexHeading">
    <w:name w:val="index heading"/>
    <w:basedOn w:val="Normal"/>
    <w:next w:val="Index1"/>
    <w:semiHidden/>
    <w:rsid w:val="00F536CF"/>
    <w:pPr>
      <w:spacing w:before="120" w:after="120"/>
    </w:pPr>
    <w:rPr>
      <w:rFonts w:ascii="Arial" w:hAnsi="Arial"/>
      <w:b/>
      <w:color w:val="918585"/>
      <w:sz w:val="24"/>
    </w:rPr>
  </w:style>
  <w:style w:type="paragraph" w:styleId="Header">
    <w:name w:val="header"/>
    <w:basedOn w:val="Normal"/>
    <w:link w:val="HeaderChar"/>
    <w:rsid w:val="00F53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6CF"/>
    <w:rPr>
      <w:rFonts w:ascii="Times New Roman" w:eastAsia="Times New Roman" w:hAnsi="Times New Roman" w:cs="Times New Roman"/>
      <w:sz w:val="16"/>
      <w:szCs w:val="20"/>
      <w:lang w:val="en-GB" w:eastAsia="en-US"/>
    </w:rPr>
  </w:style>
  <w:style w:type="paragraph" w:customStyle="1" w:styleId="Chapter">
    <w:name w:val="Chapter"/>
    <w:basedOn w:val="Normal"/>
    <w:rsid w:val="00F536CF"/>
    <w:pPr>
      <w:spacing w:before="240"/>
    </w:pPr>
    <w:rPr>
      <w:rFonts w:ascii="Times New Roman" w:hAnsi="Times New Roman"/>
      <w:smallCaps/>
      <w:spacing w:val="80"/>
      <w:sz w:val="28"/>
    </w:rPr>
  </w:style>
  <w:style w:type="paragraph" w:customStyle="1" w:styleId="InChapter">
    <w:name w:val="InChapter"/>
    <w:basedOn w:val="Heading3"/>
    <w:rsid w:val="00F536CF"/>
    <w:pPr>
      <w:spacing w:after="240"/>
      <w:outlineLvl w:val="9"/>
    </w:pPr>
    <w:rPr>
      <w:noProof/>
    </w:rPr>
  </w:style>
  <w:style w:type="paragraph" w:styleId="Index2">
    <w:name w:val="index 2"/>
    <w:basedOn w:val="Normal"/>
    <w:next w:val="Normal"/>
    <w:semiHidden/>
    <w:rsid w:val="00F536CF"/>
    <w:pPr>
      <w:tabs>
        <w:tab w:val="right" w:pos="4176"/>
      </w:tabs>
      <w:ind w:left="568" w:hanging="284"/>
    </w:pPr>
    <w:rPr>
      <w:rFonts w:ascii="Garamond" w:hAnsi="Garamond"/>
    </w:rPr>
  </w:style>
  <w:style w:type="paragraph" w:customStyle="1" w:styleId="Byline">
    <w:name w:val="Byline"/>
    <w:rsid w:val="00F53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6CF"/>
    <w:pPr>
      <w:tabs>
        <w:tab w:val="clear" w:pos="3600"/>
        <w:tab w:val="clear" w:pos="3958"/>
      </w:tabs>
      <w:jc w:val="right"/>
    </w:pPr>
  </w:style>
  <w:style w:type="character" w:styleId="Emphasis">
    <w:name w:val="Emphasis"/>
    <w:basedOn w:val="DefaultParagraphFont"/>
    <w:qFormat/>
    <w:rsid w:val="00F536CF"/>
    <w:rPr>
      <w:i/>
    </w:rPr>
  </w:style>
  <w:style w:type="paragraph" w:styleId="Caption">
    <w:name w:val="caption"/>
    <w:basedOn w:val="BodyText"/>
    <w:next w:val="Normal"/>
    <w:qFormat/>
    <w:rsid w:val="00F536CF"/>
    <w:pPr>
      <w:framePr w:w="2268" w:hSpace="181" w:vSpace="181" w:wrap="around" w:vAnchor="text" w:hAnchor="page" w:x="1135" w:y="285" w:anchorLock="1"/>
    </w:pPr>
    <w:rPr>
      <w:i/>
    </w:rPr>
  </w:style>
  <w:style w:type="paragraph" w:customStyle="1" w:styleId="MiniTOCTitle">
    <w:name w:val="MiniTOCTitle"/>
    <w:basedOn w:val="Heading4"/>
    <w:rsid w:val="00F536CF"/>
    <w:pPr>
      <w:spacing w:before="240"/>
      <w:outlineLvl w:val="9"/>
    </w:pPr>
    <w:rPr>
      <w:noProof/>
      <w:sz w:val="24"/>
    </w:rPr>
  </w:style>
  <w:style w:type="paragraph" w:customStyle="1" w:styleId="MiniTOCItem">
    <w:name w:val="MiniTOCItem"/>
    <w:basedOn w:val="ListBullet"/>
    <w:rsid w:val="00F536CF"/>
    <w:pPr>
      <w:numPr>
        <w:numId w:val="0"/>
      </w:numPr>
      <w:tabs>
        <w:tab w:val="right" w:leader="dot" w:pos="6521"/>
      </w:tabs>
      <w:spacing w:before="0" w:after="0"/>
    </w:pPr>
  </w:style>
  <w:style w:type="paragraph" w:customStyle="1" w:styleId="TOFTitle">
    <w:name w:val="TOFTitle"/>
    <w:basedOn w:val="TOCTitle"/>
    <w:rsid w:val="00F536CF"/>
  </w:style>
  <w:style w:type="paragraph" w:styleId="TableofFigures">
    <w:name w:val="table of figures"/>
    <w:basedOn w:val="Normal"/>
    <w:next w:val="Normal"/>
    <w:semiHidden/>
    <w:rsid w:val="00F536CF"/>
    <w:pPr>
      <w:tabs>
        <w:tab w:val="right" w:leader="dot" w:pos="9072"/>
      </w:tabs>
      <w:ind w:left="970" w:hanging="403"/>
    </w:pPr>
    <w:rPr>
      <w:rFonts w:ascii="Times New Roman" w:hAnsi="Times New Roman"/>
      <w:b/>
    </w:rPr>
  </w:style>
  <w:style w:type="paragraph" w:styleId="ListNumber">
    <w:name w:val="List Number"/>
    <w:basedOn w:val="List"/>
    <w:rsid w:val="00F536CF"/>
    <w:pPr>
      <w:numPr>
        <w:numId w:val="10"/>
      </w:numPr>
    </w:pPr>
  </w:style>
  <w:style w:type="character" w:customStyle="1" w:styleId="WingdingSymbols">
    <w:name w:val="Wingding Symbols"/>
    <w:rsid w:val="00F536CF"/>
    <w:rPr>
      <w:rFonts w:ascii="Wingdings" w:hAnsi="Wingdings"/>
    </w:rPr>
  </w:style>
  <w:style w:type="character" w:customStyle="1" w:styleId="HotSpot">
    <w:name w:val="HotSpot"/>
    <w:rsid w:val="00F536CF"/>
    <w:rPr>
      <w:color w:val="0033CC"/>
      <w:u w:val="none"/>
    </w:rPr>
  </w:style>
  <w:style w:type="paragraph" w:customStyle="1" w:styleId="BodyTextRight">
    <w:name w:val="Body Text Right"/>
    <w:basedOn w:val="BodyText"/>
    <w:rsid w:val="00F536CF"/>
    <w:pPr>
      <w:spacing w:before="0" w:after="0"/>
      <w:jc w:val="right"/>
    </w:pPr>
  </w:style>
  <w:style w:type="paragraph" w:styleId="Index3">
    <w:name w:val="index 3"/>
    <w:basedOn w:val="ListNumber2"/>
    <w:next w:val="Normal"/>
    <w:semiHidden/>
    <w:rsid w:val="00F536CF"/>
    <w:pPr>
      <w:numPr>
        <w:numId w:val="0"/>
      </w:numPr>
      <w:tabs>
        <w:tab w:val="right" w:leader="dot" w:pos="4176"/>
      </w:tabs>
    </w:pPr>
  </w:style>
  <w:style w:type="paragraph" w:styleId="ListNumber2">
    <w:name w:val="List Number 2"/>
    <w:basedOn w:val="List2"/>
    <w:rsid w:val="00F536CF"/>
    <w:pPr>
      <w:numPr>
        <w:numId w:val="9"/>
      </w:numPr>
      <w:tabs>
        <w:tab w:val="clear" w:pos="1060"/>
      </w:tabs>
    </w:pPr>
  </w:style>
  <w:style w:type="paragraph" w:customStyle="1" w:styleId="MarginNote">
    <w:name w:val="Margin Note"/>
    <w:basedOn w:val="BodyText"/>
    <w:rsid w:val="00F53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6CF"/>
    <w:rPr>
      <w:sz w:val="32"/>
    </w:rPr>
  </w:style>
  <w:style w:type="paragraph" w:customStyle="1" w:styleId="HeadingProcedure">
    <w:name w:val="Heading Procedure"/>
    <w:basedOn w:val="HeadingBase"/>
    <w:next w:val="Normal"/>
    <w:rsid w:val="00F536CF"/>
    <w:pPr>
      <w:tabs>
        <w:tab w:val="left" w:pos="0"/>
      </w:tabs>
      <w:spacing w:before="120" w:after="60"/>
    </w:pPr>
    <w:rPr>
      <w:i/>
      <w:color w:val="918585"/>
      <w:sz w:val="22"/>
    </w:rPr>
  </w:style>
  <w:style w:type="paragraph" w:customStyle="1" w:styleId="TableBodyText">
    <w:name w:val="Table Body Text"/>
    <w:basedOn w:val="BodyText"/>
    <w:rsid w:val="00F536CF"/>
    <w:pPr>
      <w:spacing w:before="60" w:after="60"/>
    </w:pPr>
  </w:style>
  <w:style w:type="paragraph" w:styleId="ListContinue">
    <w:name w:val="List Continue"/>
    <w:basedOn w:val="List"/>
    <w:rsid w:val="00F536CF"/>
    <w:pPr>
      <w:ind w:firstLine="0"/>
    </w:pPr>
  </w:style>
  <w:style w:type="paragraph" w:customStyle="1" w:styleId="ListNote">
    <w:name w:val="List Note"/>
    <w:basedOn w:val="List"/>
    <w:rsid w:val="00F536CF"/>
    <w:pPr>
      <w:pBdr>
        <w:top w:val="single" w:sz="6" w:space="2" w:color="918585"/>
        <w:bottom w:val="single" w:sz="6" w:space="2" w:color="918585"/>
      </w:pBdr>
      <w:tabs>
        <w:tab w:val="left" w:pos="1021"/>
      </w:tabs>
      <w:ind w:firstLine="0"/>
    </w:pPr>
  </w:style>
  <w:style w:type="paragraph" w:customStyle="1" w:styleId="Warning">
    <w:name w:val="Warning"/>
    <w:basedOn w:val="BodyText"/>
    <w:rsid w:val="00F536CF"/>
    <w:pPr>
      <w:shd w:val="clear" w:color="auto" w:fill="D9D9D9"/>
      <w:tabs>
        <w:tab w:val="left" w:pos="992"/>
      </w:tabs>
      <w:ind w:left="119" w:right="119"/>
    </w:pPr>
    <w:rPr>
      <w:sz w:val="20"/>
    </w:rPr>
  </w:style>
  <w:style w:type="paragraph" w:customStyle="1" w:styleId="MarginIcons">
    <w:name w:val="Margin Icons"/>
    <w:basedOn w:val="BodyText"/>
    <w:rsid w:val="00F53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6CF"/>
    <w:rPr>
      <w:rFonts w:ascii="Courier New" w:hAnsi="Courier New"/>
    </w:rPr>
  </w:style>
  <w:style w:type="paragraph" w:customStyle="1" w:styleId="NoteBullet">
    <w:name w:val="Note Bullet"/>
    <w:basedOn w:val="Note"/>
    <w:rsid w:val="00F536CF"/>
    <w:pPr>
      <w:tabs>
        <w:tab w:val="clear" w:pos="680"/>
      </w:tabs>
      <w:spacing w:before="60" w:after="60"/>
    </w:pPr>
  </w:style>
  <w:style w:type="paragraph" w:customStyle="1" w:styleId="SubHeading2">
    <w:name w:val="SubHeading2"/>
    <w:basedOn w:val="HeadingBase"/>
    <w:rsid w:val="00F536CF"/>
    <w:pPr>
      <w:spacing w:before="240" w:after="60"/>
    </w:pPr>
    <w:rPr>
      <w:sz w:val="20"/>
    </w:rPr>
  </w:style>
  <w:style w:type="paragraph" w:customStyle="1" w:styleId="SubHeading1">
    <w:name w:val="SubHeading1"/>
    <w:basedOn w:val="HeadingBase"/>
    <w:rsid w:val="00F536CF"/>
    <w:pPr>
      <w:spacing w:before="240" w:after="60"/>
    </w:pPr>
    <w:rPr>
      <w:color w:val="918585"/>
      <w:sz w:val="22"/>
    </w:rPr>
  </w:style>
  <w:style w:type="paragraph" w:customStyle="1" w:styleId="SideHeading">
    <w:name w:val="Side Heading"/>
    <w:basedOn w:val="HeadingBase"/>
    <w:rsid w:val="00F53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6CF"/>
    <w:pPr>
      <w:tabs>
        <w:tab w:val="num" w:pos="360"/>
      </w:tabs>
    </w:pPr>
  </w:style>
  <w:style w:type="paragraph" w:styleId="PlainText">
    <w:name w:val="Plain Text"/>
    <w:basedOn w:val="Normal"/>
    <w:link w:val="PlainTextChar"/>
    <w:rsid w:val="00F536CF"/>
    <w:rPr>
      <w:sz w:val="20"/>
    </w:rPr>
  </w:style>
  <w:style w:type="character" w:customStyle="1" w:styleId="PlainTextChar">
    <w:name w:val="Plain Text Char"/>
    <w:basedOn w:val="DefaultParagraphFont"/>
    <w:link w:val="PlainText"/>
    <w:rsid w:val="00F536CF"/>
    <w:rPr>
      <w:rFonts w:ascii="Courier New" w:eastAsia="Times New Roman" w:hAnsi="Courier New" w:cs="Times New Roman"/>
      <w:sz w:val="20"/>
      <w:szCs w:val="20"/>
      <w:lang w:eastAsia="en-US"/>
    </w:rPr>
  </w:style>
  <w:style w:type="character" w:customStyle="1" w:styleId="MenuOption">
    <w:name w:val="Menu Option"/>
    <w:basedOn w:val="DefaultParagraphFont"/>
    <w:rsid w:val="00F536CF"/>
    <w:rPr>
      <w:b/>
      <w:smallCaps/>
    </w:rPr>
  </w:style>
  <w:style w:type="paragraph" w:customStyle="1" w:styleId="TableListNumber">
    <w:name w:val="Table List Number"/>
    <w:basedOn w:val="ListNumber"/>
    <w:rsid w:val="00F536CF"/>
    <w:pPr>
      <w:numPr>
        <w:numId w:val="0"/>
      </w:numPr>
    </w:pPr>
  </w:style>
  <w:style w:type="paragraph" w:styleId="TOC4">
    <w:name w:val="toc 4"/>
    <w:basedOn w:val="TOCBase"/>
    <w:next w:val="Normal"/>
    <w:semiHidden/>
    <w:rsid w:val="00F536CF"/>
    <w:pPr>
      <w:tabs>
        <w:tab w:val="right" w:leader="dot" w:pos="9071"/>
      </w:tabs>
      <w:ind w:left="1701"/>
    </w:pPr>
  </w:style>
  <w:style w:type="paragraph" w:customStyle="1" w:styleId="ListAlpha">
    <w:name w:val="List Alpha"/>
    <w:basedOn w:val="List"/>
    <w:rsid w:val="00F536CF"/>
    <w:pPr>
      <w:numPr>
        <w:numId w:val="8"/>
      </w:numPr>
    </w:pPr>
  </w:style>
  <w:style w:type="paragraph" w:customStyle="1" w:styleId="ListAlpha2">
    <w:name w:val="List Alpha 2"/>
    <w:basedOn w:val="List2"/>
    <w:rsid w:val="00F536CF"/>
    <w:pPr>
      <w:numPr>
        <w:numId w:val="7"/>
      </w:numPr>
    </w:pPr>
  </w:style>
  <w:style w:type="paragraph" w:styleId="List2">
    <w:name w:val="List 2"/>
    <w:basedOn w:val="BodyText"/>
    <w:rsid w:val="00F536CF"/>
    <w:pPr>
      <w:tabs>
        <w:tab w:val="left" w:pos="680"/>
      </w:tabs>
      <w:spacing w:before="60" w:after="60"/>
      <w:ind w:left="680" w:hanging="340"/>
    </w:pPr>
  </w:style>
  <w:style w:type="paragraph" w:styleId="List3">
    <w:name w:val="List 3"/>
    <w:basedOn w:val="BodyText"/>
    <w:rsid w:val="00F536CF"/>
    <w:pPr>
      <w:tabs>
        <w:tab w:val="left" w:pos="1021"/>
      </w:tabs>
      <w:spacing w:before="60" w:after="60"/>
      <w:ind w:left="1020" w:hanging="340"/>
    </w:pPr>
  </w:style>
  <w:style w:type="paragraph" w:styleId="List4">
    <w:name w:val="List 4"/>
    <w:basedOn w:val="BodyText"/>
    <w:rsid w:val="00F536CF"/>
    <w:pPr>
      <w:tabs>
        <w:tab w:val="left" w:pos="1361"/>
      </w:tabs>
      <w:spacing w:before="60" w:after="60"/>
      <w:ind w:left="1361" w:hanging="340"/>
    </w:pPr>
  </w:style>
  <w:style w:type="paragraph" w:styleId="List5">
    <w:name w:val="List 5"/>
    <w:basedOn w:val="BodyText"/>
    <w:rsid w:val="00F536CF"/>
    <w:pPr>
      <w:tabs>
        <w:tab w:val="left" w:pos="1701"/>
      </w:tabs>
      <w:spacing w:before="60" w:after="60"/>
      <w:ind w:left="1701" w:hanging="340"/>
    </w:pPr>
  </w:style>
  <w:style w:type="paragraph" w:styleId="ListBullet3">
    <w:name w:val="List Bullet 3"/>
    <w:basedOn w:val="List3"/>
    <w:rsid w:val="00F536CF"/>
    <w:pPr>
      <w:numPr>
        <w:numId w:val="14"/>
      </w:numPr>
      <w:tabs>
        <w:tab w:val="clear" w:pos="1021"/>
      </w:tabs>
      <w:ind w:left="1037" w:hanging="357"/>
    </w:pPr>
  </w:style>
  <w:style w:type="paragraph" w:styleId="ListBullet4">
    <w:name w:val="List Bullet 4"/>
    <w:basedOn w:val="List4"/>
    <w:rsid w:val="00F536CF"/>
    <w:pPr>
      <w:numPr>
        <w:numId w:val="2"/>
      </w:numPr>
      <w:tabs>
        <w:tab w:val="clear" w:pos="1361"/>
      </w:tabs>
    </w:pPr>
  </w:style>
  <w:style w:type="paragraph" w:styleId="ListBullet5">
    <w:name w:val="List Bullet 5"/>
    <w:basedOn w:val="List5"/>
    <w:rsid w:val="00F536CF"/>
    <w:pPr>
      <w:numPr>
        <w:numId w:val="3"/>
      </w:numPr>
    </w:pPr>
  </w:style>
  <w:style w:type="paragraph" w:styleId="ListContinue2">
    <w:name w:val="List Continue 2"/>
    <w:basedOn w:val="List2"/>
    <w:rsid w:val="00F536CF"/>
    <w:pPr>
      <w:ind w:firstLine="0"/>
    </w:pPr>
  </w:style>
  <w:style w:type="paragraph" w:styleId="ListContinue3">
    <w:name w:val="List Continue 3"/>
    <w:basedOn w:val="List3"/>
    <w:rsid w:val="00F536CF"/>
    <w:pPr>
      <w:ind w:left="1021" w:firstLine="0"/>
    </w:pPr>
  </w:style>
  <w:style w:type="paragraph" w:styleId="ListContinue4">
    <w:name w:val="List Continue 4"/>
    <w:basedOn w:val="List4"/>
    <w:rsid w:val="00F536CF"/>
    <w:pPr>
      <w:ind w:firstLine="0"/>
    </w:pPr>
  </w:style>
  <w:style w:type="paragraph" w:styleId="ListContinue5">
    <w:name w:val="List Continue 5"/>
    <w:basedOn w:val="List5"/>
    <w:rsid w:val="00F536CF"/>
    <w:pPr>
      <w:ind w:firstLine="0"/>
    </w:pPr>
  </w:style>
  <w:style w:type="paragraph" w:styleId="ListNumber3">
    <w:name w:val="List Number 3"/>
    <w:basedOn w:val="List3"/>
    <w:rsid w:val="00F536CF"/>
    <w:pPr>
      <w:numPr>
        <w:numId w:val="4"/>
      </w:numPr>
    </w:pPr>
  </w:style>
  <w:style w:type="paragraph" w:styleId="ListNumber4">
    <w:name w:val="List Number 4"/>
    <w:basedOn w:val="List4"/>
    <w:rsid w:val="00F536CF"/>
    <w:pPr>
      <w:numPr>
        <w:numId w:val="5"/>
      </w:numPr>
    </w:pPr>
  </w:style>
  <w:style w:type="paragraph" w:styleId="ListNumber5">
    <w:name w:val="List Number 5"/>
    <w:basedOn w:val="List5"/>
    <w:rsid w:val="00F536CF"/>
    <w:pPr>
      <w:numPr>
        <w:numId w:val="6"/>
      </w:numPr>
    </w:pPr>
  </w:style>
  <w:style w:type="paragraph" w:styleId="BlockText">
    <w:name w:val="Block Text"/>
    <w:basedOn w:val="Normal"/>
    <w:rsid w:val="00F536CF"/>
    <w:pPr>
      <w:spacing w:after="120"/>
      <w:ind w:left="1440" w:right="1440"/>
    </w:pPr>
  </w:style>
  <w:style w:type="character" w:customStyle="1" w:styleId="Subscript">
    <w:name w:val="Subscript"/>
    <w:basedOn w:val="DefaultParagraphFont"/>
    <w:rsid w:val="00F536CF"/>
    <w:rPr>
      <w:sz w:val="16"/>
      <w:vertAlign w:val="subscript"/>
    </w:rPr>
  </w:style>
  <w:style w:type="character" w:customStyle="1" w:styleId="Superscript">
    <w:name w:val="Superscript"/>
    <w:basedOn w:val="DefaultParagraphFont"/>
    <w:rsid w:val="00F536CF"/>
    <w:rPr>
      <w:sz w:val="16"/>
      <w:vertAlign w:val="superscript"/>
    </w:rPr>
  </w:style>
  <w:style w:type="character" w:customStyle="1" w:styleId="Symbols">
    <w:name w:val="Symbols"/>
    <w:basedOn w:val="DefaultParagraphFont"/>
    <w:rsid w:val="00F536CF"/>
    <w:rPr>
      <w:rFonts w:ascii="Symbol" w:hAnsi="Symbol"/>
    </w:rPr>
  </w:style>
  <w:style w:type="character" w:customStyle="1" w:styleId="MenuOptions">
    <w:name w:val="Menu Options"/>
    <w:basedOn w:val="DefaultParagraphFont"/>
    <w:rsid w:val="00F536CF"/>
    <w:rPr>
      <w:rFonts w:ascii="Arial Narrow" w:hAnsi="Arial Narrow"/>
      <w:smallCaps/>
    </w:rPr>
  </w:style>
  <w:style w:type="character" w:customStyle="1" w:styleId="Buttons">
    <w:name w:val="Buttons"/>
    <w:basedOn w:val="DefaultParagraphFont"/>
    <w:rsid w:val="00F536CF"/>
    <w:rPr>
      <w:b/>
    </w:rPr>
  </w:style>
  <w:style w:type="character" w:customStyle="1" w:styleId="Underlined">
    <w:name w:val="Underlined"/>
    <w:basedOn w:val="DefaultParagraphFont"/>
    <w:rsid w:val="00F536CF"/>
    <w:rPr>
      <w:u w:val="single"/>
    </w:rPr>
  </w:style>
  <w:style w:type="paragraph" w:customStyle="1" w:styleId="TableBodyTextRight">
    <w:name w:val="Table Body Text Right"/>
    <w:basedOn w:val="TableBodyText"/>
    <w:rsid w:val="00F536CF"/>
    <w:pPr>
      <w:widowControl w:val="0"/>
      <w:autoSpaceDE w:val="0"/>
      <w:autoSpaceDN w:val="0"/>
      <w:adjustRightInd w:val="0"/>
      <w:jc w:val="right"/>
    </w:pPr>
    <w:rPr>
      <w:rFonts w:cs="Arial"/>
      <w:szCs w:val="18"/>
    </w:rPr>
  </w:style>
  <w:style w:type="paragraph" w:customStyle="1" w:styleId="CopyrightText">
    <w:name w:val="Copyright Text"/>
    <w:basedOn w:val="BodyText"/>
    <w:rsid w:val="00F536CF"/>
    <w:rPr>
      <w:sz w:val="18"/>
    </w:rPr>
  </w:style>
  <w:style w:type="paragraph" w:customStyle="1" w:styleId="BodySmallRight">
    <w:name w:val="Body Small Right"/>
    <w:basedOn w:val="BodyTextRight"/>
    <w:rsid w:val="00F536CF"/>
    <w:rPr>
      <w:sz w:val="18"/>
      <w:szCs w:val="18"/>
    </w:rPr>
  </w:style>
  <w:style w:type="paragraph" w:customStyle="1" w:styleId="MarginEdition">
    <w:name w:val="Margin Edition"/>
    <w:basedOn w:val="MarginNote"/>
    <w:rsid w:val="00F536CF"/>
    <w:pPr>
      <w:spacing w:before="0" w:after="0"/>
    </w:pPr>
    <w:rPr>
      <w:rFonts w:ascii="Times New Roman" w:hAnsi="Times New Roman"/>
      <w:color w:val="999999"/>
    </w:rPr>
  </w:style>
  <w:style w:type="paragraph" w:customStyle="1" w:styleId="Spacer">
    <w:name w:val="Spacer"/>
    <w:basedOn w:val="Normal"/>
    <w:rsid w:val="00F536CF"/>
    <w:rPr>
      <w:sz w:val="2"/>
      <w:szCs w:val="2"/>
    </w:rPr>
  </w:style>
  <w:style w:type="character" w:customStyle="1" w:styleId="Small">
    <w:name w:val="Small"/>
    <w:basedOn w:val="DefaultParagraphFont"/>
    <w:rsid w:val="00F536CF"/>
    <w:rPr>
      <w:sz w:val="16"/>
    </w:rPr>
  </w:style>
  <w:style w:type="paragraph" w:customStyle="1" w:styleId="WideTable">
    <w:name w:val="Wide Table"/>
    <w:basedOn w:val="Normal"/>
    <w:rsid w:val="00F536CF"/>
    <w:pPr>
      <w:ind w:left="-1418"/>
    </w:pPr>
    <w:rPr>
      <w:sz w:val="2"/>
      <w:szCs w:val="2"/>
    </w:rPr>
  </w:style>
  <w:style w:type="character" w:styleId="PageNumber">
    <w:name w:val="page number"/>
    <w:basedOn w:val="DefaultParagraphFont"/>
    <w:rsid w:val="00F536CF"/>
  </w:style>
  <w:style w:type="paragraph" w:styleId="Quote">
    <w:name w:val="Quote"/>
    <w:basedOn w:val="Heading1"/>
    <w:link w:val="QuoteChar"/>
    <w:qFormat/>
    <w:rsid w:val="00F536CF"/>
    <w:rPr>
      <w:b w:val="0"/>
      <w:sz w:val="72"/>
      <w:szCs w:val="72"/>
      <w:lang w:val="en-NZ"/>
    </w:rPr>
  </w:style>
  <w:style w:type="character" w:customStyle="1" w:styleId="QuoteChar">
    <w:name w:val="Quote Char"/>
    <w:basedOn w:val="DefaultParagraphFont"/>
    <w:link w:val="Quote"/>
    <w:rsid w:val="00F53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6CF"/>
    <w:pPr>
      <w:pageBreakBefore/>
    </w:pPr>
  </w:style>
  <w:style w:type="paragraph" w:customStyle="1" w:styleId="Border">
    <w:name w:val="Border"/>
    <w:basedOn w:val="Normal"/>
    <w:qFormat/>
    <w:rsid w:val="00F53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6CF"/>
    <w:rPr>
      <w:b/>
      <w:bCs/>
      <w:i/>
      <w:iCs/>
      <w:color w:val="auto"/>
    </w:rPr>
  </w:style>
  <w:style w:type="paragraph" w:styleId="IntenseQuote">
    <w:name w:val="Intense Quote"/>
    <w:basedOn w:val="Normal"/>
    <w:next w:val="Normal"/>
    <w:link w:val="IntenseQuoteChar"/>
    <w:uiPriority w:val="30"/>
    <w:qFormat/>
    <w:rsid w:val="00F53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6CF"/>
    <w:rPr>
      <w:smallCaps/>
      <w:color w:val="auto"/>
      <w:u w:val="single"/>
    </w:rPr>
  </w:style>
  <w:style w:type="character" w:styleId="IntenseReference">
    <w:name w:val="Intense Reference"/>
    <w:basedOn w:val="DefaultParagraphFont"/>
    <w:uiPriority w:val="32"/>
    <w:qFormat/>
    <w:rsid w:val="00F536CF"/>
    <w:rPr>
      <w:b/>
      <w:bCs/>
      <w:smallCaps/>
      <w:color w:val="auto"/>
      <w:spacing w:val="5"/>
      <w:u w:val="single"/>
    </w:rPr>
  </w:style>
  <w:style w:type="paragraph" w:customStyle="1" w:styleId="2ColumnHeading">
    <w:name w:val="2Column Heading"/>
    <w:basedOn w:val="BodyText"/>
    <w:qFormat/>
    <w:rsid w:val="00F536CF"/>
    <w:pPr>
      <w:spacing w:after="60"/>
      <w:ind w:left="-2268"/>
    </w:pPr>
    <w:rPr>
      <w:b/>
    </w:rPr>
  </w:style>
  <w:style w:type="paragraph" w:customStyle="1" w:styleId="Heading1TOC">
    <w:name w:val="Heading1 TOC"/>
    <w:basedOn w:val="Normal"/>
    <w:qFormat/>
    <w:rsid w:val="00F536CF"/>
    <w:pPr>
      <w:spacing w:before="240" w:after="120"/>
    </w:pPr>
    <w:rPr>
      <w:rFonts w:ascii="Times New Roman" w:hAnsi="Times New Roman"/>
      <w:b/>
      <w:sz w:val="32"/>
    </w:rPr>
  </w:style>
  <w:style w:type="paragraph" w:customStyle="1" w:styleId="Heading2TOC">
    <w:name w:val="Heading2 TOC"/>
    <w:basedOn w:val="Normal"/>
    <w:qFormat/>
    <w:rsid w:val="00F536CF"/>
    <w:pPr>
      <w:spacing w:before="240" w:after="60"/>
    </w:pPr>
    <w:rPr>
      <w:rFonts w:ascii="Times New Roman" w:hAnsi="Times New Roman"/>
      <w:b/>
      <w:sz w:val="28"/>
    </w:rPr>
  </w:style>
  <w:style w:type="character" w:customStyle="1" w:styleId="Underline">
    <w:name w:val="Underline"/>
    <w:basedOn w:val="DefaultParagraphFont"/>
    <w:qFormat/>
    <w:rsid w:val="00F536CF"/>
    <w:rPr>
      <w:u w:val="single"/>
    </w:rPr>
  </w:style>
  <w:style w:type="character" w:customStyle="1" w:styleId="BoldandItalics">
    <w:name w:val="Bold and Italics"/>
    <w:qFormat/>
    <w:rsid w:val="00F536CF"/>
    <w:rPr>
      <w:b/>
      <w:i/>
      <w:u w:val="none"/>
    </w:rPr>
  </w:style>
  <w:style w:type="paragraph" w:styleId="BalloonText">
    <w:name w:val="Balloon Text"/>
    <w:basedOn w:val="Normal"/>
    <w:link w:val="BalloonTextChar"/>
    <w:rsid w:val="00F536CF"/>
    <w:rPr>
      <w:rFonts w:ascii="Tahoma" w:hAnsi="Tahoma" w:cs="Tahoma"/>
      <w:sz w:val="16"/>
      <w:szCs w:val="16"/>
    </w:rPr>
  </w:style>
  <w:style w:type="character" w:customStyle="1" w:styleId="BalloonTextChar">
    <w:name w:val="Balloon Text Char"/>
    <w:basedOn w:val="DefaultParagraphFont"/>
    <w:link w:val="BalloonText"/>
    <w:rsid w:val="00F53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6CF"/>
    <w:rPr>
      <w:b/>
      <w:color w:val="660033"/>
      <w:spacing w:val="0"/>
    </w:rPr>
  </w:style>
  <w:style w:type="paragraph" w:customStyle="1" w:styleId="Nameditemlist">
    <w:name w:val="Named item list"/>
    <w:basedOn w:val="BodyText"/>
    <w:qFormat/>
    <w:rsid w:val="00F536CF"/>
    <w:pPr>
      <w:tabs>
        <w:tab w:val="left" w:pos="2835"/>
      </w:tabs>
      <w:ind w:left="2835" w:hanging="2835"/>
    </w:pPr>
  </w:style>
  <w:style w:type="paragraph" w:customStyle="1" w:styleId="BodyTextnopadding">
    <w:name w:val="Body Text no padding"/>
    <w:basedOn w:val="BodyText"/>
    <w:qFormat/>
    <w:rsid w:val="00F536CF"/>
    <w:pPr>
      <w:spacing w:before="0" w:after="0"/>
    </w:pPr>
  </w:style>
  <w:style w:type="character" w:styleId="Hyperlink">
    <w:name w:val="Hyperlink"/>
    <w:basedOn w:val="DefaultParagraphFont"/>
    <w:uiPriority w:val="99"/>
    <w:unhideWhenUsed/>
    <w:rsid w:val="004775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3619</Characters>
  <Application>Microsoft Office Word</Application>
  <DocSecurity>0</DocSecurity>
  <Lines>88</Lines>
  <Paragraphs>58</Paragraphs>
  <ScaleCrop>false</ScaleCrop>
  <Company>Author-it Software Corporation Ltd.</Company>
  <LinksUpToDate>false</LinksUpToDate>
  <CharactersWithSpaces>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NWPGEN012 Support the role and functions of the water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2018-12-21T02:11:00Z</dcterms:created>
  <dcterms:modified xsi:type="dcterms:W3CDTF">2018-12-21T02:11:00Z</dcterms:modified>
</cp:coreProperties>
</file>