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0C7" w:rsidP="008A0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NWPGEN010 Contribute to continuous improvement of quality systems</w:t>
      </w:r>
      <w:r>
        <w:fldChar w:fldCharType="end"/>
      </w:r>
    </w:p>
    <w:p w:rsidR="008A00C7" w:rsidP="008A00C7">
      <w:pPr>
        <w:pStyle w:val="Version"/>
        <w:sectPr w:rsidSect="004E3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D11" w:rsidP="004E3D11">
      <w:pPr>
        <w:pStyle w:val="SuperHeading"/>
      </w:pPr>
      <w:r w:rsidRPr="004E3D11">
        <w:t>NWPGEN010 Contribute to continuous improvement of quality systems</w:t>
      </w:r>
    </w:p>
    <w:p w:rsidR="00000000" w:rsidRPr="004E3D11" w:rsidP="004E3D11">
      <w:pPr>
        <w:pStyle w:val="Heading1"/>
      </w:pPr>
      <w:bookmarkStart w:id="1" w:name="O_742844"/>
      <w:bookmarkEnd w:id="1"/>
      <w:r w:rsidRPr="004E3D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A0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TableHeading"/>
              <w:rPr>
                <w:lang w:val="en-NZ"/>
              </w:rPr>
            </w:pPr>
            <w:r w:rsidRPr="004E3D1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TableHeading"/>
              <w:rPr>
                <w:lang w:val="en-NZ"/>
              </w:rPr>
            </w:pPr>
            <w:r w:rsidRPr="004E3D11">
              <w:t>Comments</w:t>
            </w:r>
          </w:p>
        </w:tc>
      </w:tr>
      <w:tr w:rsidTr="008A0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BodyText"/>
              <w:rPr>
                <w:lang w:val="en-NZ"/>
              </w:rPr>
            </w:pPr>
            <w:r w:rsidRPr="004E3D1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D11" w:rsidP="004E3D11">
            <w:pPr>
              <w:pStyle w:val="BodyText"/>
            </w:pPr>
            <w:r w:rsidRPr="004E3D11">
              <w:t xml:space="preserve">This unit was released in NWP Water Training Package release 1.0 and meets the Standards for Training Packages. </w:t>
            </w:r>
          </w:p>
          <w:p w:rsidR="00000000" w:rsidRPr="004E3D11" w:rsidP="004E3D11">
            <w:pPr>
              <w:pStyle w:val="BodyText"/>
            </w:pPr>
          </w:p>
          <w:p w:rsidR="00000000" w:rsidRPr="004E3D11" w:rsidP="004E3D11">
            <w:pPr>
              <w:pStyle w:val="BodyText"/>
            </w:pPr>
            <w:r w:rsidRPr="004E3D11">
              <w:t>This unit supersedes and is equivalent to NWP432A Contribute to the continuous improvement of quality systems.</w:t>
            </w:r>
          </w:p>
          <w:p w:rsidR="00000000" w:rsidRPr="004E3D11" w:rsidP="004E3D11">
            <w:pPr>
              <w:pStyle w:val="BodyText"/>
            </w:pPr>
          </w:p>
          <w:p w:rsidR="00000000" w:rsidRPr="004E3D11" w:rsidP="004E3D11">
            <w:pPr>
              <w:pStyle w:val="ListBullet"/>
            </w:pPr>
            <w:r w:rsidRPr="004E3D11">
              <w:t>Unit code updated</w:t>
            </w:r>
          </w:p>
          <w:p w:rsidR="00000000" w:rsidRPr="004E3D11" w:rsidP="004E3D11">
            <w:pPr>
              <w:pStyle w:val="ListBullet"/>
            </w:pPr>
            <w:r w:rsidRPr="004E3D11">
              <w:t>Content and formatting updated to comply with the new standards</w:t>
            </w:r>
          </w:p>
          <w:p w:rsidR="00000000" w:rsidRPr="004E3D11" w:rsidP="004E3D11">
            <w:pPr>
              <w:pStyle w:val="ListBullet"/>
            </w:pPr>
            <w:r w:rsidRPr="004E3D11">
              <w:t xml:space="preserve">All PC transitioned from passive to active voice </w:t>
            </w:r>
          </w:p>
          <w:p w:rsidR="00000000" w:rsidRPr="004E3D11" w:rsidP="004E3D11">
            <w:pPr>
              <w:pStyle w:val="ListBullet"/>
            </w:pPr>
            <w:r w:rsidRPr="004E3D11">
              <w:t xml:space="preserve">Unit title </w:t>
            </w:r>
            <w:r w:rsidRPr="004E3D11">
              <w:t>changed to better reflect unit outcomes</w:t>
            </w:r>
          </w:p>
          <w:p w:rsidR="00000000" w:rsidRPr="004E3D11" w:rsidP="004E3D11">
            <w:pPr>
              <w:pStyle w:val="ListBullet"/>
            </w:pPr>
            <w:r w:rsidRPr="004E3D11">
              <w:t>One new PC added in Element 1</w:t>
            </w:r>
          </w:p>
          <w:p w:rsidR="00000000" w:rsidRPr="004E3D11" w:rsidP="004E3D11">
            <w:pPr>
              <w:pStyle w:val="ListBullet"/>
            </w:pPr>
            <w:r w:rsidRPr="004E3D11">
              <w:t>PC 1.2 revised</w:t>
            </w:r>
          </w:p>
        </w:tc>
      </w:tr>
    </w:tbl>
    <w:p w:rsidR="00000000" w:rsidRPr="004E3D11" w:rsidP="004E3D11">
      <w:pPr>
        <w:pStyle w:val="BodyText"/>
      </w:pPr>
    </w:p>
    <w:p w:rsidR="00000000" w:rsidRPr="004E3D11" w:rsidP="004E3D11">
      <w:pPr>
        <w:pStyle w:val="AllowPageBreak"/>
      </w:pPr>
    </w:p>
    <w:p w:rsidR="00000000" w:rsidRPr="004E3D11" w:rsidP="004E3D11">
      <w:pPr>
        <w:pStyle w:val="Heading1"/>
      </w:pPr>
      <w:bookmarkStart w:id="2" w:name="O_742845"/>
      <w:bookmarkEnd w:id="2"/>
      <w:r w:rsidRPr="004E3D11">
        <w:t>Application</w:t>
      </w:r>
    </w:p>
    <w:p w:rsidR="00000000" w:rsidRPr="004E3D11" w:rsidP="008A00C7">
      <w:pPr>
        <w:pStyle w:val="BodyText"/>
      </w:pPr>
      <w:r w:rsidRPr="004E3D11">
        <w:t>This unit describes the skills required to understand and implement quality systems in the water industry and to identify opportunities for improvement in quality outcomes for the organisation.</w:t>
      </w:r>
    </w:p>
    <w:p w:rsidR="00000000" w:rsidRPr="004E3D11" w:rsidP="008A00C7">
      <w:pPr>
        <w:pStyle w:val="BodyText"/>
      </w:pPr>
      <w:r w:rsidRPr="004E3D11">
        <w:t>This unit applies to those working as water industry technici</w:t>
      </w:r>
      <w:r w:rsidRPr="004E3D11">
        <w:t>ans or supervisors with a responsibility for the implementation of quality systems.</w:t>
      </w:r>
    </w:p>
    <w:p w:rsidR="00000000" w:rsidRPr="004E3D11" w:rsidP="008A00C7">
      <w:pPr>
        <w:pStyle w:val="BodyText"/>
      </w:pPr>
      <w:r w:rsidRPr="004E3D11">
        <w:t>The skills and knowledge described in this unit must be applied within the legislative, regulatory and policy environment in which they are carried out. Organisational pol</w:t>
      </w:r>
      <w:r w:rsidRPr="004E3D11">
        <w:t>icies and procedures must be consulted and adhered to.</w:t>
      </w:r>
    </w:p>
    <w:p w:rsidR="00000000" w:rsidRPr="004E3D11" w:rsidP="008A00C7">
      <w:pPr>
        <w:pStyle w:val="BodyText"/>
      </w:pPr>
      <w:r w:rsidRPr="004E3D11">
        <w:t>Those undertaking this unit would work autonomously, usually with supervisory responsibilities, while performing complex tasks in a range of contexts.</w:t>
      </w:r>
    </w:p>
    <w:p w:rsidR="00000000" w:rsidRPr="004E3D11" w:rsidP="008A00C7">
      <w:pPr>
        <w:pStyle w:val="BodyText"/>
      </w:pPr>
      <w:r w:rsidRPr="004E3D11">
        <w:t>No licensing, legislative or certification requi</w:t>
      </w:r>
      <w:r w:rsidRPr="004E3D11">
        <w:t>rements apply to unit at the time of publication.</w:t>
      </w:r>
    </w:p>
    <w:p w:rsidR="00000000" w:rsidRPr="004E3D11" w:rsidP="004E3D11">
      <w:pPr>
        <w:pStyle w:val="Heading1"/>
      </w:pPr>
      <w:bookmarkStart w:id="3" w:name="O_742847"/>
      <w:bookmarkEnd w:id="3"/>
      <w:r w:rsidRPr="004E3D11">
        <w:t>Competency Field</w:t>
      </w:r>
    </w:p>
    <w:p w:rsidR="00000000" w:rsidRPr="004E3D11" w:rsidP="008A00C7">
      <w:pPr>
        <w:pStyle w:val="BodyText"/>
      </w:pPr>
      <w:r w:rsidRPr="004E3D11">
        <w:t xml:space="preserve">General </w:t>
      </w:r>
    </w:p>
    <w:p w:rsidR="00000000" w:rsidRPr="004E3D11" w:rsidP="004E3D11">
      <w:pPr>
        <w:pStyle w:val="Heading1"/>
      </w:pPr>
      <w:bookmarkStart w:id="4" w:name="O_742849"/>
      <w:bookmarkEnd w:id="4"/>
      <w:r w:rsidRPr="004E3D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E3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TableHeading"/>
              <w:rPr>
                <w:lang w:val="en-NZ"/>
              </w:rPr>
            </w:pPr>
            <w:r w:rsidRPr="004E3D1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TableHeading"/>
              <w:rPr>
                <w:lang w:val="en-NZ"/>
              </w:rPr>
            </w:pPr>
            <w:r w:rsidRPr="004E3D11">
              <w:t>PERFORMANCE CRITERIA</w:t>
            </w:r>
          </w:p>
        </w:tc>
      </w:tr>
      <w:tr w:rsidTr="004E3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BodyText"/>
              <w:rPr>
                <w:lang w:val="en-NZ"/>
              </w:rPr>
            </w:pPr>
            <w:r w:rsidRPr="004E3D1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BodyText"/>
              <w:rPr>
                <w:lang w:val="en-NZ"/>
              </w:rPr>
            </w:pPr>
            <w:r w:rsidRPr="004E3D1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E3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List"/>
              <w:rPr>
                <w:lang w:val="en-NZ"/>
              </w:rPr>
            </w:pPr>
            <w:r w:rsidRPr="004E3D11">
              <w:rPr>
                <w:rStyle w:val="SpecialBold"/>
              </w:rPr>
              <w:t>1.</w:t>
            </w:r>
            <w:r w:rsidRPr="004E3D11">
              <w:rPr>
                <w:rStyle w:val="SpecialBold"/>
              </w:rPr>
              <w:tab/>
              <w:t>Interpret and communicate quality system requirement</w:t>
            </w:r>
            <w:r w:rsidRPr="004E3D11">
              <w:rPr>
                <w:rStyle w:val="SpecialBold"/>
              </w:rPr>
              <w:t>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D11" w:rsidP="004E3D11">
            <w:pPr>
              <w:pStyle w:val="List"/>
            </w:pPr>
            <w:r w:rsidRPr="004E3D11">
              <w:t>1.1</w:t>
            </w:r>
            <w:r w:rsidRPr="004E3D11">
              <w:tab/>
              <w:t>Interpret the accreditation requirements for relevant water quality systems.</w:t>
            </w:r>
          </w:p>
          <w:p w:rsidR="00000000" w:rsidRPr="004E3D11" w:rsidP="004E3D11">
            <w:pPr>
              <w:pStyle w:val="List"/>
            </w:pPr>
            <w:r w:rsidRPr="004E3D11">
              <w:t>1.2</w:t>
            </w:r>
            <w:r w:rsidRPr="004E3D11">
              <w:tab/>
              <w:t>Identify implications of non-conformance with quality accreditation requirements.</w:t>
            </w:r>
          </w:p>
          <w:p w:rsidR="00000000" w:rsidRPr="004E3D11" w:rsidP="004E3D11">
            <w:pPr>
              <w:pStyle w:val="List"/>
            </w:pPr>
            <w:r w:rsidRPr="004E3D11">
              <w:t>1.3</w:t>
            </w:r>
            <w:r w:rsidRPr="004E3D11">
              <w:tab/>
              <w:t>Communicate requirements and implications to work colleagues.</w:t>
            </w:r>
          </w:p>
          <w:p w:rsidR="00000000" w:rsidP="004E3D11">
            <w:pPr>
              <w:pStyle w:val="List"/>
              <w:rPr>
                <w:lang w:val="en-NZ"/>
              </w:rPr>
            </w:pPr>
            <w:r w:rsidRPr="004E3D11">
              <w:t>1.4</w:t>
            </w:r>
            <w:r w:rsidRPr="004E3D11">
              <w:tab/>
              <w:t>Review standard o</w:t>
            </w:r>
            <w:r w:rsidRPr="004E3D11">
              <w:t>perating procedures to ensure compliance with current quality accreditation and legislative requirements.</w:t>
            </w:r>
          </w:p>
        </w:tc>
      </w:tr>
      <w:tr w:rsidTr="004E3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List"/>
              <w:rPr>
                <w:lang w:val="en-NZ"/>
              </w:rPr>
            </w:pPr>
            <w:r w:rsidRPr="004E3D11">
              <w:rPr>
                <w:rStyle w:val="SpecialBold"/>
              </w:rPr>
              <w:t>2.</w:t>
            </w:r>
            <w:r w:rsidRPr="004E3D11">
              <w:rPr>
                <w:rStyle w:val="SpecialBold"/>
              </w:rPr>
              <w:tab/>
              <w:t>Implement quality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D11" w:rsidP="004E3D11">
            <w:pPr>
              <w:pStyle w:val="List"/>
            </w:pPr>
            <w:r w:rsidRPr="004E3D11">
              <w:t>2.1</w:t>
            </w:r>
            <w:r w:rsidRPr="004E3D11">
              <w:tab/>
              <w:t>Define individual roles and responsibilities in quality system implementation.</w:t>
            </w:r>
          </w:p>
          <w:p w:rsidR="00000000" w:rsidRPr="004E3D11" w:rsidP="004E3D11">
            <w:pPr>
              <w:pStyle w:val="List"/>
            </w:pPr>
            <w:r w:rsidRPr="004E3D11">
              <w:t>2.2</w:t>
            </w:r>
            <w:r w:rsidRPr="004E3D11">
              <w:tab/>
            </w:r>
            <w:r w:rsidRPr="004E3D11">
              <w:t>Implement standard operating procedures to ensure compliance with quality systems.</w:t>
            </w:r>
          </w:p>
          <w:p w:rsidR="00000000" w:rsidRPr="004E3D11" w:rsidP="004E3D11">
            <w:pPr>
              <w:pStyle w:val="List"/>
            </w:pPr>
            <w:r w:rsidRPr="004E3D11">
              <w:t>2.3</w:t>
            </w:r>
            <w:r w:rsidRPr="004E3D11">
              <w:tab/>
              <w:t>Record relevant data for quality system monitoring.</w:t>
            </w:r>
          </w:p>
          <w:p w:rsidR="00000000" w:rsidP="004E3D11">
            <w:pPr>
              <w:pStyle w:val="List"/>
              <w:rPr>
                <w:lang w:val="en-NZ"/>
              </w:rPr>
            </w:pPr>
            <w:r w:rsidRPr="004E3D11">
              <w:t>2.4</w:t>
            </w:r>
            <w:r w:rsidRPr="004E3D11">
              <w:tab/>
              <w:t>Record and report observations of non-conformance with quality accreditation requirements.</w:t>
            </w:r>
          </w:p>
        </w:tc>
      </w:tr>
      <w:tr w:rsidTr="004E3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List"/>
              <w:rPr>
                <w:lang w:val="en-NZ"/>
              </w:rPr>
            </w:pPr>
            <w:r w:rsidRPr="004E3D11">
              <w:rPr>
                <w:rStyle w:val="SpecialBold"/>
              </w:rPr>
              <w:t>3.</w:t>
            </w:r>
            <w:r w:rsidRPr="004E3D11">
              <w:rPr>
                <w:rStyle w:val="SpecialBold"/>
              </w:rPr>
              <w:tab/>
              <w:t>Identify and corre</w:t>
            </w:r>
            <w:r w:rsidRPr="004E3D11">
              <w:rPr>
                <w:rStyle w:val="SpecialBold"/>
              </w:rPr>
              <w:t>ct quality system implementation problems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D11" w:rsidP="004E3D11">
            <w:pPr>
              <w:pStyle w:val="List"/>
            </w:pPr>
            <w:r w:rsidRPr="004E3D11">
              <w:t>3.1</w:t>
            </w:r>
            <w:r w:rsidRPr="004E3D11">
              <w:tab/>
              <w:t>Analyse system monitoring data to identify variances that indicate abnormal or sub-optimal performance.</w:t>
            </w:r>
          </w:p>
          <w:p w:rsidR="00000000" w:rsidRPr="004E3D11" w:rsidP="004E3D11">
            <w:pPr>
              <w:pStyle w:val="List"/>
            </w:pPr>
            <w:r w:rsidRPr="004E3D11">
              <w:t>3.2</w:t>
            </w:r>
            <w:r w:rsidRPr="004E3D11">
              <w:tab/>
              <w:t>Review non-conformance reports to identify contributing factors.</w:t>
            </w:r>
          </w:p>
          <w:p w:rsidR="00000000" w:rsidP="004E3D11">
            <w:pPr>
              <w:pStyle w:val="List"/>
              <w:rPr>
                <w:lang w:val="en-NZ"/>
              </w:rPr>
            </w:pPr>
            <w:r w:rsidRPr="004E3D11">
              <w:t>3.3</w:t>
            </w:r>
            <w:r w:rsidRPr="004E3D11">
              <w:tab/>
              <w:t>Identify corrective action to rem</w:t>
            </w:r>
            <w:r w:rsidRPr="004E3D11">
              <w:t>ove or control the risk of sub-optimal performance.</w:t>
            </w:r>
          </w:p>
        </w:tc>
      </w:tr>
      <w:tr w:rsidTr="004E3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11">
            <w:pPr>
              <w:pStyle w:val="List"/>
              <w:rPr>
                <w:lang w:val="en-NZ"/>
              </w:rPr>
            </w:pPr>
            <w:r w:rsidRPr="004E3D11">
              <w:rPr>
                <w:rStyle w:val="SpecialBold"/>
              </w:rPr>
              <w:t>4.</w:t>
            </w:r>
            <w:r w:rsidRPr="004E3D11">
              <w:rPr>
                <w:rStyle w:val="SpecialBold"/>
              </w:rPr>
              <w:tab/>
              <w:t>Contribute to improvement of quality system implementation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D11" w:rsidP="004E3D11">
            <w:pPr>
              <w:pStyle w:val="List"/>
            </w:pPr>
            <w:r w:rsidRPr="004E3D11">
              <w:t>4.1</w:t>
            </w:r>
            <w:r w:rsidRPr="004E3D11">
              <w:tab/>
              <w:t>Develop recommendations for continuous improvement of work practices, methods, equipment and procedures.</w:t>
            </w:r>
          </w:p>
          <w:p w:rsidR="00000000" w:rsidRPr="004E3D11" w:rsidP="004E3D11">
            <w:pPr>
              <w:pStyle w:val="List"/>
            </w:pPr>
            <w:r w:rsidRPr="004E3D11">
              <w:t>4.2</w:t>
            </w:r>
            <w:r w:rsidRPr="004E3D11">
              <w:tab/>
              <w:t>Consult all relevant work co</w:t>
            </w:r>
            <w:r w:rsidRPr="004E3D11">
              <w:t>lleagues to refine recommendations.</w:t>
            </w:r>
          </w:p>
          <w:p w:rsidR="00000000" w:rsidRPr="004E3D11" w:rsidP="004E3D11">
            <w:pPr>
              <w:pStyle w:val="List"/>
            </w:pPr>
            <w:r w:rsidRPr="004E3D11">
              <w:t>4.3</w:t>
            </w:r>
            <w:r w:rsidRPr="004E3D11">
              <w:tab/>
              <w:t>Document recommendations for quality system implementation improvements and record the required modifications in standard operating procedures.</w:t>
            </w:r>
          </w:p>
        </w:tc>
      </w:tr>
    </w:tbl>
    <w:p w:rsidR="00000000" w:rsidRPr="004E3D11" w:rsidP="004E3D11">
      <w:pPr>
        <w:pStyle w:val="BodyText"/>
      </w:pPr>
    </w:p>
    <w:p w:rsidR="00000000" w:rsidRPr="004E3D11" w:rsidP="004E3D11">
      <w:pPr>
        <w:pStyle w:val="AllowPageBreak"/>
      </w:pPr>
    </w:p>
    <w:p w:rsidR="00000000" w:rsidRPr="004E3D11" w:rsidP="004E3D11">
      <w:pPr>
        <w:pStyle w:val="Heading1"/>
      </w:pPr>
      <w:bookmarkStart w:id="5" w:name="O_742850"/>
      <w:bookmarkEnd w:id="5"/>
      <w:r w:rsidRPr="004E3D11">
        <w:t>Foundation Skills</w:t>
      </w:r>
    </w:p>
    <w:p w:rsidR="008A00C7" w:rsidP="008A00C7">
      <w:pPr>
        <w:pStyle w:val="BodyText"/>
      </w:pPr>
      <w:r w:rsidRPr="004E3D11">
        <w:t>The foundation skills demands of th</w:t>
      </w:r>
      <w:r w:rsidRPr="004E3D11">
        <w:t>is unit have been mapped for alignment with the Australian Core Skills Framework (ACSF). The following tables outline the performance levels indicated for successful attainment of the unit.</w:t>
      </w:r>
    </w:p>
    <w:p w:rsidR="008A00C7" w:rsidP="004E3D11">
      <w:pPr>
        <w:pStyle w:val="BodyText"/>
      </w:pPr>
    </w:p>
    <w:p w:rsidR="008A00C7" w:rsidP="004E3D11">
      <w:pPr>
        <w:pStyle w:val="BodyText"/>
      </w:pPr>
      <w:bookmarkStart w:id="6" w:name="O_78023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8.5pt;width:463.5pt">
            <v:imagedata r:id="rId10" o:title=""/>
          </v:shape>
        </w:pict>
      </w:r>
      <w:bookmarkEnd w:id="6"/>
    </w:p>
    <w:p w:rsidR="008A00C7" w:rsidP="004E3D11">
      <w:pPr>
        <w:pStyle w:val="BodyText"/>
      </w:pPr>
    </w:p>
    <w:p w:rsidR="00000000" w:rsidRPr="004E3D11" w:rsidP="008A00C7">
      <w:pPr>
        <w:pStyle w:val="BodyText"/>
      </w:pPr>
      <w:r w:rsidRPr="004E3D11">
        <w:t>Further information on ACSF and the foundation skills underpinning this unit can be found in the Foundation Skills Guide on the GSA website.</w:t>
      </w:r>
    </w:p>
    <w:p w:rsidR="00000000" w:rsidRPr="004E3D11" w:rsidP="004E3D11">
      <w:pPr>
        <w:pStyle w:val="Heading1"/>
      </w:pPr>
      <w:bookmarkStart w:id="7" w:name="O_742852"/>
      <w:bookmarkEnd w:id="7"/>
      <w:r w:rsidRPr="004E3D11">
        <w:t>Unit</w:t>
      </w:r>
      <w:r w:rsidRPr="004E3D11">
        <w:t xml:space="preserve"> Mapping Information</w:t>
      </w:r>
    </w:p>
    <w:p w:rsidR="00000000" w:rsidRPr="004E3D11" w:rsidP="008A00C7">
      <w:pPr>
        <w:pStyle w:val="BodyText"/>
      </w:pPr>
      <w:r w:rsidRPr="004E3D11">
        <w:t>This unit supersedes and is equivalent to NWP432A Contribute to the continuous improvement of quality systems.</w:t>
      </w:r>
    </w:p>
    <w:p w:rsidR="00000000" w:rsidRPr="004E3D11" w:rsidP="004E3D11">
      <w:pPr>
        <w:pStyle w:val="Heading1"/>
      </w:pPr>
      <w:bookmarkStart w:id="8" w:name="O_742859"/>
      <w:bookmarkEnd w:id="8"/>
      <w:r w:rsidRPr="004E3D11">
        <w:t>Links</w:t>
      </w:r>
    </w:p>
    <w:p w:rsidR="00000000" w:rsidRPr="004E3D11" w:rsidP="008A00C7">
      <w:pPr>
        <w:pStyle w:val="BodyText"/>
      </w:pPr>
      <w:r w:rsidRPr="004E3D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4F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3D11" w:rsidP="008A00C7">
      <w:pPr>
        <w:pStyle w:val="BodyText"/>
      </w:pPr>
      <w:r w:rsidRPr="004E3D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4F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3D11" w:rsidP="008A00C7">
      <w:pPr>
        <w:pStyle w:val="BodyText"/>
      </w:pPr>
      <w:r w:rsidRPr="004E3D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4F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3D11" w:rsidP="008A00C7">
      <w:pPr>
        <w:pStyle w:val="BodyText"/>
      </w:pPr>
      <w:r w:rsidRPr="004E3D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B4F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3D11" w:rsidP="004E3D11"/>
    <w:sectPr w:rsidSect="004E3D11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11" w:rsidRPr="008A00C7" w:rsidP="008A0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C7" w:rsidP="004E3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0C7" w:rsidP="004E3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00C7" w:rsidP="004E3D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D11" w:rsidRPr="008A00C7" w:rsidP="008A00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C7" w:rsidRPr="002D2AF8" w:rsidP="004E3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NWPGEN010 Contribute to continuous improvement of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8A00C7" w:rsidP="004E3D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765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D09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D11"/>
  </w:style>
  <w:style w:type="character" w:customStyle="1" w:styleId="Heading1Char">
    <w:name w:val="Heading 1 Char"/>
    <w:basedOn w:val="DefaultParagraphFont"/>
    <w:link w:val="Heading1"/>
    <w:rsid w:val="004E3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D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D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3D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D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D11"/>
    <w:rPr>
      <w:b/>
      <w:spacing w:val="0"/>
    </w:rPr>
  </w:style>
  <w:style w:type="paragraph" w:customStyle="1" w:styleId="SuperHeading">
    <w:name w:val="SuperHeading"/>
    <w:basedOn w:val="Normal"/>
    <w:rsid w:val="004E3D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3D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3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D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D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D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D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3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D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D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D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D11"/>
    <w:rPr>
      <w:i/>
    </w:rPr>
  </w:style>
  <w:style w:type="paragraph" w:styleId="Caption">
    <w:name w:val="caption"/>
    <w:basedOn w:val="BodyText"/>
    <w:next w:val="Normal"/>
    <w:qFormat/>
    <w:rsid w:val="004E3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D11"/>
  </w:style>
  <w:style w:type="paragraph" w:styleId="TableofFigures">
    <w:name w:val="table of figures"/>
    <w:basedOn w:val="Normal"/>
    <w:next w:val="Normal"/>
    <w:semiHidden/>
    <w:rsid w:val="004E3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D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D11"/>
    <w:rPr>
      <w:rFonts w:ascii="Wingdings" w:hAnsi="Wingdings"/>
    </w:rPr>
  </w:style>
  <w:style w:type="character" w:customStyle="1" w:styleId="HotSpot">
    <w:name w:val="HotSpot"/>
    <w:rsid w:val="004E3D11"/>
    <w:rPr>
      <w:color w:val="0033CC"/>
      <w:u w:val="none"/>
    </w:rPr>
  </w:style>
  <w:style w:type="paragraph" w:customStyle="1" w:styleId="BodyTextRight">
    <w:name w:val="Body Text Right"/>
    <w:basedOn w:val="BodyText"/>
    <w:rsid w:val="004E3D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D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D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D11"/>
    <w:rPr>
      <w:sz w:val="32"/>
    </w:rPr>
  </w:style>
  <w:style w:type="paragraph" w:customStyle="1" w:styleId="HeadingProcedure">
    <w:name w:val="Heading Procedure"/>
    <w:basedOn w:val="HeadingBase"/>
    <w:next w:val="Normal"/>
    <w:rsid w:val="004E3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D11"/>
    <w:pPr>
      <w:spacing w:before="60" w:after="60"/>
    </w:pPr>
  </w:style>
  <w:style w:type="paragraph" w:styleId="ListContinue">
    <w:name w:val="List Continue"/>
    <w:basedOn w:val="List"/>
    <w:rsid w:val="004E3D11"/>
    <w:pPr>
      <w:ind w:firstLine="0"/>
    </w:pPr>
  </w:style>
  <w:style w:type="paragraph" w:customStyle="1" w:styleId="ListNote">
    <w:name w:val="List Note"/>
    <w:basedOn w:val="List"/>
    <w:rsid w:val="004E3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D11"/>
    <w:rPr>
      <w:rFonts w:ascii="Courier New" w:hAnsi="Courier New"/>
    </w:rPr>
  </w:style>
  <w:style w:type="paragraph" w:customStyle="1" w:styleId="NoteBullet">
    <w:name w:val="Note Bullet"/>
    <w:basedOn w:val="Note"/>
    <w:rsid w:val="004E3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D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D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D11"/>
    <w:rPr>
      <w:b/>
      <w:smallCaps/>
    </w:rPr>
  </w:style>
  <w:style w:type="paragraph" w:customStyle="1" w:styleId="TableListNumber">
    <w:name w:val="Table List Number"/>
    <w:basedOn w:val="ListNumber"/>
    <w:rsid w:val="004E3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D11"/>
    <w:pPr>
      <w:numPr>
        <w:numId w:val="8"/>
      </w:numPr>
    </w:pPr>
  </w:style>
  <w:style w:type="paragraph" w:customStyle="1" w:styleId="ListAlpha2">
    <w:name w:val="List Alpha 2"/>
    <w:basedOn w:val="List2"/>
    <w:rsid w:val="004E3D11"/>
    <w:pPr>
      <w:numPr>
        <w:numId w:val="7"/>
      </w:numPr>
    </w:pPr>
  </w:style>
  <w:style w:type="paragraph" w:styleId="List2">
    <w:name w:val="List 2"/>
    <w:basedOn w:val="BodyText"/>
    <w:rsid w:val="004E3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D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D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D11"/>
    <w:pPr>
      <w:numPr>
        <w:numId w:val="3"/>
      </w:numPr>
    </w:pPr>
  </w:style>
  <w:style w:type="paragraph" w:styleId="ListContinue2">
    <w:name w:val="List Continue 2"/>
    <w:basedOn w:val="List2"/>
    <w:rsid w:val="004E3D11"/>
    <w:pPr>
      <w:ind w:firstLine="0"/>
    </w:pPr>
  </w:style>
  <w:style w:type="paragraph" w:styleId="ListContinue3">
    <w:name w:val="List Continue 3"/>
    <w:basedOn w:val="List3"/>
    <w:rsid w:val="004E3D11"/>
    <w:pPr>
      <w:ind w:left="1021" w:firstLine="0"/>
    </w:pPr>
  </w:style>
  <w:style w:type="paragraph" w:styleId="ListContinue4">
    <w:name w:val="List Continue 4"/>
    <w:basedOn w:val="List4"/>
    <w:rsid w:val="004E3D11"/>
    <w:pPr>
      <w:ind w:firstLine="0"/>
    </w:pPr>
  </w:style>
  <w:style w:type="paragraph" w:styleId="ListContinue5">
    <w:name w:val="List Continue 5"/>
    <w:basedOn w:val="List5"/>
    <w:rsid w:val="004E3D11"/>
    <w:pPr>
      <w:ind w:firstLine="0"/>
    </w:pPr>
  </w:style>
  <w:style w:type="paragraph" w:styleId="ListNumber3">
    <w:name w:val="List Number 3"/>
    <w:basedOn w:val="List3"/>
    <w:rsid w:val="004E3D11"/>
    <w:pPr>
      <w:numPr>
        <w:numId w:val="4"/>
      </w:numPr>
    </w:pPr>
  </w:style>
  <w:style w:type="paragraph" w:styleId="ListNumber4">
    <w:name w:val="List Number 4"/>
    <w:basedOn w:val="List4"/>
    <w:rsid w:val="004E3D11"/>
    <w:pPr>
      <w:numPr>
        <w:numId w:val="5"/>
      </w:numPr>
    </w:pPr>
  </w:style>
  <w:style w:type="paragraph" w:styleId="ListNumber5">
    <w:name w:val="List Number 5"/>
    <w:basedOn w:val="List5"/>
    <w:rsid w:val="004E3D11"/>
    <w:pPr>
      <w:numPr>
        <w:numId w:val="6"/>
      </w:numPr>
    </w:pPr>
  </w:style>
  <w:style w:type="paragraph" w:styleId="BlockText">
    <w:name w:val="Block Text"/>
    <w:basedOn w:val="Normal"/>
    <w:rsid w:val="004E3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D11"/>
    <w:rPr>
      <w:sz w:val="16"/>
      <w:vertAlign w:val="superscript"/>
    </w:rPr>
  </w:style>
  <w:style w:type="character" w:customStyle="1" w:styleId="Symbols">
    <w:name w:val="Symbols"/>
    <w:basedOn w:val="DefaultParagraphFont"/>
    <w:rsid w:val="004E3D11"/>
    <w:rPr>
      <w:rFonts w:ascii="Symbol" w:hAnsi="Symbol"/>
    </w:rPr>
  </w:style>
  <w:style w:type="character" w:customStyle="1" w:styleId="MenuOptions">
    <w:name w:val="Menu Options"/>
    <w:basedOn w:val="DefaultParagraphFont"/>
    <w:rsid w:val="004E3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D11"/>
    <w:rPr>
      <w:b/>
    </w:rPr>
  </w:style>
  <w:style w:type="character" w:customStyle="1" w:styleId="Underlined">
    <w:name w:val="Underlined"/>
    <w:basedOn w:val="DefaultParagraphFont"/>
    <w:rsid w:val="004E3D11"/>
    <w:rPr>
      <w:u w:val="single"/>
    </w:rPr>
  </w:style>
  <w:style w:type="paragraph" w:customStyle="1" w:styleId="TableBodyTextRight">
    <w:name w:val="Table Body Text Right"/>
    <w:basedOn w:val="TableBodyText"/>
    <w:rsid w:val="004E3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D11"/>
    <w:rPr>
      <w:sz w:val="18"/>
    </w:rPr>
  </w:style>
  <w:style w:type="paragraph" w:customStyle="1" w:styleId="BodySmallRight">
    <w:name w:val="Body Small Right"/>
    <w:basedOn w:val="BodyTextRight"/>
    <w:rsid w:val="004E3D11"/>
    <w:rPr>
      <w:sz w:val="18"/>
      <w:szCs w:val="18"/>
    </w:rPr>
  </w:style>
  <w:style w:type="paragraph" w:customStyle="1" w:styleId="MarginEdition">
    <w:name w:val="Margin Edition"/>
    <w:basedOn w:val="MarginNote"/>
    <w:rsid w:val="004E3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D11"/>
    <w:rPr>
      <w:sz w:val="2"/>
      <w:szCs w:val="2"/>
    </w:rPr>
  </w:style>
  <w:style w:type="character" w:customStyle="1" w:styleId="Small">
    <w:name w:val="Small"/>
    <w:basedOn w:val="DefaultParagraphFont"/>
    <w:rsid w:val="004E3D11"/>
    <w:rPr>
      <w:sz w:val="16"/>
    </w:rPr>
  </w:style>
  <w:style w:type="paragraph" w:customStyle="1" w:styleId="WideTable">
    <w:name w:val="Wide Table"/>
    <w:basedOn w:val="Normal"/>
    <w:rsid w:val="004E3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D11"/>
  </w:style>
  <w:style w:type="paragraph" w:styleId="Quote">
    <w:name w:val="Quote"/>
    <w:basedOn w:val="Heading1"/>
    <w:link w:val="QuoteChar"/>
    <w:qFormat/>
    <w:rsid w:val="004E3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D11"/>
    <w:pPr>
      <w:pageBreakBefore/>
    </w:pPr>
  </w:style>
  <w:style w:type="paragraph" w:customStyle="1" w:styleId="Border">
    <w:name w:val="Border"/>
    <w:basedOn w:val="Normal"/>
    <w:qFormat/>
    <w:rsid w:val="004E3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D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D11"/>
    <w:rPr>
      <w:u w:val="single"/>
    </w:rPr>
  </w:style>
  <w:style w:type="character" w:customStyle="1" w:styleId="BoldandItalics">
    <w:name w:val="Bold and Italics"/>
    <w:qFormat/>
    <w:rsid w:val="004E3D11"/>
    <w:rPr>
      <w:b/>
      <w:i/>
      <w:u w:val="none"/>
    </w:rPr>
  </w:style>
  <w:style w:type="paragraph" w:styleId="BalloonText">
    <w:name w:val="Balloon Text"/>
    <w:basedOn w:val="Normal"/>
    <w:link w:val="BalloonTextChar"/>
    <w:rsid w:val="004E3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D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D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D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D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D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D11"/>
    <w:pPr>
      <w:spacing w:before="0" w:after="0"/>
    </w:pPr>
  </w:style>
  <w:style w:type="paragraph" w:customStyle="1" w:styleId="BodyTextBold">
    <w:name w:val="Body Text Bold"/>
    <w:basedOn w:val="BodyText"/>
    <w:qFormat/>
    <w:rsid w:val="004E3D11"/>
    <w:rPr>
      <w:b/>
    </w:rPr>
  </w:style>
  <w:style w:type="character" w:styleId="Hyperlink">
    <w:name w:val="Hyperlink"/>
    <w:basedOn w:val="DefaultParagraphFont"/>
    <w:uiPriority w:val="99"/>
    <w:unhideWhenUsed/>
    <w:rsid w:val="008A0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4257</Characters>
  <Application>Microsoft Office Word</Application>
  <DocSecurity>0</DocSecurity>
  <Lines>133</Lines>
  <Paragraphs>70</Paragraphs>
  <ScaleCrop>false</ScaleCrop>
  <Company>Author-it Software Corporation Ltd.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NWPGEN010 Contribute to continuous improvement of quality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2021-01-22T00:54:00Z</dcterms:created>
  <dcterms:modified xsi:type="dcterms:W3CDTF">2021-01-22T00:54:00Z</dcterms:modified>
</cp:coreProperties>
</file>