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7AC" w:rsidP="00A317AC">
      <w:pPr>
        <w:pStyle w:val="Title"/>
      </w:pPr>
      <w:r>
        <w:fldChar w:fldCharType="begin"/>
      </w:r>
      <w:r>
        <w:instrText xml:space="preserve"> TITLE   \* MERGEFORMAT </w:instrText>
      </w:r>
      <w:r>
        <w:fldChar w:fldCharType="separate"/>
      </w:r>
      <w:r>
        <w:t>NWPGEN009 Perform laboratory testing</w:t>
      </w:r>
      <w:r>
        <w:fldChar w:fldCharType="end"/>
      </w:r>
    </w:p>
    <w:p w:rsidR="00A317AC" w:rsidP="00A317AC">
      <w:pPr>
        <w:pStyle w:val="Version"/>
        <w:sectPr w:rsidSect="00E06C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CC4" w:rsidP="00E06CC4">
      <w:pPr>
        <w:pStyle w:val="SuperHeading"/>
      </w:pPr>
      <w:r w:rsidRPr="00E06CC4">
        <w:t>NWPGEN009 Perform laboratory testing</w:t>
      </w:r>
    </w:p>
    <w:p w:rsidR="00000000" w:rsidRPr="00E06CC4" w:rsidP="00E06CC4">
      <w:pPr>
        <w:pStyle w:val="Heading1"/>
      </w:pPr>
      <w:bookmarkStart w:id="1" w:name="O_742825"/>
      <w:bookmarkEnd w:id="1"/>
      <w:r w:rsidRPr="00E06CC4">
        <w:t>Modification History</w:t>
      </w:r>
    </w:p>
    <w:tbl>
      <w:tblPr>
        <w:tblW w:w="0" w:type="auto"/>
        <w:tblLayout w:type="fixed"/>
        <w:tblCellMar>
          <w:left w:w="62" w:type="dxa"/>
          <w:right w:w="62" w:type="dxa"/>
        </w:tblCellMar>
        <w:tblLook w:val="0000"/>
      </w:tblPr>
      <w:tblGrid>
        <w:gridCol w:w="1134"/>
        <w:gridCol w:w="7937"/>
      </w:tblGrid>
      <w:tr w:rsidTr="00A317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TableHeading"/>
              <w:rPr>
                <w:lang w:val="en-NZ"/>
              </w:rPr>
            </w:pPr>
            <w:r w:rsidRPr="00E06CC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TableHeading"/>
              <w:rPr>
                <w:lang w:val="en-NZ"/>
              </w:rPr>
            </w:pPr>
            <w:r w:rsidRPr="00E06CC4">
              <w:t>Comments</w:t>
            </w:r>
          </w:p>
        </w:tc>
      </w:tr>
      <w:tr w:rsidTr="00A317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BodyText"/>
              <w:rPr>
                <w:lang w:val="en-NZ"/>
              </w:rPr>
            </w:pPr>
            <w:r w:rsidRPr="00E06CC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BodyText"/>
            </w:pPr>
            <w:r w:rsidRPr="00E06CC4">
              <w:t xml:space="preserve">This unit was released in NWP Water Training Package release 1.0 and meets the Standards for Training Packages. </w:t>
            </w:r>
          </w:p>
          <w:p w:rsidR="00000000" w:rsidRPr="00E06CC4" w:rsidP="00E06CC4">
            <w:pPr>
              <w:pStyle w:val="BodyText"/>
            </w:pPr>
          </w:p>
          <w:p w:rsidR="00000000" w:rsidRPr="00E06CC4" w:rsidP="00E06CC4">
            <w:pPr>
              <w:pStyle w:val="BodyText"/>
            </w:pPr>
            <w:r w:rsidRPr="00E06CC4">
              <w:t>Supersedes and is equivalent to NWP364B Perform laboratory testing.</w:t>
            </w:r>
          </w:p>
          <w:p w:rsidR="00000000" w:rsidRPr="00E06CC4" w:rsidP="00E06CC4">
            <w:pPr>
              <w:pStyle w:val="BodyText"/>
            </w:pPr>
          </w:p>
          <w:p w:rsidR="00000000" w:rsidRPr="00E06CC4" w:rsidP="00E06CC4">
            <w:pPr>
              <w:pStyle w:val="ListBullet"/>
            </w:pPr>
            <w:r w:rsidRPr="00E06CC4">
              <w:t>Unit code updated</w:t>
            </w:r>
          </w:p>
          <w:p w:rsidR="00000000" w:rsidRPr="00E06CC4" w:rsidP="00E06CC4">
            <w:pPr>
              <w:pStyle w:val="ListBullet"/>
            </w:pPr>
            <w:r w:rsidRPr="00E06CC4">
              <w:t>Content and f</w:t>
            </w:r>
            <w:r w:rsidRPr="00E06CC4">
              <w:t>ormatting updated to comply with the new standards</w:t>
            </w:r>
          </w:p>
          <w:p w:rsidR="00000000" w:rsidRPr="00E06CC4" w:rsidP="00E06CC4">
            <w:pPr>
              <w:pStyle w:val="ListBullet"/>
            </w:pPr>
            <w:r w:rsidRPr="00E06CC4">
              <w:t>All PC transitioned from passive to active voice</w:t>
            </w:r>
          </w:p>
          <w:p w:rsidR="00000000" w:rsidRPr="00E06CC4" w:rsidP="00E06CC4">
            <w:pPr>
              <w:pStyle w:val="ListBullet"/>
            </w:pPr>
            <w:r w:rsidRPr="00E06CC4">
              <w:t>All elements and PC rewritten with occupational outcome of the unit maintained</w:t>
            </w:r>
          </w:p>
        </w:tc>
      </w:tr>
    </w:tbl>
    <w:p w:rsidR="00000000" w:rsidRPr="00E06CC4" w:rsidP="00E06CC4">
      <w:pPr>
        <w:pStyle w:val="BodyText"/>
      </w:pPr>
    </w:p>
    <w:p w:rsidR="00000000" w:rsidRPr="00E06CC4" w:rsidP="00E06CC4">
      <w:pPr>
        <w:pStyle w:val="AllowPageBreak"/>
      </w:pPr>
    </w:p>
    <w:p w:rsidR="00000000" w:rsidRPr="00E06CC4" w:rsidP="00E06CC4">
      <w:pPr>
        <w:pStyle w:val="Heading1"/>
      </w:pPr>
      <w:bookmarkStart w:id="2" w:name="O_742826"/>
      <w:bookmarkEnd w:id="2"/>
      <w:r w:rsidRPr="00E06CC4">
        <w:t>Application</w:t>
      </w:r>
    </w:p>
    <w:p w:rsidR="00000000" w:rsidRPr="00E06CC4" w:rsidP="00A317AC">
      <w:pPr>
        <w:pStyle w:val="BodyText"/>
      </w:pPr>
      <w:r w:rsidRPr="00E06CC4">
        <w:t>This unit describes the skill</w:t>
      </w:r>
      <w:r w:rsidRPr="00E06CC4">
        <w:t>s required to perform laboratory tests using standard methods and procedures and with access to readily available advice.</w:t>
      </w:r>
    </w:p>
    <w:p w:rsidR="00000000" w:rsidRPr="00E06CC4" w:rsidP="00A317AC">
      <w:pPr>
        <w:pStyle w:val="BodyText"/>
      </w:pPr>
      <w:r w:rsidRPr="00E06CC4">
        <w:t xml:space="preserve">This unit applies to those working in the water industry, but could be used by other sectors. </w:t>
      </w:r>
    </w:p>
    <w:p w:rsidR="00000000" w:rsidRPr="00E06CC4" w:rsidP="00A317AC">
      <w:pPr>
        <w:pStyle w:val="BodyText"/>
      </w:pPr>
      <w:r w:rsidRPr="00E06CC4">
        <w:t>The skills and knowledge described in</w:t>
      </w:r>
      <w:r w:rsidRPr="00E06CC4">
        <w:t xml:space="preserve"> this unit must be applied within the legislative, regulatory and policy environment in which they are carried out. Organisational policies and procedures must be consulted and adhered to.</w:t>
      </w:r>
    </w:p>
    <w:p w:rsidR="00000000" w:rsidRPr="00E06CC4" w:rsidP="00A317AC">
      <w:pPr>
        <w:pStyle w:val="BodyText"/>
      </w:pPr>
      <w:r w:rsidRPr="00E06CC4">
        <w:t>Those undertaking this unit would work under indirect supervision,</w:t>
      </w:r>
      <w:r w:rsidRPr="00E06CC4">
        <w:t xml:space="preserve"> while performing complex tasks in a range of contexts.</w:t>
      </w:r>
    </w:p>
    <w:p w:rsidR="00000000" w:rsidRPr="00E06CC4" w:rsidP="00A317AC">
      <w:pPr>
        <w:pStyle w:val="BodyText"/>
      </w:pPr>
      <w:r w:rsidRPr="00E06CC4">
        <w:t>No licensing, legislative or certification requirements apply to unit at the time of publication.</w:t>
      </w:r>
    </w:p>
    <w:p w:rsidR="00000000" w:rsidRPr="00E06CC4" w:rsidP="00E06CC4">
      <w:pPr>
        <w:pStyle w:val="Heading1"/>
      </w:pPr>
      <w:bookmarkStart w:id="3" w:name="O_742828"/>
      <w:bookmarkEnd w:id="3"/>
      <w:r w:rsidRPr="00E06CC4">
        <w:t>Competency Field</w:t>
      </w:r>
    </w:p>
    <w:p w:rsidR="00000000" w:rsidRPr="00E06CC4" w:rsidP="00A317AC">
      <w:pPr>
        <w:pStyle w:val="BodyText"/>
      </w:pPr>
      <w:r w:rsidRPr="00E06CC4">
        <w:t xml:space="preserve">General </w:t>
      </w:r>
    </w:p>
    <w:p w:rsidR="00000000" w:rsidRPr="00E06CC4" w:rsidP="00E06CC4">
      <w:pPr>
        <w:pStyle w:val="Heading1"/>
      </w:pPr>
      <w:bookmarkStart w:id="4" w:name="O_742830"/>
      <w:bookmarkEnd w:id="4"/>
      <w:r w:rsidRPr="00E06CC4">
        <w:t>Elements and Performance Criteria</w:t>
      </w:r>
    </w:p>
    <w:tbl>
      <w:tblPr>
        <w:tblW w:w="0" w:type="auto"/>
        <w:tblLayout w:type="fixed"/>
        <w:tblCellMar>
          <w:left w:w="62" w:type="dxa"/>
          <w:right w:w="62" w:type="dxa"/>
        </w:tblCellMar>
        <w:tblLook w:val="0000"/>
      </w:tblPr>
      <w:tblGrid>
        <w:gridCol w:w="2268"/>
        <w:gridCol w:w="6804"/>
      </w:tblGrid>
      <w:tr w:rsidTr="00E06C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TableHeading"/>
              <w:rPr>
                <w:lang w:val="en-NZ"/>
              </w:rPr>
            </w:pPr>
            <w:r w:rsidRPr="00E06CC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TableHeading"/>
              <w:rPr>
                <w:lang w:val="en-NZ"/>
              </w:rPr>
            </w:pPr>
            <w:r w:rsidRPr="00E06CC4">
              <w:t>PERFORMANCE CRITERIA</w:t>
            </w:r>
          </w:p>
        </w:tc>
      </w:tr>
      <w:tr w:rsidTr="00E06C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BodyText"/>
              <w:rPr>
                <w:lang w:val="en-NZ"/>
              </w:rPr>
            </w:pPr>
            <w:r w:rsidRPr="00E06CC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BodyText"/>
              <w:rPr>
                <w:lang w:val="en-NZ"/>
              </w:rPr>
            </w:pPr>
            <w:r w:rsidRPr="00E06CC4">
              <w:t>Performance criteria describe the performance needed to demonstrate achievement of the element. Where bold italicised text is used, further information is detailed in the range of cond</w:t>
            </w:r>
            <w:r w:rsidRPr="00E06CC4">
              <w:t>itions section.</w:t>
            </w:r>
          </w:p>
        </w:tc>
      </w:tr>
      <w:tr w:rsidTr="00E06C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List"/>
              <w:rPr>
                <w:lang w:val="en-NZ"/>
              </w:rPr>
            </w:pPr>
            <w:r w:rsidRPr="00E06CC4">
              <w:rPr>
                <w:rStyle w:val="SpecialBold"/>
              </w:rPr>
              <w:t>1.</w:t>
            </w:r>
            <w:r w:rsidRPr="00E06CC4">
              <w:rPr>
                <w:rStyle w:val="SpecialBold"/>
              </w:rPr>
              <w:tab/>
            </w:r>
            <w:r w:rsidRPr="00E06CC4">
              <w:rPr>
                <w:rStyle w:val="BoldandItalics"/>
              </w:rPr>
              <w:t>Prepare samples</w:t>
            </w:r>
            <w:r w:rsidRPr="00E06CC4">
              <w:rPr>
                <w:rStyle w:val="SpecialBold"/>
              </w:rPr>
              <w:t xml:space="preserve"> for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List"/>
            </w:pPr>
            <w:r w:rsidRPr="00E06CC4">
              <w:t>1.1</w:t>
            </w:r>
            <w:r w:rsidRPr="00E06CC4">
              <w:tab/>
              <w:t>Identify samples to be collected.</w:t>
            </w:r>
          </w:p>
          <w:p w:rsidR="00000000" w:rsidRPr="00E06CC4" w:rsidP="00E06CC4">
            <w:pPr>
              <w:pStyle w:val="List"/>
            </w:pPr>
            <w:r w:rsidRPr="00E06CC4">
              <w:t>1.2</w:t>
            </w:r>
            <w:r w:rsidRPr="00E06CC4">
              <w:tab/>
              <w:t>Collect samples ensuring that types, locations and times comply with requirements.</w:t>
            </w:r>
          </w:p>
          <w:p w:rsidR="00000000" w:rsidRPr="00E06CC4" w:rsidP="00E06CC4">
            <w:pPr>
              <w:pStyle w:val="List"/>
            </w:pPr>
            <w:r w:rsidRPr="00E06CC4">
              <w:t>1.3</w:t>
            </w:r>
            <w:r w:rsidRPr="00E06CC4">
              <w:tab/>
              <w:t>Maintain integrity of samples during sampling.</w:t>
            </w:r>
          </w:p>
          <w:p w:rsidR="00000000" w:rsidRPr="00E06CC4" w:rsidP="00E06CC4">
            <w:pPr>
              <w:pStyle w:val="List"/>
            </w:pPr>
            <w:r w:rsidRPr="00E06CC4">
              <w:t>1.4</w:t>
            </w:r>
            <w:r w:rsidRPr="00E06CC4">
              <w:tab/>
              <w:t>Assess and report abnormal c</w:t>
            </w:r>
            <w:r w:rsidRPr="00E06CC4">
              <w:t>haracteristics and apply incident management principles.</w:t>
            </w:r>
          </w:p>
          <w:p w:rsidR="00000000" w:rsidRPr="00E06CC4" w:rsidP="00E06CC4">
            <w:pPr>
              <w:pStyle w:val="List"/>
            </w:pPr>
            <w:r w:rsidRPr="00E06CC4">
              <w:t>1.5</w:t>
            </w:r>
            <w:r w:rsidRPr="00E06CC4">
              <w:tab/>
              <w:t>Label, register and record laboratory samples, ensuring that the required information is transcribed accurately and legibly.</w:t>
            </w:r>
          </w:p>
          <w:p w:rsidR="00000000" w:rsidP="00E06CC4">
            <w:pPr>
              <w:pStyle w:val="List"/>
              <w:rPr>
                <w:lang w:val="en-NZ"/>
              </w:rPr>
            </w:pPr>
            <w:r w:rsidRPr="00E06CC4">
              <w:t>1.6</w:t>
            </w:r>
            <w:r w:rsidRPr="00E06CC4">
              <w:tab/>
              <w:t xml:space="preserve">Identify samples to be tested, appropriate test method, equipment </w:t>
            </w:r>
            <w:r w:rsidRPr="00E06CC4">
              <w:t>and safety requirements.</w:t>
            </w:r>
          </w:p>
        </w:tc>
      </w:tr>
      <w:tr w:rsidTr="00E06C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List"/>
              <w:rPr>
                <w:lang w:val="en-NZ"/>
              </w:rPr>
            </w:pPr>
            <w:r w:rsidRPr="00E06CC4">
              <w:rPr>
                <w:rStyle w:val="SpecialBold"/>
              </w:rPr>
              <w:t>2.</w:t>
            </w:r>
            <w:r w:rsidRPr="00E06CC4">
              <w:rPr>
                <w:rStyle w:val="SpecialBold"/>
              </w:rPr>
              <w:tab/>
              <w:t>Prepare for laboratory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List"/>
            </w:pPr>
            <w:r w:rsidRPr="00E06CC4">
              <w:t>2.1</w:t>
            </w:r>
            <w:r w:rsidRPr="00E06CC4">
              <w:tab/>
              <w:t>Set up test equipment and/or reagents in accordance with the specified test method.</w:t>
            </w:r>
          </w:p>
          <w:p w:rsidR="00000000" w:rsidRPr="00E06CC4" w:rsidP="00E06CC4">
            <w:pPr>
              <w:pStyle w:val="List"/>
            </w:pPr>
            <w:r w:rsidRPr="00E06CC4">
              <w:t>2.2</w:t>
            </w:r>
            <w:r w:rsidRPr="00E06CC4">
              <w:tab/>
              <w:t>Conduct pre-use and safety checks.</w:t>
            </w:r>
          </w:p>
          <w:p w:rsidR="00000000" w:rsidRPr="00E06CC4" w:rsidP="00E06CC4">
            <w:pPr>
              <w:pStyle w:val="List"/>
            </w:pPr>
            <w:r w:rsidRPr="00E06CC4">
              <w:t>2.3</w:t>
            </w:r>
            <w:r w:rsidRPr="00E06CC4">
              <w:tab/>
            </w:r>
            <w:r w:rsidRPr="00E06CC4">
              <w:t>Identify and report faulty or unsafe equipment to appropriate personnel.</w:t>
            </w:r>
          </w:p>
          <w:p w:rsidR="00000000" w:rsidP="00E06CC4">
            <w:pPr>
              <w:pStyle w:val="List"/>
              <w:rPr>
                <w:lang w:val="en-NZ"/>
              </w:rPr>
            </w:pPr>
            <w:r w:rsidRPr="00E06CC4">
              <w:t>2.4</w:t>
            </w:r>
            <w:r w:rsidRPr="00E06CC4">
              <w:tab/>
              <w:t>Check the calibration status of equipment and conduct calibration or report calibration requirements to appropriate personnel.</w:t>
            </w:r>
          </w:p>
        </w:tc>
      </w:tr>
      <w:tr w:rsidTr="00E06C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List"/>
              <w:rPr>
                <w:lang w:val="en-NZ"/>
              </w:rPr>
            </w:pPr>
            <w:r w:rsidRPr="00E06CC4">
              <w:rPr>
                <w:rStyle w:val="SpecialBold"/>
              </w:rPr>
              <w:t>3.</w:t>
            </w:r>
            <w:r w:rsidRPr="00E06CC4">
              <w:rPr>
                <w:rStyle w:val="SpecialBold"/>
              </w:rPr>
              <w:tab/>
              <w:t>Perform tests on samples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List"/>
            </w:pPr>
            <w:r w:rsidRPr="00E06CC4">
              <w:t>3.1</w:t>
            </w:r>
            <w:r w:rsidRPr="00E06CC4">
              <w:tab/>
              <w:t>Preserve the integr</w:t>
            </w:r>
            <w:r w:rsidRPr="00E06CC4">
              <w:t>ity of samples and eliminate the possibility of cross-contamination.</w:t>
            </w:r>
          </w:p>
          <w:p w:rsidR="00000000" w:rsidRPr="00E06CC4" w:rsidP="00E06CC4">
            <w:pPr>
              <w:pStyle w:val="List"/>
            </w:pPr>
            <w:r w:rsidRPr="00E06CC4">
              <w:t>3.2</w:t>
            </w:r>
            <w:r w:rsidRPr="00E06CC4">
              <w:tab/>
              <w:t>Identify, prepare, and weigh or measure sample and standards to be tested.</w:t>
            </w:r>
          </w:p>
          <w:p w:rsidR="00000000" w:rsidRPr="00E06CC4" w:rsidP="00E06CC4">
            <w:pPr>
              <w:pStyle w:val="List"/>
            </w:pPr>
            <w:r w:rsidRPr="00E06CC4">
              <w:t>3.3</w:t>
            </w:r>
            <w:r w:rsidRPr="00E06CC4">
              <w:tab/>
              <w:t xml:space="preserve">Follow test methods and perform sequence of tests using safety equipment. </w:t>
            </w:r>
          </w:p>
          <w:p w:rsidR="00000000" w:rsidRPr="00E06CC4" w:rsidP="00E06CC4">
            <w:pPr>
              <w:pStyle w:val="List"/>
            </w:pPr>
            <w:r w:rsidRPr="00E06CC4">
              <w:t>3.4</w:t>
            </w:r>
            <w:r w:rsidRPr="00E06CC4">
              <w:tab/>
              <w:t>Perform calculations.</w:t>
            </w:r>
          </w:p>
          <w:p w:rsidR="00000000" w:rsidRPr="00E06CC4" w:rsidP="00E06CC4">
            <w:pPr>
              <w:pStyle w:val="List"/>
            </w:pPr>
            <w:r w:rsidRPr="00E06CC4">
              <w:t>3.5</w:t>
            </w:r>
            <w:r w:rsidRPr="00E06CC4">
              <w:tab/>
              <w:t>Shut down equipment.</w:t>
            </w:r>
          </w:p>
          <w:p w:rsidR="00000000" w:rsidRPr="00E06CC4" w:rsidP="00E06CC4">
            <w:pPr>
              <w:pStyle w:val="List"/>
            </w:pPr>
            <w:r w:rsidRPr="00E06CC4">
              <w:t>3.6</w:t>
            </w:r>
            <w:r w:rsidRPr="00E06CC4">
              <w:tab/>
              <w:t xml:space="preserve">Store unused reagents and dispose of wastes as required by relevant regulations and codes. </w:t>
            </w:r>
          </w:p>
          <w:p w:rsidR="00000000" w:rsidP="00E06CC4">
            <w:pPr>
              <w:pStyle w:val="List"/>
              <w:rPr>
                <w:lang w:val="en-NZ"/>
              </w:rPr>
            </w:pPr>
            <w:r w:rsidRPr="00E06CC4">
              <w:t>3.7</w:t>
            </w:r>
            <w:r w:rsidRPr="00E06CC4">
              <w:tab/>
              <w:t>Clean and store equipment.</w:t>
            </w:r>
          </w:p>
        </w:tc>
      </w:tr>
      <w:tr w:rsidTr="00E06C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List"/>
              <w:rPr>
                <w:lang w:val="en-NZ"/>
              </w:rPr>
            </w:pPr>
            <w:r w:rsidRPr="00E06CC4">
              <w:rPr>
                <w:rStyle w:val="SpecialBold"/>
              </w:rPr>
              <w:t>4.</w:t>
            </w:r>
            <w:r w:rsidRPr="00E06CC4">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List"/>
            </w:pPr>
            <w:r w:rsidRPr="00E06CC4">
              <w:t>4.1</w:t>
            </w:r>
            <w:r w:rsidRPr="00E06CC4">
              <w:tab/>
              <w:t>Apply chain of custody principles.</w:t>
            </w:r>
          </w:p>
          <w:p w:rsidR="00000000" w:rsidRPr="00E06CC4" w:rsidP="00E06CC4">
            <w:pPr>
              <w:pStyle w:val="List"/>
            </w:pPr>
            <w:r w:rsidRPr="00E06CC4">
              <w:t>4.2</w:t>
            </w:r>
            <w:r w:rsidRPr="00E06CC4">
              <w:tab/>
              <w:t>Record results.</w:t>
            </w:r>
          </w:p>
          <w:p w:rsidR="00000000" w:rsidRPr="00E06CC4" w:rsidP="00E06CC4">
            <w:pPr>
              <w:pStyle w:val="List"/>
            </w:pPr>
            <w:r w:rsidRPr="00E06CC4">
              <w:t>4.3</w:t>
            </w:r>
            <w:r w:rsidRPr="00E06CC4">
              <w:tab/>
              <w:t>Identify and report ‘out o</w:t>
            </w:r>
            <w:r w:rsidRPr="00E06CC4">
              <w:t>f specification’ or atypical results.</w:t>
            </w:r>
          </w:p>
          <w:p w:rsidR="00000000" w:rsidRPr="00E06CC4" w:rsidP="00E06CC4">
            <w:pPr>
              <w:pStyle w:val="List"/>
            </w:pPr>
            <w:r w:rsidRPr="00E06CC4">
              <w:t>4.4</w:t>
            </w:r>
            <w:r w:rsidRPr="00E06CC4">
              <w:tab/>
              <w:t>Report observations or measurements requiring further action.</w:t>
            </w:r>
          </w:p>
          <w:p w:rsidR="00000000" w:rsidRPr="00E06CC4" w:rsidP="00E06CC4">
            <w:pPr>
              <w:pStyle w:val="List"/>
            </w:pPr>
            <w:r w:rsidRPr="00E06CC4">
              <w:t>4.5</w:t>
            </w:r>
            <w:r w:rsidRPr="00E06CC4">
              <w:tab/>
              <w:t xml:space="preserve">Clear and restore work area. </w:t>
            </w:r>
          </w:p>
        </w:tc>
      </w:tr>
    </w:tbl>
    <w:p w:rsidR="00000000" w:rsidRPr="00E06CC4" w:rsidP="00E06CC4">
      <w:pPr>
        <w:pStyle w:val="List"/>
      </w:pPr>
    </w:p>
    <w:p w:rsidR="00000000" w:rsidRPr="00E06CC4" w:rsidP="00E06CC4">
      <w:pPr>
        <w:pStyle w:val="AllowPageBreak"/>
      </w:pPr>
    </w:p>
    <w:p w:rsidR="00000000" w:rsidRPr="00E06CC4" w:rsidP="00E06CC4">
      <w:pPr>
        <w:pStyle w:val="Heading1"/>
      </w:pPr>
      <w:bookmarkStart w:id="5" w:name="O_742831"/>
      <w:bookmarkEnd w:id="5"/>
      <w:r w:rsidRPr="00E06CC4">
        <w:t>Foundation Skills</w:t>
      </w:r>
    </w:p>
    <w:p w:rsidR="00000000" w:rsidRPr="00E06CC4" w:rsidP="00A317AC">
      <w:pPr>
        <w:pStyle w:val="BodyText"/>
      </w:pPr>
      <w:r w:rsidRPr="00E06CC4">
        <w:t>The foundation skills demands of this unit have been mapped for alignment with the Australian Core Skills Framework (ACSF). The following tables outline the performance levels indicated for successful attainment of the unit.</w:t>
      </w:r>
    </w:p>
    <w:p w:rsidR="00000000" w:rsidRPr="00E06CC4" w:rsidP="00E06CC4">
      <w:pPr>
        <w:pStyle w:val="BodyText"/>
        <w:keepNext/>
      </w:pPr>
    </w:p>
    <w:p w:rsidR="00A317AC" w:rsidP="00E06CC4">
      <w:pPr>
        <w:pStyle w:val="BodyText"/>
      </w:pPr>
      <w:bookmarkStart w:id="6" w:name="O_7723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9.5pt">
            <v:imagedata r:id="rId10" o:title=""/>
          </v:shape>
        </w:pict>
      </w:r>
      <w:bookmarkEnd w:id="6"/>
    </w:p>
    <w:p w:rsidR="00A317AC" w:rsidP="00E06CC4">
      <w:pPr>
        <w:pStyle w:val="BodyText"/>
      </w:pPr>
    </w:p>
    <w:p w:rsidR="00000000" w:rsidRPr="00E06CC4" w:rsidP="00A317AC">
      <w:pPr>
        <w:pStyle w:val="BodyText"/>
      </w:pPr>
      <w:r w:rsidRPr="00E06CC4">
        <w:t>The foundation skills demands of this unit have been mapped for alignment with the Australian Core Skills Framework (ACSF). The following tables outline the pe</w:t>
      </w:r>
      <w:r w:rsidRPr="00E06CC4">
        <w:t>rformance levels indicated for successful attainment of the unit.</w:t>
      </w:r>
    </w:p>
    <w:p w:rsidR="00000000" w:rsidRPr="00E06CC4" w:rsidP="00E06CC4">
      <w:pPr>
        <w:pStyle w:val="Heading1"/>
      </w:pPr>
      <w:bookmarkStart w:id="7" w:name="O_742832"/>
      <w:bookmarkEnd w:id="7"/>
      <w:r w:rsidRPr="00E06CC4">
        <w:t>Range of Conditions</w:t>
      </w:r>
    </w:p>
    <w:tbl>
      <w:tblPr>
        <w:tblW w:w="0" w:type="auto"/>
        <w:tblLayout w:type="fixed"/>
        <w:tblCellMar>
          <w:left w:w="62" w:type="dxa"/>
          <w:right w:w="62" w:type="dxa"/>
        </w:tblCellMar>
        <w:tblLook w:val="0000"/>
      </w:tblPr>
      <w:tblGrid>
        <w:gridCol w:w="2203"/>
        <w:gridCol w:w="6804"/>
      </w:tblGrid>
      <w:tr w:rsidTr="00E06C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CC4">
            <w:pPr>
              <w:pStyle w:val="BodyText"/>
              <w:rPr>
                <w:lang w:val="en-NZ"/>
              </w:rPr>
            </w:pPr>
            <w:r w:rsidRPr="00E06CC4">
              <w:t>Types of sample preparation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ListBullet"/>
            </w:pPr>
            <w:r w:rsidRPr="00E06CC4">
              <w:t>sub sampling</w:t>
            </w:r>
          </w:p>
          <w:p w:rsidR="00000000" w:rsidRPr="00E06CC4" w:rsidP="00E06CC4">
            <w:pPr>
              <w:pStyle w:val="ListBullet"/>
            </w:pPr>
            <w:r w:rsidRPr="00E06CC4">
              <w:t>dilution</w:t>
            </w:r>
          </w:p>
          <w:p w:rsidR="00000000" w:rsidRPr="00E06CC4" w:rsidP="00E06CC4">
            <w:pPr>
              <w:pStyle w:val="ListBullet"/>
            </w:pPr>
            <w:r w:rsidRPr="00E06CC4">
              <w:t>filtration</w:t>
            </w:r>
          </w:p>
          <w:p w:rsidR="00000000" w:rsidRPr="00E06CC4" w:rsidP="00E06CC4">
            <w:pPr>
              <w:pStyle w:val="ListBullet"/>
            </w:pPr>
            <w:r w:rsidRPr="00E06CC4">
              <w:t>digestion</w:t>
            </w:r>
          </w:p>
          <w:p w:rsidR="00000000" w:rsidRPr="00E06CC4" w:rsidP="00E06CC4">
            <w:pPr>
              <w:pStyle w:val="ListBullet"/>
            </w:pPr>
            <w:r w:rsidRPr="00E06CC4">
              <w:t>mixing/agitation</w:t>
            </w:r>
          </w:p>
          <w:p w:rsidR="00000000" w:rsidRPr="00E06CC4" w:rsidP="00E06CC4">
            <w:pPr>
              <w:pStyle w:val="ListBullet"/>
            </w:pPr>
            <w:r w:rsidRPr="00E06CC4">
              <w:t>heating/cooling</w:t>
            </w:r>
          </w:p>
          <w:p w:rsidR="00000000" w:rsidP="00E06CC4">
            <w:pPr>
              <w:pStyle w:val="ListBullet"/>
              <w:rPr>
                <w:lang w:val="en-NZ"/>
              </w:rPr>
            </w:pPr>
            <w:r w:rsidRPr="00E06CC4">
              <w:t>neutralisation/ quenching</w:t>
            </w:r>
          </w:p>
        </w:tc>
      </w:tr>
      <w:tr w:rsidTr="00E06C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BodyText"/>
            </w:pPr>
            <w:r w:rsidRPr="00E06CC4">
              <w:t>Off-site/laboratory complex  tests for wastewater include:</w:t>
            </w:r>
          </w:p>
          <w:p w:rsidR="00000000" w:rsidP="00E06CC4">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ListBullet"/>
            </w:pPr>
            <w:r w:rsidRPr="00E06CC4">
              <w:t xml:space="preserve">chlorine </w:t>
            </w:r>
          </w:p>
          <w:p w:rsidR="00000000" w:rsidRPr="00E06CC4" w:rsidP="00E06CC4">
            <w:pPr>
              <w:pStyle w:val="ListBullet"/>
            </w:pPr>
            <w:r w:rsidRPr="00E06CC4">
              <w:t>free ammonia</w:t>
            </w:r>
          </w:p>
          <w:p w:rsidR="00000000" w:rsidRPr="00E06CC4" w:rsidP="00E06CC4">
            <w:pPr>
              <w:pStyle w:val="ListBullet"/>
            </w:pPr>
            <w:r w:rsidRPr="00E06CC4">
              <w:t xml:space="preserve">colour </w:t>
            </w:r>
          </w:p>
          <w:p w:rsidR="00000000" w:rsidRPr="00E06CC4" w:rsidP="00E06CC4">
            <w:pPr>
              <w:pStyle w:val="ListBullet"/>
            </w:pPr>
            <w:r w:rsidRPr="00E06CC4">
              <w:t>redox</w:t>
            </w:r>
          </w:p>
          <w:p w:rsidR="00000000" w:rsidRPr="00E06CC4" w:rsidP="00E06CC4">
            <w:pPr>
              <w:pStyle w:val="ListBullet"/>
            </w:pPr>
            <w:r w:rsidRPr="00E06CC4">
              <w:t>Sludge Volume Index</w:t>
            </w:r>
          </w:p>
          <w:p w:rsidR="00000000" w:rsidRPr="00E06CC4" w:rsidP="00E06CC4">
            <w:pPr>
              <w:pStyle w:val="ListBullet"/>
            </w:pPr>
            <w:r w:rsidRPr="00E06CC4">
              <w:t>alkalinity</w:t>
            </w:r>
          </w:p>
          <w:p w:rsidR="00000000" w:rsidRPr="00E06CC4" w:rsidP="00E06CC4">
            <w:pPr>
              <w:pStyle w:val="ListBullet"/>
            </w:pPr>
            <w:r w:rsidRPr="00E06CC4">
              <w:t>settle ability</w:t>
            </w:r>
          </w:p>
          <w:p w:rsidR="00000000" w:rsidRPr="00E06CC4" w:rsidP="00E06CC4">
            <w:pPr>
              <w:pStyle w:val="ListBullet"/>
            </w:pPr>
            <w:r w:rsidRPr="00E06CC4">
              <w:t>Mixed Liquor Suspended Solids</w:t>
            </w:r>
          </w:p>
          <w:p w:rsidR="00000000" w:rsidRPr="00E06CC4" w:rsidP="00E06CC4">
            <w:pPr>
              <w:pStyle w:val="ListBullet"/>
            </w:pPr>
            <w:r w:rsidRPr="00E06CC4">
              <w:t>Chemical Oxygen Demand, Biochemical Oxygen Demand</w:t>
            </w:r>
          </w:p>
          <w:p w:rsidR="00000000" w:rsidRPr="00E06CC4" w:rsidP="00E06CC4">
            <w:pPr>
              <w:pStyle w:val="ListBullet"/>
            </w:pPr>
            <w:r w:rsidRPr="00E06CC4">
              <w:t>total organic carbon</w:t>
            </w:r>
          </w:p>
          <w:p w:rsidR="00000000" w:rsidRPr="00E06CC4" w:rsidP="00E06CC4">
            <w:pPr>
              <w:pStyle w:val="ListBullet"/>
            </w:pPr>
            <w:r w:rsidRPr="00E06CC4">
              <w:t>nutrient te</w:t>
            </w:r>
            <w:r w:rsidRPr="00E06CC4">
              <w:t xml:space="preserve">sting </w:t>
            </w:r>
          </w:p>
          <w:p w:rsidR="00000000" w:rsidRPr="00E06CC4" w:rsidP="00E06CC4">
            <w:pPr>
              <w:pStyle w:val="ListBullet"/>
            </w:pPr>
            <w:r w:rsidRPr="00E06CC4">
              <w:t>filamentous organisms</w:t>
            </w:r>
          </w:p>
          <w:p w:rsidR="00000000" w:rsidRPr="00E06CC4" w:rsidP="00E06CC4">
            <w:pPr>
              <w:pStyle w:val="ListBullet"/>
            </w:pPr>
            <w:r w:rsidRPr="00E06CC4">
              <w:t>spectrophotometric analysis</w:t>
            </w:r>
          </w:p>
          <w:p w:rsidR="00000000" w:rsidRPr="00E06CC4" w:rsidP="00E06CC4">
            <w:pPr>
              <w:pStyle w:val="ListBullet"/>
            </w:pPr>
            <w:r w:rsidRPr="00E06CC4">
              <w:t xml:space="preserve">potentiometric analysis </w:t>
            </w:r>
          </w:p>
          <w:p w:rsidR="00000000" w:rsidRPr="00E06CC4" w:rsidP="00E06CC4">
            <w:pPr>
              <w:pStyle w:val="ListBullet"/>
            </w:pPr>
            <w:r w:rsidRPr="00E06CC4">
              <w:t>colorimetric comparators</w:t>
            </w:r>
          </w:p>
          <w:p w:rsidR="00000000" w:rsidRPr="00E06CC4" w:rsidP="00E06CC4">
            <w:pPr>
              <w:pStyle w:val="ListBullet"/>
            </w:pPr>
            <w:r w:rsidRPr="00E06CC4">
              <w:t xml:space="preserve">volumetric analysis </w:t>
            </w:r>
          </w:p>
          <w:p w:rsidR="00000000" w:rsidRPr="00E06CC4" w:rsidP="00E06CC4">
            <w:pPr>
              <w:pStyle w:val="ListBullet"/>
            </w:pPr>
            <w:r w:rsidRPr="00E06CC4">
              <w:t>microscopy</w:t>
            </w:r>
          </w:p>
          <w:p w:rsidR="00000000" w:rsidP="00E06CC4">
            <w:pPr>
              <w:pStyle w:val="ListBullet"/>
              <w:rPr>
                <w:lang w:val="en-NZ"/>
              </w:rPr>
            </w:pPr>
            <w:r w:rsidRPr="00E06CC4">
              <w:t>gravimetric analysis</w:t>
            </w:r>
          </w:p>
        </w:tc>
      </w:tr>
      <w:tr w:rsidTr="00E06CC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BodyText"/>
            </w:pPr>
            <w:r w:rsidRPr="00E06CC4">
              <w:t>Off-site/laboratory complex  tests for drinking water include:</w:t>
            </w:r>
          </w:p>
          <w:p w:rsidR="00000000" w:rsidP="00E06CC4">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CC4" w:rsidP="00E06CC4">
            <w:pPr>
              <w:pStyle w:val="ListBullet"/>
            </w:pPr>
            <w:r w:rsidRPr="00E06CC4">
              <w:t>taste and odour</w:t>
            </w:r>
          </w:p>
          <w:p w:rsidR="00000000" w:rsidRPr="00E06CC4" w:rsidP="00E06CC4">
            <w:pPr>
              <w:pStyle w:val="ListBullet"/>
            </w:pPr>
            <w:r w:rsidRPr="00E06CC4">
              <w:t xml:space="preserve">chlorine </w:t>
            </w:r>
          </w:p>
          <w:p w:rsidR="00000000" w:rsidRPr="00E06CC4" w:rsidP="00E06CC4">
            <w:pPr>
              <w:pStyle w:val="ListBullet"/>
            </w:pPr>
            <w:r w:rsidRPr="00E06CC4">
              <w:t>free ammonia</w:t>
            </w:r>
          </w:p>
          <w:p w:rsidR="00000000" w:rsidRPr="00E06CC4" w:rsidP="00E06CC4">
            <w:pPr>
              <w:pStyle w:val="ListBullet"/>
            </w:pPr>
            <w:r w:rsidRPr="00E06CC4">
              <w:t>colour redox</w:t>
            </w:r>
          </w:p>
          <w:p w:rsidR="00000000" w:rsidRPr="00E06CC4" w:rsidP="00E06CC4">
            <w:pPr>
              <w:pStyle w:val="ListBullet"/>
            </w:pPr>
            <w:r w:rsidRPr="00E06CC4">
              <w:t xml:space="preserve">UV absorbance and transmittance </w:t>
            </w:r>
          </w:p>
          <w:p w:rsidR="00000000" w:rsidRPr="00E06CC4" w:rsidP="00E06CC4">
            <w:pPr>
              <w:pStyle w:val="ListBullet"/>
            </w:pPr>
            <w:r w:rsidRPr="00E06CC4">
              <w:t xml:space="preserve">nutrient testing </w:t>
            </w:r>
          </w:p>
          <w:p w:rsidR="00000000" w:rsidRPr="00E06CC4" w:rsidP="00E06CC4">
            <w:pPr>
              <w:pStyle w:val="ListBullet"/>
            </w:pPr>
            <w:r w:rsidRPr="00E06CC4">
              <w:t>fluoride</w:t>
            </w:r>
          </w:p>
          <w:p w:rsidR="00000000" w:rsidRPr="00E06CC4" w:rsidP="00E06CC4">
            <w:pPr>
              <w:pStyle w:val="ListBullet"/>
            </w:pPr>
            <w:r w:rsidRPr="00E06CC4">
              <w:t>iron</w:t>
            </w:r>
          </w:p>
          <w:p w:rsidR="00000000" w:rsidRPr="00E06CC4" w:rsidP="00E06CC4">
            <w:pPr>
              <w:pStyle w:val="ListBullet"/>
            </w:pPr>
            <w:r w:rsidRPr="00E06CC4">
              <w:t>manganese</w:t>
            </w:r>
          </w:p>
          <w:p w:rsidR="00000000" w:rsidRPr="00E06CC4" w:rsidP="00E06CC4">
            <w:pPr>
              <w:pStyle w:val="ListBullet"/>
            </w:pPr>
            <w:r w:rsidRPr="00E06CC4">
              <w:t>microscopy</w:t>
            </w:r>
          </w:p>
          <w:p w:rsidR="00000000" w:rsidRPr="00E06CC4" w:rsidP="00E06CC4">
            <w:pPr>
              <w:pStyle w:val="ListBullet"/>
            </w:pPr>
            <w:r w:rsidRPr="00E06CC4">
              <w:t xml:space="preserve">Silt Density Index </w:t>
            </w:r>
          </w:p>
          <w:p w:rsidR="00000000" w:rsidRPr="00E06CC4" w:rsidP="00E06CC4">
            <w:pPr>
              <w:pStyle w:val="ListBullet"/>
            </w:pPr>
            <w:r w:rsidRPr="00E06CC4">
              <w:t>gravimetric analysis</w:t>
            </w:r>
          </w:p>
          <w:p w:rsidR="00000000" w:rsidRPr="00E06CC4" w:rsidP="00E06CC4">
            <w:pPr>
              <w:pStyle w:val="ListBullet"/>
            </w:pPr>
            <w:r w:rsidRPr="00E06CC4">
              <w:t>aluminium</w:t>
            </w:r>
          </w:p>
          <w:p w:rsidR="00000000" w:rsidRPr="00E06CC4" w:rsidP="00E06CC4">
            <w:pPr>
              <w:pStyle w:val="ListBullet"/>
            </w:pPr>
            <w:r w:rsidRPr="00E06CC4">
              <w:t>alkalinity</w:t>
            </w:r>
          </w:p>
          <w:p w:rsidR="00000000" w:rsidRPr="00E06CC4" w:rsidP="00E06CC4">
            <w:pPr>
              <w:pStyle w:val="ListBullet"/>
            </w:pPr>
            <w:r w:rsidRPr="00E06CC4">
              <w:t>hardness</w:t>
            </w:r>
          </w:p>
          <w:p w:rsidR="00000000" w:rsidRPr="00E06CC4" w:rsidP="00E06CC4">
            <w:pPr>
              <w:pStyle w:val="ListBullet"/>
            </w:pPr>
            <w:r w:rsidRPr="00E06CC4">
              <w:t>jar testing</w:t>
            </w:r>
          </w:p>
          <w:p w:rsidR="00000000" w:rsidRPr="00E06CC4" w:rsidP="00E06CC4">
            <w:pPr>
              <w:pStyle w:val="ListBullet"/>
            </w:pPr>
            <w:r w:rsidRPr="00E06CC4">
              <w:t>spectrophotometric analysis</w:t>
            </w:r>
          </w:p>
          <w:p w:rsidR="00000000" w:rsidRPr="00E06CC4" w:rsidP="00E06CC4">
            <w:pPr>
              <w:pStyle w:val="ListBullet"/>
            </w:pPr>
            <w:r w:rsidRPr="00E06CC4">
              <w:t xml:space="preserve">potentiometric analysis </w:t>
            </w:r>
          </w:p>
          <w:p w:rsidR="00000000" w:rsidRPr="00E06CC4" w:rsidP="00E06CC4">
            <w:pPr>
              <w:pStyle w:val="ListBullet"/>
            </w:pPr>
            <w:r w:rsidRPr="00E06CC4">
              <w:t>colorimetric comparators</w:t>
            </w:r>
          </w:p>
          <w:p w:rsidR="00000000" w:rsidRPr="00E06CC4" w:rsidP="00E06CC4">
            <w:pPr>
              <w:pStyle w:val="ListBullet"/>
            </w:pPr>
            <w:r w:rsidRPr="00E06CC4">
              <w:t>volumetric analysis</w:t>
            </w:r>
          </w:p>
        </w:tc>
      </w:tr>
    </w:tbl>
    <w:p w:rsidR="00000000" w:rsidRPr="00E06CC4" w:rsidP="00E06CC4">
      <w:pPr>
        <w:pStyle w:val="BodyText"/>
      </w:pPr>
    </w:p>
    <w:p w:rsidR="00000000" w:rsidRPr="00E06CC4" w:rsidP="00E06CC4">
      <w:pPr>
        <w:pStyle w:val="AllowPageBreak"/>
      </w:pPr>
    </w:p>
    <w:p w:rsidR="00000000" w:rsidRPr="00E06CC4" w:rsidP="00E06CC4">
      <w:pPr>
        <w:pStyle w:val="Heading1"/>
      </w:pPr>
      <w:bookmarkStart w:id="8" w:name="O_742833"/>
      <w:bookmarkEnd w:id="8"/>
      <w:r w:rsidRPr="00E06CC4">
        <w:t>Unit Mapping Information</w:t>
      </w:r>
    </w:p>
    <w:p w:rsidR="00000000" w:rsidRPr="00E06CC4" w:rsidP="00A317AC">
      <w:pPr>
        <w:pStyle w:val="BodyText"/>
      </w:pPr>
      <w:r w:rsidRPr="00E06CC4">
        <w:t>Supersedes and is equivalent to NWP364B Perform laboratory testing.</w:t>
      </w:r>
    </w:p>
    <w:p w:rsidR="00000000" w:rsidRPr="00E06CC4" w:rsidP="00E06CC4">
      <w:pPr>
        <w:pStyle w:val="Heading1"/>
      </w:pPr>
      <w:bookmarkStart w:id="9" w:name="O_742840"/>
      <w:bookmarkEnd w:id="9"/>
      <w:r w:rsidRPr="00E06CC4">
        <w:t>Links</w:t>
      </w:r>
    </w:p>
    <w:p w:rsidR="00000000" w:rsidRPr="00E06CC4" w:rsidP="00A317AC">
      <w:pPr>
        <w:pStyle w:val="BodyText"/>
      </w:pPr>
      <w:r w:rsidRPr="00E06CC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A4DA3">
        <w:rPr>
          <w:rStyle w:val="Hyperlink"/>
        </w:rPr>
        <w:t>https://vetnet.gov.au/Pages/TrainingDocs.aspx?q=26336bc0-04e5-49d9-8c31-46c49b6a0037</w:t>
      </w:r>
      <w:r>
        <w:fldChar w:fldCharType="end"/>
      </w:r>
    </w:p>
    <w:p w:rsidR="00000000" w:rsidRPr="00E06CC4" w:rsidP="00A317AC">
      <w:pPr>
        <w:pStyle w:val="BodyText"/>
      </w:pPr>
      <w:r w:rsidRPr="00E06CC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A4DA3">
        <w:rPr>
          <w:rStyle w:val="Hyperlink"/>
        </w:rPr>
        <w:t>https://vetnet.gov.au/Pages/TrainingDocs.aspx?q=26336bc0-04e5-49d9-8c31-46c49b6a0037</w:t>
      </w:r>
      <w:r>
        <w:fldChar w:fldCharType="end"/>
      </w:r>
    </w:p>
    <w:p w:rsidR="00000000" w:rsidRPr="00E06CC4" w:rsidP="00A317AC">
      <w:pPr>
        <w:pStyle w:val="BodyText"/>
      </w:pPr>
      <w:r w:rsidRPr="00E06CC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A4DA3">
        <w:rPr>
          <w:rStyle w:val="Hyperlink"/>
        </w:rPr>
        <w:t>https://vetnet.gov.au/Pages/TrainingDocs.aspx?q=26336bc0-04e5-49d9-8c31-46c49b6a0037</w:t>
      </w:r>
      <w:r>
        <w:fldChar w:fldCharType="end"/>
      </w:r>
    </w:p>
    <w:p w:rsidR="00000000" w:rsidRPr="00E06CC4" w:rsidP="00A317AC">
      <w:pPr>
        <w:pStyle w:val="BodyText"/>
      </w:pPr>
      <w:r w:rsidRPr="00E06CC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A4DA3">
        <w:rPr>
          <w:rStyle w:val="Hyperlink"/>
        </w:rPr>
        <w:t>https://vetnet.gov.au/Pages/TrainingDocs.aspx?q=26336bc0-04e5-49d9-8c31-46c49b6a0037</w:t>
      </w:r>
      <w:r>
        <w:fldChar w:fldCharType="end"/>
      </w:r>
    </w:p>
    <w:p w:rsidR="00000000" w:rsidRPr="00E06CC4" w:rsidP="00E06CC4"/>
    <w:sectPr w:rsidSect="00E06CC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C4" w:rsidRPr="00A317AC" w:rsidP="00A31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AC" w:rsidP="00E06C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17AC" w:rsidP="00E06C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17AC" w:rsidP="00E06C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CC4" w:rsidRPr="00A317AC" w:rsidP="00A31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AC" w:rsidRPr="002D2AF8" w:rsidP="00E06CC4">
    <w:pPr>
      <w:pStyle w:val="Header"/>
      <w:framePr w:wrap="around"/>
    </w:pPr>
    <w:r>
      <w:fldChar w:fldCharType="begin"/>
    </w:r>
    <w:r>
      <w:instrText xml:space="preserve"> TITLE   \* MERGEFORMAT </w:instrText>
    </w:r>
    <w:r>
      <w:fldChar w:fldCharType="separate"/>
    </w:r>
    <w:r>
      <w:t>NWPGEN009 Perform laboratory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A317AC" w:rsidP="00E06C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68D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46CD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C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CC4"/>
    <w:pPr>
      <w:spacing w:before="360" w:after="60"/>
      <w:outlineLvl w:val="0"/>
    </w:pPr>
    <w:rPr>
      <w:sz w:val="32"/>
    </w:rPr>
  </w:style>
  <w:style w:type="paragraph" w:styleId="Heading2">
    <w:name w:val="heading 2"/>
    <w:basedOn w:val="HeadingBase"/>
    <w:next w:val="BodyText"/>
    <w:link w:val="Heading2Char"/>
    <w:qFormat/>
    <w:rsid w:val="00E06CC4"/>
    <w:pPr>
      <w:keepLines/>
      <w:spacing w:before="240" w:after="120"/>
      <w:outlineLvl w:val="1"/>
    </w:pPr>
    <w:rPr>
      <w:sz w:val="28"/>
      <w:szCs w:val="40"/>
    </w:rPr>
  </w:style>
  <w:style w:type="paragraph" w:styleId="Heading3">
    <w:name w:val="heading 3"/>
    <w:basedOn w:val="HeadingBase"/>
    <w:next w:val="BodyText"/>
    <w:link w:val="Heading3Char"/>
    <w:qFormat/>
    <w:rsid w:val="00E06CC4"/>
    <w:pPr>
      <w:spacing w:before="180" w:after="120"/>
      <w:outlineLvl w:val="2"/>
    </w:pPr>
    <w:rPr>
      <w:spacing w:val="-10"/>
      <w:kern w:val="32"/>
    </w:rPr>
  </w:style>
  <w:style w:type="paragraph" w:styleId="Heading4">
    <w:name w:val="heading 4"/>
    <w:basedOn w:val="HeadingBase"/>
    <w:next w:val="BodyText"/>
    <w:link w:val="Heading4Char"/>
    <w:qFormat/>
    <w:rsid w:val="00E06CC4"/>
    <w:pPr>
      <w:spacing w:before="160" w:after="120"/>
      <w:outlineLvl w:val="3"/>
    </w:pPr>
    <w:rPr>
      <w:sz w:val="22"/>
    </w:rPr>
  </w:style>
  <w:style w:type="paragraph" w:styleId="Heading5">
    <w:name w:val="heading 5"/>
    <w:basedOn w:val="HeadingBase"/>
    <w:next w:val="Normal"/>
    <w:link w:val="Heading5Char"/>
    <w:qFormat/>
    <w:rsid w:val="00E06CC4"/>
    <w:pPr>
      <w:spacing w:before="80"/>
      <w:outlineLvl w:val="4"/>
    </w:pPr>
    <w:rPr>
      <w:color w:val="918585"/>
      <w:sz w:val="20"/>
    </w:rPr>
  </w:style>
  <w:style w:type="paragraph" w:styleId="Heading6">
    <w:name w:val="heading 6"/>
    <w:basedOn w:val="HeadingBase"/>
    <w:next w:val="Normal"/>
    <w:link w:val="Heading6Char"/>
    <w:qFormat/>
    <w:rsid w:val="00E06CC4"/>
    <w:pPr>
      <w:spacing w:before="60"/>
      <w:outlineLvl w:val="5"/>
    </w:pPr>
    <w:rPr>
      <w:color w:val="918585"/>
      <w:sz w:val="20"/>
    </w:rPr>
  </w:style>
  <w:style w:type="paragraph" w:styleId="Heading7">
    <w:name w:val="heading 7"/>
    <w:basedOn w:val="Normal"/>
    <w:next w:val="Normal"/>
    <w:link w:val="Heading7Char"/>
    <w:qFormat/>
    <w:rsid w:val="00E06CC4"/>
    <w:pPr>
      <w:ind w:left="720"/>
      <w:outlineLvl w:val="6"/>
    </w:pPr>
    <w:rPr>
      <w:i/>
    </w:rPr>
  </w:style>
  <w:style w:type="paragraph" w:styleId="Heading8">
    <w:name w:val="heading 8"/>
    <w:basedOn w:val="Normal"/>
    <w:next w:val="Normal"/>
    <w:link w:val="Heading8Char"/>
    <w:qFormat/>
    <w:rsid w:val="00E06CC4"/>
    <w:pPr>
      <w:ind w:left="720"/>
      <w:outlineLvl w:val="7"/>
    </w:pPr>
    <w:rPr>
      <w:i/>
    </w:rPr>
  </w:style>
  <w:style w:type="paragraph" w:styleId="Heading9">
    <w:name w:val="heading 9"/>
    <w:basedOn w:val="Normal"/>
    <w:next w:val="Normal"/>
    <w:link w:val="Heading9Char"/>
    <w:qFormat/>
    <w:rsid w:val="00E06CC4"/>
    <w:pPr>
      <w:ind w:left="720"/>
      <w:outlineLvl w:val="8"/>
    </w:pPr>
    <w:rPr>
      <w:i/>
    </w:rPr>
  </w:style>
  <w:style w:type="character" w:default="1" w:styleId="DefaultParagraphFont">
    <w:name w:val="Default Paragraph Font"/>
    <w:uiPriority w:val="1"/>
    <w:unhideWhenUsed/>
    <w:rsid w:val="00E06C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CC4"/>
  </w:style>
  <w:style w:type="character" w:customStyle="1" w:styleId="Heading1Char">
    <w:name w:val="Heading 1 Char"/>
    <w:basedOn w:val="DefaultParagraphFont"/>
    <w:link w:val="Heading1"/>
    <w:rsid w:val="00E06CC4"/>
    <w:rPr>
      <w:rFonts w:ascii="Times New Roman" w:eastAsia="Times New Roman" w:hAnsi="Times New Roman" w:cs="Times New Roman"/>
      <w:b/>
      <w:sz w:val="32"/>
      <w:szCs w:val="20"/>
      <w:lang w:eastAsia="en-US"/>
    </w:rPr>
  </w:style>
  <w:style w:type="paragraph" w:styleId="BodyText">
    <w:name w:val="Body Text"/>
    <w:basedOn w:val="Normal"/>
    <w:link w:val="BodyTextChar"/>
    <w:rsid w:val="00E06C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CC4"/>
    <w:rPr>
      <w:rFonts w:ascii="Times New Roman" w:eastAsia="Times New Roman" w:hAnsi="Times New Roman" w:cs="Times New Roman"/>
      <w:sz w:val="24"/>
      <w:lang w:eastAsia="en-US"/>
    </w:rPr>
  </w:style>
  <w:style w:type="paragraph" w:styleId="List">
    <w:name w:val="List"/>
    <w:basedOn w:val="BodyText"/>
    <w:next w:val="BodyText"/>
    <w:rsid w:val="00E06CC4"/>
    <w:pPr>
      <w:tabs>
        <w:tab w:val="left" w:pos="340"/>
      </w:tabs>
      <w:spacing w:before="60" w:after="60"/>
      <w:ind w:left="340" w:hanging="340"/>
    </w:pPr>
  </w:style>
  <w:style w:type="paragraph" w:styleId="ListBullet">
    <w:name w:val="List Bullet"/>
    <w:basedOn w:val="List"/>
    <w:rsid w:val="00E06CC4"/>
    <w:pPr>
      <w:numPr>
        <w:numId w:val="11"/>
      </w:numPr>
      <w:tabs>
        <w:tab w:val="clear" w:pos="340"/>
      </w:tabs>
      <w:spacing w:before="40" w:after="40"/>
    </w:pPr>
  </w:style>
  <w:style w:type="character" w:customStyle="1" w:styleId="SpecialBold">
    <w:name w:val="Special Bold"/>
    <w:basedOn w:val="DefaultParagraphFont"/>
    <w:rsid w:val="00E06CC4"/>
    <w:rPr>
      <w:b/>
      <w:spacing w:val="0"/>
    </w:rPr>
  </w:style>
  <w:style w:type="paragraph" w:customStyle="1" w:styleId="SuperHeading">
    <w:name w:val="SuperHeading"/>
    <w:basedOn w:val="Normal"/>
    <w:rsid w:val="00E06CC4"/>
    <w:pPr>
      <w:spacing w:before="240" w:after="120"/>
      <w:outlineLvl w:val="0"/>
    </w:pPr>
    <w:rPr>
      <w:rFonts w:ascii="Times New Roman" w:hAnsi="Times New Roman"/>
      <w:b/>
      <w:sz w:val="32"/>
    </w:rPr>
  </w:style>
  <w:style w:type="paragraph" w:customStyle="1" w:styleId="TableHeading">
    <w:name w:val="Table Heading"/>
    <w:basedOn w:val="HeadingBase"/>
    <w:rsid w:val="00E06CC4"/>
    <w:pPr>
      <w:keepLines/>
      <w:pBdr>
        <w:bottom w:val="single" w:sz="6" w:space="1" w:color="918585"/>
      </w:pBdr>
      <w:spacing w:before="240"/>
    </w:pPr>
  </w:style>
  <w:style w:type="paragraph" w:customStyle="1" w:styleId="AllowPageBreak">
    <w:name w:val="AllowPageBreak"/>
    <w:rsid w:val="00E06C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6CC4"/>
    <w:rPr>
      <w:b/>
      <w:i/>
      <w:u w:val="none"/>
    </w:rPr>
  </w:style>
  <w:style w:type="character" w:customStyle="1" w:styleId="Heading2Char">
    <w:name w:val="Heading 2 Char"/>
    <w:basedOn w:val="DefaultParagraphFont"/>
    <w:link w:val="Heading2"/>
    <w:rsid w:val="00E06C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C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C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C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C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C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C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CC4"/>
    <w:rPr>
      <w:rFonts w:ascii="Courier New" w:eastAsia="Times New Roman" w:hAnsi="Courier New" w:cs="Times New Roman"/>
      <w:i/>
      <w:szCs w:val="20"/>
      <w:lang w:eastAsia="en-US"/>
    </w:rPr>
  </w:style>
  <w:style w:type="paragraph" w:customStyle="1" w:styleId="HeadingBase">
    <w:name w:val="Heading Base"/>
    <w:rsid w:val="00E06C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CC4"/>
    <w:pPr>
      <w:tabs>
        <w:tab w:val="right" w:leader="dot" w:pos="9072"/>
      </w:tabs>
      <w:ind w:left="567"/>
    </w:pPr>
    <w:rPr>
      <w:szCs w:val="22"/>
    </w:rPr>
  </w:style>
  <w:style w:type="paragraph" w:customStyle="1" w:styleId="TOCBase">
    <w:name w:val="TOC Base"/>
    <w:rsid w:val="00E06C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CC4"/>
    <w:pPr>
      <w:tabs>
        <w:tab w:val="right" w:leader="dot" w:pos="9072"/>
      </w:tabs>
      <w:spacing w:before="40" w:after="40"/>
      <w:ind w:left="284"/>
    </w:pPr>
    <w:rPr>
      <w:rFonts w:ascii="Times New Roman" w:hAnsi="Times New Roman"/>
    </w:rPr>
  </w:style>
  <w:style w:type="paragraph" w:styleId="TOC1">
    <w:name w:val="toc 1"/>
    <w:basedOn w:val="TOCBase"/>
    <w:next w:val="Normal"/>
    <w:rsid w:val="00E06C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C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CC4"/>
    <w:rPr>
      <w:rFonts w:ascii="Times New Roman" w:eastAsia="Times New Roman" w:hAnsi="Times New Roman" w:cs="Times New Roman"/>
      <w:sz w:val="16"/>
      <w:lang w:eastAsia="en-US"/>
    </w:rPr>
  </w:style>
  <w:style w:type="paragraph" w:styleId="Title">
    <w:name w:val="Title"/>
    <w:basedOn w:val="HeadingBase"/>
    <w:link w:val="TitleChar"/>
    <w:qFormat/>
    <w:rsid w:val="00E06CC4"/>
    <w:pPr>
      <w:spacing w:before="5040"/>
      <w:jc w:val="center"/>
    </w:pPr>
    <w:rPr>
      <w:sz w:val="48"/>
      <w:szCs w:val="72"/>
      <w:lang w:val="en-US"/>
    </w:rPr>
  </w:style>
  <w:style w:type="character" w:customStyle="1" w:styleId="TitleChar">
    <w:name w:val="Title Char"/>
    <w:basedOn w:val="DefaultParagraphFont"/>
    <w:link w:val="Title"/>
    <w:rsid w:val="00E06C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CC4"/>
    <w:pPr>
      <w:tabs>
        <w:tab w:val="left" w:pos="3600"/>
        <w:tab w:val="left" w:pos="3958"/>
      </w:tabs>
    </w:pPr>
  </w:style>
  <w:style w:type="paragraph" w:customStyle="1" w:styleId="Note">
    <w:name w:val="Note"/>
    <w:basedOn w:val="BodyText"/>
    <w:rsid w:val="00E06C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CC4"/>
    <w:pPr>
      <w:framePr w:wrap="auto" w:hAnchor="text" w:y="6049"/>
    </w:pPr>
    <w:rPr>
      <w:color w:val="000000"/>
      <w:sz w:val="40"/>
    </w:rPr>
  </w:style>
  <w:style w:type="paragraph" w:customStyle="1" w:styleId="TOCTitle">
    <w:name w:val="TOCTitle"/>
    <w:basedOn w:val="Heading1"/>
    <w:rsid w:val="00E06CC4"/>
    <w:pPr>
      <w:spacing w:after="240"/>
      <w:jc w:val="center"/>
      <w:outlineLvl w:val="9"/>
    </w:pPr>
    <w:rPr>
      <w:caps/>
    </w:rPr>
  </w:style>
  <w:style w:type="paragraph" w:customStyle="1" w:styleId="Version">
    <w:name w:val="Version"/>
    <w:rsid w:val="00E06C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6CC4"/>
    <w:pPr>
      <w:numPr>
        <w:numId w:val="12"/>
      </w:numPr>
      <w:tabs>
        <w:tab w:val="clear" w:pos="680"/>
      </w:tabs>
    </w:pPr>
  </w:style>
  <w:style w:type="paragraph" w:styleId="Index1">
    <w:name w:val="index 1"/>
    <w:basedOn w:val="Normal"/>
    <w:next w:val="Normal"/>
    <w:semiHidden/>
    <w:rsid w:val="00E06CC4"/>
    <w:pPr>
      <w:keepNext w:val="0"/>
      <w:tabs>
        <w:tab w:val="right" w:pos="4176"/>
      </w:tabs>
      <w:ind w:left="198" w:hanging="198"/>
    </w:pPr>
    <w:rPr>
      <w:rFonts w:ascii="Garamond" w:hAnsi="Garamond"/>
    </w:rPr>
  </w:style>
  <w:style w:type="paragraph" w:styleId="IndexHeading">
    <w:name w:val="index heading"/>
    <w:basedOn w:val="Normal"/>
    <w:next w:val="Index1"/>
    <w:semiHidden/>
    <w:rsid w:val="00E06CC4"/>
    <w:pPr>
      <w:spacing w:before="120" w:after="120"/>
    </w:pPr>
    <w:rPr>
      <w:rFonts w:ascii="Arial" w:hAnsi="Arial"/>
      <w:b/>
      <w:color w:val="918585"/>
      <w:sz w:val="24"/>
    </w:rPr>
  </w:style>
  <w:style w:type="paragraph" w:styleId="Header">
    <w:name w:val="header"/>
    <w:basedOn w:val="Normal"/>
    <w:link w:val="HeaderChar"/>
    <w:rsid w:val="00E06C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CC4"/>
    <w:rPr>
      <w:rFonts w:ascii="Times New Roman" w:eastAsia="Times New Roman" w:hAnsi="Times New Roman" w:cs="Times New Roman"/>
      <w:sz w:val="16"/>
      <w:szCs w:val="20"/>
      <w:lang w:val="en-GB" w:eastAsia="en-US"/>
    </w:rPr>
  </w:style>
  <w:style w:type="paragraph" w:customStyle="1" w:styleId="Chapter">
    <w:name w:val="Chapter"/>
    <w:basedOn w:val="Normal"/>
    <w:rsid w:val="00E06CC4"/>
    <w:pPr>
      <w:spacing w:before="240"/>
    </w:pPr>
    <w:rPr>
      <w:rFonts w:ascii="Times New Roman" w:hAnsi="Times New Roman"/>
      <w:smallCaps/>
      <w:spacing w:val="80"/>
      <w:sz w:val="28"/>
    </w:rPr>
  </w:style>
  <w:style w:type="paragraph" w:customStyle="1" w:styleId="InChapter">
    <w:name w:val="InChapter"/>
    <w:basedOn w:val="Heading3"/>
    <w:rsid w:val="00E06CC4"/>
    <w:pPr>
      <w:spacing w:after="240"/>
      <w:outlineLvl w:val="9"/>
    </w:pPr>
    <w:rPr>
      <w:noProof/>
    </w:rPr>
  </w:style>
  <w:style w:type="paragraph" w:styleId="Index2">
    <w:name w:val="index 2"/>
    <w:basedOn w:val="Normal"/>
    <w:next w:val="Normal"/>
    <w:semiHidden/>
    <w:rsid w:val="00E06CC4"/>
    <w:pPr>
      <w:tabs>
        <w:tab w:val="right" w:pos="4176"/>
      </w:tabs>
      <w:ind w:left="568" w:hanging="284"/>
    </w:pPr>
    <w:rPr>
      <w:rFonts w:ascii="Garamond" w:hAnsi="Garamond"/>
    </w:rPr>
  </w:style>
  <w:style w:type="paragraph" w:customStyle="1" w:styleId="Byline">
    <w:name w:val="Byline"/>
    <w:rsid w:val="00E06C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CC4"/>
    <w:pPr>
      <w:tabs>
        <w:tab w:val="clear" w:pos="3600"/>
        <w:tab w:val="clear" w:pos="3958"/>
      </w:tabs>
      <w:jc w:val="right"/>
    </w:pPr>
  </w:style>
  <w:style w:type="character" w:styleId="Emphasis">
    <w:name w:val="Emphasis"/>
    <w:basedOn w:val="DefaultParagraphFont"/>
    <w:qFormat/>
    <w:rsid w:val="00E06CC4"/>
    <w:rPr>
      <w:i/>
    </w:rPr>
  </w:style>
  <w:style w:type="paragraph" w:styleId="Caption">
    <w:name w:val="caption"/>
    <w:basedOn w:val="BodyText"/>
    <w:next w:val="Normal"/>
    <w:qFormat/>
    <w:rsid w:val="00E06CC4"/>
    <w:pPr>
      <w:framePr w:w="2268" w:hSpace="181" w:vSpace="181" w:wrap="around" w:vAnchor="text" w:hAnchor="page" w:x="1135" w:y="285" w:anchorLock="1"/>
    </w:pPr>
    <w:rPr>
      <w:i/>
    </w:rPr>
  </w:style>
  <w:style w:type="paragraph" w:customStyle="1" w:styleId="MiniTOCTitle">
    <w:name w:val="MiniTOCTitle"/>
    <w:basedOn w:val="Heading4"/>
    <w:rsid w:val="00E06CC4"/>
    <w:pPr>
      <w:spacing w:before="240"/>
      <w:outlineLvl w:val="9"/>
    </w:pPr>
    <w:rPr>
      <w:noProof/>
      <w:sz w:val="24"/>
    </w:rPr>
  </w:style>
  <w:style w:type="paragraph" w:customStyle="1" w:styleId="MiniTOCItem">
    <w:name w:val="MiniTOCItem"/>
    <w:basedOn w:val="ListBullet"/>
    <w:rsid w:val="00E06CC4"/>
    <w:pPr>
      <w:numPr>
        <w:numId w:val="0"/>
      </w:numPr>
      <w:tabs>
        <w:tab w:val="right" w:leader="dot" w:pos="6521"/>
      </w:tabs>
      <w:spacing w:before="0" w:after="0"/>
    </w:pPr>
  </w:style>
  <w:style w:type="paragraph" w:customStyle="1" w:styleId="TOFTitle">
    <w:name w:val="TOFTitle"/>
    <w:basedOn w:val="TOCTitle"/>
    <w:rsid w:val="00E06CC4"/>
  </w:style>
  <w:style w:type="paragraph" w:styleId="TableofFigures">
    <w:name w:val="table of figures"/>
    <w:basedOn w:val="Normal"/>
    <w:next w:val="Normal"/>
    <w:semiHidden/>
    <w:rsid w:val="00E06CC4"/>
    <w:pPr>
      <w:tabs>
        <w:tab w:val="right" w:leader="dot" w:pos="9072"/>
      </w:tabs>
      <w:ind w:left="970" w:hanging="403"/>
    </w:pPr>
    <w:rPr>
      <w:rFonts w:ascii="Times New Roman" w:hAnsi="Times New Roman"/>
      <w:b/>
    </w:rPr>
  </w:style>
  <w:style w:type="paragraph" w:styleId="ListNumber">
    <w:name w:val="List Number"/>
    <w:basedOn w:val="List"/>
    <w:rsid w:val="00E06CC4"/>
    <w:pPr>
      <w:numPr>
        <w:numId w:val="14"/>
      </w:numPr>
      <w:tabs>
        <w:tab w:val="clear" w:pos="340"/>
      </w:tabs>
    </w:pPr>
  </w:style>
  <w:style w:type="character" w:customStyle="1" w:styleId="WingdingSymbols">
    <w:name w:val="Wingding Symbols"/>
    <w:rsid w:val="00E06CC4"/>
    <w:rPr>
      <w:rFonts w:ascii="Wingdings" w:hAnsi="Wingdings"/>
    </w:rPr>
  </w:style>
  <w:style w:type="character" w:customStyle="1" w:styleId="HotSpot">
    <w:name w:val="HotSpot"/>
    <w:rsid w:val="00E06CC4"/>
    <w:rPr>
      <w:color w:val="0033CC"/>
      <w:u w:val="none"/>
    </w:rPr>
  </w:style>
  <w:style w:type="paragraph" w:customStyle="1" w:styleId="BodyTextRight">
    <w:name w:val="Body Text Right"/>
    <w:basedOn w:val="BodyText"/>
    <w:rsid w:val="00E06CC4"/>
    <w:pPr>
      <w:spacing w:before="0" w:after="0"/>
      <w:jc w:val="right"/>
    </w:pPr>
  </w:style>
  <w:style w:type="paragraph" w:styleId="Index3">
    <w:name w:val="index 3"/>
    <w:basedOn w:val="ListNumber2"/>
    <w:next w:val="Normal"/>
    <w:semiHidden/>
    <w:rsid w:val="00E06CC4"/>
    <w:pPr>
      <w:numPr>
        <w:numId w:val="0"/>
      </w:numPr>
      <w:tabs>
        <w:tab w:val="right" w:leader="dot" w:pos="4176"/>
      </w:tabs>
    </w:pPr>
  </w:style>
  <w:style w:type="paragraph" w:styleId="ListNumber2">
    <w:name w:val="List Number 2"/>
    <w:basedOn w:val="List2"/>
    <w:rsid w:val="00E06CC4"/>
    <w:pPr>
      <w:numPr>
        <w:numId w:val="9"/>
      </w:numPr>
      <w:tabs>
        <w:tab w:val="clear" w:pos="1060"/>
      </w:tabs>
    </w:pPr>
  </w:style>
  <w:style w:type="paragraph" w:customStyle="1" w:styleId="MarginNote">
    <w:name w:val="Margin Note"/>
    <w:basedOn w:val="BodyText"/>
    <w:rsid w:val="00E06C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C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C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CC4"/>
    <w:rPr>
      <w:sz w:val="32"/>
    </w:rPr>
  </w:style>
  <w:style w:type="paragraph" w:customStyle="1" w:styleId="HeadingProcedure">
    <w:name w:val="Heading Procedure"/>
    <w:basedOn w:val="HeadingBase"/>
    <w:next w:val="Normal"/>
    <w:rsid w:val="00E06CC4"/>
    <w:pPr>
      <w:tabs>
        <w:tab w:val="left" w:pos="0"/>
      </w:tabs>
      <w:spacing w:before="120" w:after="60"/>
    </w:pPr>
    <w:rPr>
      <w:i/>
      <w:color w:val="918585"/>
      <w:sz w:val="22"/>
    </w:rPr>
  </w:style>
  <w:style w:type="paragraph" w:customStyle="1" w:styleId="TableBodyText">
    <w:name w:val="Table Body Text"/>
    <w:basedOn w:val="BodyText"/>
    <w:rsid w:val="00E06CC4"/>
    <w:pPr>
      <w:spacing w:before="60" w:after="60"/>
    </w:pPr>
  </w:style>
  <w:style w:type="paragraph" w:styleId="ListContinue">
    <w:name w:val="List Continue"/>
    <w:basedOn w:val="List"/>
    <w:rsid w:val="00E06CC4"/>
    <w:pPr>
      <w:ind w:firstLine="0"/>
    </w:pPr>
  </w:style>
  <w:style w:type="paragraph" w:customStyle="1" w:styleId="ListNote">
    <w:name w:val="List Note"/>
    <w:basedOn w:val="List"/>
    <w:rsid w:val="00E06CC4"/>
    <w:pPr>
      <w:pBdr>
        <w:top w:val="single" w:sz="6" w:space="2" w:color="918585"/>
        <w:bottom w:val="single" w:sz="6" w:space="2" w:color="918585"/>
      </w:pBdr>
      <w:tabs>
        <w:tab w:val="left" w:pos="1021"/>
      </w:tabs>
      <w:ind w:firstLine="0"/>
    </w:pPr>
  </w:style>
  <w:style w:type="paragraph" w:customStyle="1" w:styleId="Warning">
    <w:name w:val="Warning"/>
    <w:basedOn w:val="BodyText"/>
    <w:rsid w:val="00E06CC4"/>
    <w:pPr>
      <w:shd w:val="clear" w:color="auto" w:fill="D9D9D9"/>
      <w:tabs>
        <w:tab w:val="left" w:pos="992"/>
      </w:tabs>
      <w:ind w:left="119" w:right="119"/>
    </w:pPr>
    <w:rPr>
      <w:sz w:val="20"/>
    </w:rPr>
  </w:style>
  <w:style w:type="paragraph" w:customStyle="1" w:styleId="MarginIcons">
    <w:name w:val="Margin Icons"/>
    <w:basedOn w:val="BodyText"/>
    <w:rsid w:val="00E06C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CC4"/>
    <w:rPr>
      <w:rFonts w:ascii="Courier New" w:hAnsi="Courier New"/>
    </w:rPr>
  </w:style>
  <w:style w:type="paragraph" w:customStyle="1" w:styleId="NoteBullet">
    <w:name w:val="Note Bullet"/>
    <w:basedOn w:val="Note"/>
    <w:rsid w:val="00E06CC4"/>
    <w:pPr>
      <w:tabs>
        <w:tab w:val="clear" w:pos="680"/>
      </w:tabs>
      <w:spacing w:before="60" w:after="60"/>
    </w:pPr>
  </w:style>
  <w:style w:type="paragraph" w:customStyle="1" w:styleId="SubHeading2">
    <w:name w:val="SubHeading2"/>
    <w:basedOn w:val="HeadingBase"/>
    <w:rsid w:val="00E06CC4"/>
    <w:pPr>
      <w:spacing w:before="240" w:after="60"/>
    </w:pPr>
    <w:rPr>
      <w:sz w:val="20"/>
    </w:rPr>
  </w:style>
  <w:style w:type="paragraph" w:customStyle="1" w:styleId="SubHeading1">
    <w:name w:val="SubHeading1"/>
    <w:basedOn w:val="HeadingBase"/>
    <w:rsid w:val="00E06CC4"/>
    <w:pPr>
      <w:spacing w:before="240" w:after="60"/>
    </w:pPr>
    <w:rPr>
      <w:color w:val="918585"/>
      <w:sz w:val="22"/>
    </w:rPr>
  </w:style>
  <w:style w:type="paragraph" w:customStyle="1" w:styleId="SideHeading">
    <w:name w:val="Side Heading"/>
    <w:basedOn w:val="HeadingBase"/>
    <w:rsid w:val="00E06C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CC4"/>
    <w:pPr>
      <w:numPr>
        <w:numId w:val="10"/>
      </w:numPr>
    </w:pPr>
  </w:style>
  <w:style w:type="paragraph" w:styleId="PlainText">
    <w:name w:val="Plain Text"/>
    <w:basedOn w:val="Normal"/>
    <w:link w:val="PlainTextChar"/>
    <w:rsid w:val="00E06CC4"/>
    <w:rPr>
      <w:sz w:val="20"/>
    </w:rPr>
  </w:style>
  <w:style w:type="character" w:customStyle="1" w:styleId="PlainTextChar">
    <w:name w:val="Plain Text Char"/>
    <w:basedOn w:val="DefaultParagraphFont"/>
    <w:link w:val="PlainText"/>
    <w:rsid w:val="00E06CC4"/>
    <w:rPr>
      <w:rFonts w:ascii="Courier New" w:eastAsia="Times New Roman" w:hAnsi="Courier New" w:cs="Times New Roman"/>
      <w:sz w:val="20"/>
      <w:szCs w:val="20"/>
      <w:lang w:eastAsia="en-US"/>
    </w:rPr>
  </w:style>
  <w:style w:type="character" w:customStyle="1" w:styleId="MenuOption">
    <w:name w:val="Menu Option"/>
    <w:basedOn w:val="DefaultParagraphFont"/>
    <w:rsid w:val="00E06CC4"/>
    <w:rPr>
      <w:b/>
      <w:smallCaps/>
    </w:rPr>
  </w:style>
  <w:style w:type="paragraph" w:customStyle="1" w:styleId="TableListNumber">
    <w:name w:val="Table List Number"/>
    <w:basedOn w:val="ListNumber"/>
    <w:rsid w:val="00E06CC4"/>
    <w:pPr>
      <w:numPr>
        <w:numId w:val="0"/>
      </w:numPr>
    </w:pPr>
  </w:style>
  <w:style w:type="paragraph" w:styleId="TOC4">
    <w:name w:val="toc 4"/>
    <w:basedOn w:val="TOCBase"/>
    <w:next w:val="Normal"/>
    <w:semiHidden/>
    <w:rsid w:val="00E06CC4"/>
    <w:pPr>
      <w:tabs>
        <w:tab w:val="right" w:leader="dot" w:pos="9071"/>
      </w:tabs>
      <w:ind w:left="1701"/>
    </w:pPr>
  </w:style>
  <w:style w:type="paragraph" w:customStyle="1" w:styleId="ListAlpha">
    <w:name w:val="List Alpha"/>
    <w:basedOn w:val="List"/>
    <w:rsid w:val="00E06CC4"/>
    <w:pPr>
      <w:numPr>
        <w:numId w:val="8"/>
      </w:numPr>
    </w:pPr>
  </w:style>
  <w:style w:type="paragraph" w:customStyle="1" w:styleId="ListAlpha2">
    <w:name w:val="List Alpha 2"/>
    <w:basedOn w:val="List2"/>
    <w:rsid w:val="00E06CC4"/>
    <w:pPr>
      <w:numPr>
        <w:numId w:val="7"/>
      </w:numPr>
    </w:pPr>
  </w:style>
  <w:style w:type="paragraph" w:styleId="List2">
    <w:name w:val="List 2"/>
    <w:basedOn w:val="BodyText"/>
    <w:rsid w:val="00E06CC4"/>
    <w:pPr>
      <w:tabs>
        <w:tab w:val="left" w:pos="680"/>
      </w:tabs>
      <w:spacing w:before="60" w:after="60"/>
      <w:ind w:left="680" w:hanging="340"/>
    </w:pPr>
  </w:style>
  <w:style w:type="paragraph" w:styleId="List3">
    <w:name w:val="List 3"/>
    <w:basedOn w:val="BodyText"/>
    <w:rsid w:val="00E06CC4"/>
    <w:pPr>
      <w:tabs>
        <w:tab w:val="left" w:pos="1021"/>
      </w:tabs>
      <w:spacing w:before="60" w:after="60"/>
      <w:ind w:left="1020" w:hanging="340"/>
    </w:pPr>
  </w:style>
  <w:style w:type="paragraph" w:styleId="List4">
    <w:name w:val="List 4"/>
    <w:basedOn w:val="BodyText"/>
    <w:rsid w:val="00E06CC4"/>
    <w:pPr>
      <w:tabs>
        <w:tab w:val="left" w:pos="1361"/>
      </w:tabs>
      <w:spacing w:before="60" w:after="60"/>
      <w:ind w:left="1361" w:hanging="340"/>
    </w:pPr>
  </w:style>
  <w:style w:type="paragraph" w:styleId="List5">
    <w:name w:val="List 5"/>
    <w:basedOn w:val="BodyText"/>
    <w:rsid w:val="00E06CC4"/>
    <w:pPr>
      <w:tabs>
        <w:tab w:val="left" w:pos="1701"/>
      </w:tabs>
      <w:spacing w:before="60" w:after="60"/>
      <w:ind w:left="1701" w:hanging="340"/>
    </w:pPr>
  </w:style>
  <w:style w:type="paragraph" w:styleId="ListBullet3">
    <w:name w:val="List Bullet 3"/>
    <w:basedOn w:val="List3"/>
    <w:rsid w:val="00E06CC4"/>
    <w:pPr>
      <w:numPr>
        <w:numId w:val="13"/>
      </w:numPr>
      <w:tabs>
        <w:tab w:val="clear" w:pos="1021"/>
      </w:tabs>
      <w:ind w:left="1037" w:hanging="357"/>
    </w:pPr>
  </w:style>
  <w:style w:type="paragraph" w:styleId="ListBullet4">
    <w:name w:val="List Bullet 4"/>
    <w:basedOn w:val="List4"/>
    <w:rsid w:val="00E06CC4"/>
    <w:pPr>
      <w:numPr>
        <w:numId w:val="2"/>
      </w:numPr>
      <w:tabs>
        <w:tab w:val="clear" w:pos="1361"/>
      </w:tabs>
    </w:pPr>
  </w:style>
  <w:style w:type="paragraph" w:styleId="ListBullet5">
    <w:name w:val="List Bullet 5"/>
    <w:basedOn w:val="List5"/>
    <w:rsid w:val="00E06CC4"/>
    <w:pPr>
      <w:numPr>
        <w:numId w:val="3"/>
      </w:numPr>
    </w:pPr>
  </w:style>
  <w:style w:type="paragraph" w:styleId="ListContinue2">
    <w:name w:val="List Continue 2"/>
    <w:basedOn w:val="List2"/>
    <w:rsid w:val="00E06CC4"/>
    <w:pPr>
      <w:ind w:firstLine="0"/>
    </w:pPr>
  </w:style>
  <w:style w:type="paragraph" w:styleId="ListContinue3">
    <w:name w:val="List Continue 3"/>
    <w:basedOn w:val="List3"/>
    <w:rsid w:val="00E06CC4"/>
    <w:pPr>
      <w:ind w:left="1021" w:firstLine="0"/>
    </w:pPr>
  </w:style>
  <w:style w:type="paragraph" w:styleId="ListContinue4">
    <w:name w:val="List Continue 4"/>
    <w:basedOn w:val="List4"/>
    <w:rsid w:val="00E06CC4"/>
    <w:pPr>
      <w:ind w:firstLine="0"/>
    </w:pPr>
  </w:style>
  <w:style w:type="paragraph" w:styleId="ListContinue5">
    <w:name w:val="List Continue 5"/>
    <w:basedOn w:val="List5"/>
    <w:rsid w:val="00E06CC4"/>
    <w:pPr>
      <w:ind w:firstLine="0"/>
    </w:pPr>
  </w:style>
  <w:style w:type="paragraph" w:styleId="ListNumber3">
    <w:name w:val="List Number 3"/>
    <w:basedOn w:val="List3"/>
    <w:rsid w:val="00E06CC4"/>
    <w:pPr>
      <w:numPr>
        <w:numId w:val="4"/>
      </w:numPr>
    </w:pPr>
  </w:style>
  <w:style w:type="paragraph" w:styleId="ListNumber4">
    <w:name w:val="List Number 4"/>
    <w:basedOn w:val="List4"/>
    <w:rsid w:val="00E06CC4"/>
    <w:pPr>
      <w:numPr>
        <w:numId w:val="5"/>
      </w:numPr>
    </w:pPr>
  </w:style>
  <w:style w:type="paragraph" w:styleId="ListNumber5">
    <w:name w:val="List Number 5"/>
    <w:basedOn w:val="List5"/>
    <w:rsid w:val="00E06CC4"/>
    <w:pPr>
      <w:numPr>
        <w:numId w:val="6"/>
      </w:numPr>
    </w:pPr>
  </w:style>
  <w:style w:type="paragraph" w:styleId="BlockText">
    <w:name w:val="Block Text"/>
    <w:basedOn w:val="Normal"/>
    <w:rsid w:val="00E06CC4"/>
    <w:pPr>
      <w:spacing w:after="120"/>
      <w:ind w:left="1440" w:right="1440"/>
    </w:pPr>
  </w:style>
  <w:style w:type="character" w:customStyle="1" w:styleId="Subscript">
    <w:name w:val="Subscript"/>
    <w:basedOn w:val="DefaultParagraphFont"/>
    <w:rsid w:val="00E06CC4"/>
    <w:rPr>
      <w:sz w:val="16"/>
      <w:vertAlign w:val="subscript"/>
    </w:rPr>
  </w:style>
  <w:style w:type="character" w:customStyle="1" w:styleId="Superscript">
    <w:name w:val="Superscript"/>
    <w:basedOn w:val="DefaultParagraphFont"/>
    <w:rsid w:val="00E06CC4"/>
    <w:rPr>
      <w:sz w:val="16"/>
      <w:vertAlign w:val="superscript"/>
    </w:rPr>
  </w:style>
  <w:style w:type="character" w:customStyle="1" w:styleId="Symbols">
    <w:name w:val="Symbols"/>
    <w:basedOn w:val="DefaultParagraphFont"/>
    <w:rsid w:val="00E06CC4"/>
    <w:rPr>
      <w:rFonts w:ascii="Symbol" w:hAnsi="Symbol"/>
    </w:rPr>
  </w:style>
  <w:style w:type="character" w:customStyle="1" w:styleId="MenuOptions">
    <w:name w:val="Menu Options"/>
    <w:basedOn w:val="DefaultParagraphFont"/>
    <w:rsid w:val="00E06CC4"/>
    <w:rPr>
      <w:rFonts w:ascii="Arial Narrow" w:hAnsi="Arial Narrow"/>
      <w:smallCaps/>
    </w:rPr>
  </w:style>
  <w:style w:type="character" w:customStyle="1" w:styleId="Buttons">
    <w:name w:val="Buttons"/>
    <w:basedOn w:val="DefaultParagraphFont"/>
    <w:rsid w:val="00E06CC4"/>
    <w:rPr>
      <w:b/>
    </w:rPr>
  </w:style>
  <w:style w:type="character" w:customStyle="1" w:styleId="Underlined">
    <w:name w:val="Underlined"/>
    <w:basedOn w:val="DefaultParagraphFont"/>
    <w:rsid w:val="00E06CC4"/>
    <w:rPr>
      <w:u w:val="single"/>
    </w:rPr>
  </w:style>
  <w:style w:type="paragraph" w:customStyle="1" w:styleId="TableBodyTextRight">
    <w:name w:val="Table Body Text Right"/>
    <w:basedOn w:val="TableBodyText"/>
    <w:rsid w:val="00E06CC4"/>
    <w:pPr>
      <w:widowControl w:val="0"/>
      <w:autoSpaceDE w:val="0"/>
      <w:autoSpaceDN w:val="0"/>
      <w:adjustRightInd w:val="0"/>
      <w:jc w:val="right"/>
    </w:pPr>
    <w:rPr>
      <w:rFonts w:cs="Arial"/>
      <w:szCs w:val="18"/>
    </w:rPr>
  </w:style>
  <w:style w:type="paragraph" w:customStyle="1" w:styleId="CopyrightText">
    <w:name w:val="Copyright Text"/>
    <w:basedOn w:val="BodyText"/>
    <w:rsid w:val="00E06CC4"/>
    <w:rPr>
      <w:sz w:val="18"/>
    </w:rPr>
  </w:style>
  <w:style w:type="paragraph" w:customStyle="1" w:styleId="BodySmallRight">
    <w:name w:val="Body Small Right"/>
    <w:basedOn w:val="BodyTextRight"/>
    <w:rsid w:val="00E06CC4"/>
    <w:rPr>
      <w:sz w:val="18"/>
      <w:szCs w:val="18"/>
    </w:rPr>
  </w:style>
  <w:style w:type="paragraph" w:customStyle="1" w:styleId="MarginEdition">
    <w:name w:val="Margin Edition"/>
    <w:basedOn w:val="MarginNote"/>
    <w:rsid w:val="00E06CC4"/>
    <w:pPr>
      <w:spacing w:before="0" w:after="0"/>
    </w:pPr>
    <w:rPr>
      <w:rFonts w:ascii="Times New Roman" w:hAnsi="Times New Roman"/>
      <w:color w:val="999999"/>
    </w:rPr>
  </w:style>
  <w:style w:type="paragraph" w:customStyle="1" w:styleId="Spacer">
    <w:name w:val="Spacer"/>
    <w:basedOn w:val="Normal"/>
    <w:rsid w:val="00E06CC4"/>
    <w:rPr>
      <w:sz w:val="2"/>
      <w:szCs w:val="2"/>
    </w:rPr>
  </w:style>
  <w:style w:type="character" w:customStyle="1" w:styleId="Small">
    <w:name w:val="Small"/>
    <w:basedOn w:val="DefaultParagraphFont"/>
    <w:rsid w:val="00E06CC4"/>
    <w:rPr>
      <w:sz w:val="16"/>
    </w:rPr>
  </w:style>
  <w:style w:type="paragraph" w:customStyle="1" w:styleId="WideTable">
    <w:name w:val="Wide Table"/>
    <w:basedOn w:val="Normal"/>
    <w:rsid w:val="00E06CC4"/>
    <w:pPr>
      <w:ind w:left="-1418"/>
    </w:pPr>
    <w:rPr>
      <w:sz w:val="2"/>
      <w:szCs w:val="2"/>
    </w:rPr>
  </w:style>
  <w:style w:type="character" w:styleId="PageNumber">
    <w:name w:val="page number"/>
    <w:basedOn w:val="DefaultParagraphFont"/>
    <w:rsid w:val="00E06CC4"/>
  </w:style>
  <w:style w:type="paragraph" w:styleId="Quote">
    <w:name w:val="Quote"/>
    <w:basedOn w:val="Heading1"/>
    <w:link w:val="QuoteChar"/>
    <w:qFormat/>
    <w:rsid w:val="00E06CC4"/>
    <w:rPr>
      <w:b w:val="0"/>
      <w:sz w:val="72"/>
      <w:szCs w:val="72"/>
      <w:lang w:val="en-NZ"/>
    </w:rPr>
  </w:style>
  <w:style w:type="character" w:customStyle="1" w:styleId="QuoteChar">
    <w:name w:val="Quote Char"/>
    <w:basedOn w:val="DefaultParagraphFont"/>
    <w:link w:val="Quote"/>
    <w:rsid w:val="00E06C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CC4"/>
    <w:pPr>
      <w:pageBreakBefore/>
    </w:pPr>
  </w:style>
  <w:style w:type="paragraph" w:customStyle="1" w:styleId="Border">
    <w:name w:val="Border"/>
    <w:basedOn w:val="Normal"/>
    <w:qFormat/>
    <w:rsid w:val="00E06C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CC4"/>
    <w:rPr>
      <w:b/>
      <w:bCs/>
      <w:i/>
      <w:iCs/>
      <w:color w:val="auto"/>
    </w:rPr>
  </w:style>
  <w:style w:type="paragraph" w:styleId="IntenseQuote">
    <w:name w:val="Intense Quote"/>
    <w:basedOn w:val="Normal"/>
    <w:next w:val="Normal"/>
    <w:link w:val="IntenseQuoteChar"/>
    <w:uiPriority w:val="30"/>
    <w:qFormat/>
    <w:rsid w:val="00E06C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C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CC4"/>
    <w:rPr>
      <w:smallCaps/>
      <w:color w:val="auto"/>
      <w:u w:val="single"/>
    </w:rPr>
  </w:style>
  <w:style w:type="character" w:styleId="IntenseReference">
    <w:name w:val="Intense Reference"/>
    <w:basedOn w:val="DefaultParagraphFont"/>
    <w:uiPriority w:val="32"/>
    <w:qFormat/>
    <w:rsid w:val="00E06CC4"/>
    <w:rPr>
      <w:b/>
      <w:bCs/>
      <w:smallCaps/>
      <w:color w:val="auto"/>
      <w:spacing w:val="5"/>
      <w:u w:val="single"/>
    </w:rPr>
  </w:style>
  <w:style w:type="paragraph" w:customStyle="1" w:styleId="2ColumnHeading">
    <w:name w:val="2Column Heading"/>
    <w:basedOn w:val="BodyText"/>
    <w:qFormat/>
    <w:rsid w:val="00E06CC4"/>
    <w:pPr>
      <w:spacing w:after="60"/>
      <w:ind w:left="-2268"/>
    </w:pPr>
    <w:rPr>
      <w:b/>
    </w:rPr>
  </w:style>
  <w:style w:type="paragraph" w:customStyle="1" w:styleId="Heading1TOC">
    <w:name w:val="Heading1 TOC"/>
    <w:basedOn w:val="Normal"/>
    <w:qFormat/>
    <w:rsid w:val="00E06CC4"/>
    <w:pPr>
      <w:spacing w:before="240" w:after="120"/>
    </w:pPr>
    <w:rPr>
      <w:rFonts w:ascii="Times New Roman" w:hAnsi="Times New Roman"/>
      <w:b/>
      <w:sz w:val="32"/>
    </w:rPr>
  </w:style>
  <w:style w:type="paragraph" w:customStyle="1" w:styleId="Heading2TOC">
    <w:name w:val="Heading2 TOC"/>
    <w:basedOn w:val="Normal"/>
    <w:qFormat/>
    <w:rsid w:val="00E06CC4"/>
    <w:pPr>
      <w:spacing w:before="240" w:after="60"/>
    </w:pPr>
    <w:rPr>
      <w:rFonts w:ascii="Times New Roman" w:hAnsi="Times New Roman"/>
      <w:b/>
      <w:sz w:val="28"/>
    </w:rPr>
  </w:style>
  <w:style w:type="character" w:customStyle="1" w:styleId="Underline">
    <w:name w:val="Underline"/>
    <w:basedOn w:val="DefaultParagraphFont"/>
    <w:qFormat/>
    <w:rsid w:val="00E06CC4"/>
    <w:rPr>
      <w:u w:val="single"/>
    </w:rPr>
  </w:style>
  <w:style w:type="paragraph" w:styleId="BalloonText">
    <w:name w:val="Balloon Text"/>
    <w:basedOn w:val="Normal"/>
    <w:link w:val="BalloonTextChar"/>
    <w:rsid w:val="00E06CC4"/>
    <w:rPr>
      <w:rFonts w:ascii="Tahoma" w:hAnsi="Tahoma" w:cs="Tahoma"/>
      <w:sz w:val="16"/>
      <w:szCs w:val="16"/>
    </w:rPr>
  </w:style>
  <w:style w:type="character" w:customStyle="1" w:styleId="BalloonTextChar">
    <w:name w:val="Balloon Text Char"/>
    <w:basedOn w:val="DefaultParagraphFont"/>
    <w:link w:val="BalloonText"/>
    <w:rsid w:val="00E06C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C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C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CC4"/>
    <w:rPr>
      <w:b/>
      <w:color w:val="660033"/>
      <w:spacing w:val="0"/>
    </w:rPr>
  </w:style>
  <w:style w:type="paragraph" w:customStyle="1" w:styleId="Nameditemlist">
    <w:name w:val="Named item list"/>
    <w:basedOn w:val="BodyText"/>
    <w:qFormat/>
    <w:rsid w:val="00E06CC4"/>
    <w:pPr>
      <w:tabs>
        <w:tab w:val="left" w:pos="2835"/>
      </w:tabs>
      <w:ind w:left="2835" w:hanging="2835"/>
    </w:pPr>
  </w:style>
  <w:style w:type="paragraph" w:customStyle="1" w:styleId="BodyTextnopadding">
    <w:name w:val="Body Text no padding"/>
    <w:basedOn w:val="BodyText"/>
    <w:qFormat/>
    <w:rsid w:val="00E06CC4"/>
    <w:pPr>
      <w:spacing w:before="0" w:after="0"/>
    </w:pPr>
  </w:style>
  <w:style w:type="paragraph" w:customStyle="1" w:styleId="BodyTextBold">
    <w:name w:val="Body Text Bold"/>
    <w:basedOn w:val="BodyText"/>
    <w:qFormat/>
    <w:rsid w:val="00E06CC4"/>
    <w:rPr>
      <w:b/>
    </w:rPr>
  </w:style>
  <w:style w:type="character" w:styleId="Hyperlink">
    <w:name w:val="Hyperlink"/>
    <w:basedOn w:val="DefaultParagraphFont"/>
    <w:uiPriority w:val="99"/>
    <w:unhideWhenUsed/>
    <w:rsid w:val="00A31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5006</Characters>
  <Application>Microsoft Office Word</Application>
  <DocSecurity>0</DocSecurity>
  <Lines>192</Lines>
  <Paragraphs>136</Paragraphs>
  <ScaleCrop>false</ScaleCrop>
  <Company>Author-it Software Corporation Ltd.</Company>
  <LinksUpToDate>false</LinksUpToDate>
  <CharactersWithSpaces>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NWPGEN009 Perform laboratory testing</dc:title>
  <dc:subject>Approved</dc:subject>
  <dc:creator>Australian Industry Standards</dc:creator>
  <cp:keywords>Release: 1</cp:keywords>
  <dc:description>Review Date: 12 April 2008</dc:description>
  <cp:lastModifiedBy>HSD_TPCMSd.prod</cp:lastModifiedBy>
  <cp:revision>3</cp:revision>
  <dcterms:created xsi:type="dcterms:W3CDTF">2022-01-11T07:03:00Z</dcterms:created>
  <dcterms:modified xsi:type="dcterms:W3CDTF">2022-01-11T07:03:00Z</dcterms:modified>
</cp:coreProperties>
</file>