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674" w:rsidP="00DB7674">
      <w:pPr>
        <w:pStyle w:val="Title"/>
      </w:pPr>
      <w:r>
        <w:fldChar w:fldCharType="begin"/>
      </w:r>
      <w:r>
        <w:instrText xml:space="preserve"> TITLE   \* MERGEFORMAT </w:instrText>
      </w:r>
      <w:r>
        <w:fldChar w:fldCharType="separate"/>
      </w:r>
      <w:r>
        <w:t>NWPGEN007 Sample and test drinking water</w:t>
      </w:r>
      <w:r>
        <w:fldChar w:fldCharType="end"/>
      </w:r>
    </w:p>
    <w:p w:rsidR="00DB7674" w:rsidP="00DB7674">
      <w:pPr>
        <w:pStyle w:val="Version"/>
        <w:sectPr w:rsidSect="005E11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133" w:rsidP="005E1133">
      <w:pPr>
        <w:pStyle w:val="SuperHeading"/>
      </w:pPr>
      <w:r w:rsidRPr="005E1133">
        <w:t>NWPGEN007 Sample and test drinking water</w:t>
      </w:r>
    </w:p>
    <w:p w:rsidR="00000000" w:rsidRPr="005E1133" w:rsidP="005E1133">
      <w:pPr>
        <w:pStyle w:val="Heading1"/>
      </w:pPr>
      <w:bookmarkStart w:id="1" w:name="O_742787"/>
      <w:bookmarkEnd w:id="1"/>
      <w:r w:rsidRPr="005E1133">
        <w:t>Modification History</w:t>
      </w:r>
    </w:p>
    <w:tbl>
      <w:tblPr>
        <w:tblW w:w="0" w:type="auto"/>
        <w:tblLayout w:type="fixed"/>
        <w:tblCellMar>
          <w:left w:w="62" w:type="dxa"/>
          <w:right w:w="62" w:type="dxa"/>
        </w:tblCellMar>
        <w:tblLook w:val="0000"/>
      </w:tblPr>
      <w:tblGrid>
        <w:gridCol w:w="1134"/>
        <w:gridCol w:w="7937"/>
      </w:tblGrid>
      <w:tr w:rsidTr="00DB76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TableHeading"/>
              <w:rPr>
                <w:lang w:val="en-NZ"/>
              </w:rPr>
            </w:pPr>
            <w:r w:rsidRPr="005E11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TableHeading"/>
              <w:rPr>
                <w:lang w:val="en-NZ"/>
              </w:rPr>
            </w:pPr>
            <w:r w:rsidRPr="005E1133">
              <w:t>Comments</w:t>
            </w:r>
          </w:p>
        </w:tc>
      </w:tr>
      <w:tr w:rsidTr="00DB76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BodyText"/>
              <w:rPr>
                <w:lang w:val="en-NZ"/>
              </w:rPr>
            </w:pPr>
            <w:r w:rsidRPr="005E11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BodyText"/>
            </w:pPr>
            <w:r w:rsidRPr="005E1133">
              <w:t xml:space="preserve">This unit was released in NWP Water Training Package release 1.0 and meets the Standards for Training Packages. </w:t>
            </w:r>
          </w:p>
          <w:p w:rsidR="00000000" w:rsidRPr="005E1133" w:rsidP="005E1133">
            <w:pPr>
              <w:pStyle w:val="BodyText"/>
            </w:pPr>
          </w:p>
          <w:p w:rsidR="00000000" w:rsidRPr="005E1133" w:rsidP="005E1133">
            <w:pPr>
              <w:pStyle w:val="ListBullet"/>
            </w:pPr>
            <w:r w:rsidRPr="005E1133">
              <w:t>New unit</w:t>
            </w:r>
          </w:p>
          <w:p w:rsidR="00000000" w:rsidRPr="005E1133" w:rsidP="005E1133">
            <w:pPr>
              <w:pStyle w:val="ListBullet"/>
            </w:pPr>
            <w:r w:rsidRPr="005E1133">
              <w:t>Created drawing upon information from deleted units NWP208A and NWP218B</w:t>
            </w:r>
          </w:p>
        </w:tc>
      </w:tr>
    </w:tbl>
    <w:p w:rsidR="00000000" w:rsidRPr="005E1133" w:rsidP="005E1133">
      <w:pPr>
        <w:pStyle w:val="BodyText"/>
      </w:pPr>
    </w:p>
    <w:p w:rsidR="00000000" w:rsidRPr="005E1133" w:rsidP="005E1133">
      <w:pPr>
        <w:pStyle w:val="AllowPageBreak"/>
      </w:pPr>
    </w:p>
    <w:p w:rsidR="00000000" w:rsidRPr="005E1133" w:rsidP="005E1133">
      <w:pPr>
        <w:pStyle w:val="Heading1"/>
      </w:pPr>
      <w:bookmarkStart w:id="2" w:name="O_742788"/>
      <w:bookmarkEnd w:id="2"/>
      <w:r w:rsidRPr="005E1133">
        <w:t>Application</w:t>
      </w:r>
    </w:p>
    <w:p w:rsidR="00000000" w:rsidRPr="005E1133" w:rsidP="00DB7674">
      <w:pPr>
        <w:pStyle w:val="BodyText"/>
      </w:pPr>
      <w:r w:rsidRPr="005E1133">
        <w:t>This unit describes the skills required to collect and prepare drinking water samples and to perform basic water quality tests. This unit does not include off-site laboratory testing.</w:t>
      </w:r>
    </w:p>
    <w:p w:rsidR="00000000" w:rsidRPr="005E1133" w:rsidP="00DB7674">
      <w:pPr>
        <w:pStyle w:val="BodyText"/>
      </w:pPr>
      <w:r w:rsidRPr="005E1133">
        <w:t>This unit applies to those working in field operations in t</w:t>
      </w:r>
      <w:r w:rsidRPr="005E1133">
        <w:t>he water industry, but might be relevant to others.</w:t>
      </w:r>
    </w:p>
    <w:p w:rsidR="00000000" w:rsidRPr="005E1133" w:rsidP="00DB7674">
      <w:pPr>
        <w:pStyle w:val="BodyText"/>
      </w:pPr>
      <w:r w:rsidRPr="005E1133">
        <w:t>The skills and knowledge described in this unit must be applied within the legislative, regulatory and policy environment in which they are carried out. Organisational policies and procedures must be con</w:t>
      </w:r>
      <w:r w:rsidRPr="005E1133">
        <w:t>sulted and adhered to.</w:t>
      </w:r>
    </w:p>
    <w:p w:rsidR="00000000" w:rsidRPr="005E1133" w:rsidP="00DB7674">
      <w:pPr>
        <w:pStyle w:val="BodyText"/>
      </w:pPr>
      <w:r w:rsidRPr="005E1133">
        <w:t>Those undertaking this unit would work under supervision, while performing routine tasks in a range of familiar contexts.</w:t>
      </w:r>
    </w:p>
    <w:p w:rsidR="00000000" w:rsidRPr="005E1133" w:rsidP="00DB7674">
      <w:pPr>
        <w:pStyle w:val="BodyText"/>
      </w:pPr>
      <w:r w:rsidRPr="005E1133">
        <w:t>No licensing, legislative or certification requirements apply to unit at the time of publication.</w:t>
      </w:r>
    </w:p>
    <w:p w:rsidR="00000000" w:rsidRPr="005E1133" w:rsidP="005E1133">
      <w:pPr>
        <w:pStyle w:val="Heading1"/>
      </w:pPr>
      <w:bookmarkStart w:id="3" w:name="O_742790"/>
      <w:bookmarkEnd w:id="3"/>
      <w:r w:rsidRPr="005E1133">
        <w:t>Competency Field</w:t>
      </w:r>
    </w:p>
    <w:p w:rsidR="00000000" w:rsidRPr="005E1133" w:rsidP="00DB7674">
      <w:pPr>
        <w:pStyle w:val="BodyText"/>
      </w:pPr>
      <w:r w:rsidRPr="005E1133">
        <w:t>General</w:t>
      </w:r>
    </w:p>
    <w:p w:rsidR="00000000" w:rsidRPr="005E1133" w:rsidP="005E1133">
      <w:pPr>
        <w:pStyle w:val="Heading1"/>
      </w:pPr>
      <w:bookmarkStart w:id="4" w:name="O_742792"/>
      <w:bookmarkEnd w:id="4"/>
      <w:r w:rsidRPr="005E1133">
        <w:t>Elements and Performance Criteria</w:t>
      </w:r>
    </w:p>
    <w:tbl>
      <w:tblPr>
        <w:tblW w:w="0" w:type="auto"/>
        <w:tblLayout w:type="fixed"/>
        <w:tblCellMar>
          <w:left w:w="62" w:type="dxa"/>
          <w:right w:w="62" w:type="dxa"/>
        </w:tblCellMar>
        <w:tblLook w:val="0000"/>
      </w:tblPr>
      <w:tblGrid>
        <w:gridCol w:w="2268"/>
        <w:gridCol w:w="6804"/>
      </w:tblGrid>
      <w:tr w:rsidTr="005E11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TableHeading"/>
              <w:rPr>
                <w:lang w:val="en-NZ"/>
              </w:rPr>
            </w:pPr>
            <w:r w:rsidRPr="005E113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TableHeading"/>
              <w:rPr>
                <w:lang w:val="en-NZ"/>
              </w:rPr>
            </w:pPr>
            <w:r w:rsidRPr="005E1133">
              <w:t>PERFORMANCE CRITERIA</w:t>
            </w:r>
          </w:p>
        </w:tc>
      </w:tr>
      <w:tr w:rsidTr="005E11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BodyText"/>
              <w:rPr>
                <w:lang w:val="en-NZ"/>
              </w:rPr>
            </w:pPr>
            <w:r w:rsidRPr="005E113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BodyText"/>
              <w:rPr>
                <w:lang w:val="en-NZ"/>
              </w:rPr>
            </w:pPr>
            <w:r w:rsidRPr="005E1133">
              <w:t xml:space="preserve">Performance criteria describe the performance needed to demonstrate achievement of the element. Where </w:t>
            </w:r>
            <w:r w:rsidRPr="005E1133">
              <w:t>bold italicised text is used, further information is detailed in the range of conditions section.</w:t>
            </w:r>
          </w:p>
        </w:tc>
      </w:tr>
      <w:tr w:rsidTr="005E11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List"/>
              <w:rPr>
                <w:lang w:val="en-NZ"/>
              </w:rPr>
            </w:pPr>
            <w:r w:rsidRPr="005E1133">
              <w:rPr>
                <w:rStyle w:val="SpecialBold"/>
              </w:rPr>
              <w:t>1.</w:t>
            </w:r>
            <w:r w:rsidRPr="005E1133">
              <w:rPr>
                <w:rStyle w:val="SpecialBold"/>
              </w:rPr>
              <w:tab/>
              <w:t>Prepare for water quality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List"/>
            </w:pPr>
            <w:r w:rsidRPr="005E1133">
              <w:t>1.1</w:t>
            </w:r>
            <w:r w:rsidRPr="005E1133">
              <w:tab/>
              <w:t>Receive instructions for taking samples and conducting basic water quality tests.</w:t>
            </w:r>
          </w:p>
          <w:p w:rsidR="00000000" w:rsidRPr="005E1133" w:rsidP="005E1133">
            <w:pPr>
              <w:pStyle w:val="List"/>
            </w:pPr>
            <w:r w:rsidRPr="005E1133">
              <w:t>1.2</w:t>
            </w:r>
            <w:r w:rsidRPr="005E1133">
              <w:tab/>
            </w:r>
            <w:r w:rsidRPr="005E1133">
              <w:t>Confirm and record samples and tests to comply with requirements.</w:t>
            </w:r>
          </w:p>
          <w:p w:rsidR="00000000" w:rsidRPr="005E1133" w:rsidP="005E1133">
            <w:pPr>
              <w:pStyle w:val="List"/>
            </w:pPr>
            <w:r w:rsidRPr="005E1133">
              <w:t>1.3</w:t>
            </w:r>
            <w:r w:rsidRPr="005E1133">
              <w:tab/>
              <w:t>Select, check and prepare equipment and resources.</w:t>
            </w:r>
          </w:p>
          <w:p w:rsidR="00000000" w:rsidRPr="005E1133" w:rsidP="005E1133">
            <w:pPr>
              <w:pStyle w:val="List"/>
            </w:pPr>
            <w:r w:rsidRPr="005E1133">
              <w:t>1.4</w:t>
            </w:r>
            <w:r w:rsidRPr="005E1133">
              <w:tab/>
              <w:t>Select and apply relevant sample preservation methods.</w:t>
            </w:r>
          </w:p>
          <w:p w:rsidR="00000000" w:rsidP="005E1133">
            <w:pPr>
              <w:pStyle w:val="List"/>
              <w:rPr>
                <w:lang w:val="en-NZ"/>
              </w:rPr>
            </w:pPr>
            <w:r w:rsidRPr="005E1133">
              <w:t>1.5</w:t>
            </w:r>
            <w:r w:rsidRPr="005E1133">
              <w:tab/>
              <w:t>Select, fit and use personal protective equipment.</w:t>
            </w:r>
          </w:p>
        </w:tc>
      </w:tr>
      <w:tr w:rsidTr="005E11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List"/>
              <w:rPr>
                <w:lang w:val="en-NZ"/>
              </w:rPr>
            </w:pPr>
            <w:r w:rsidRPr="005E1133">
              <w:rPr>
                <w:rStyle w:val="SpecialBold"/>
              </w:rPr>
              <w:t>2.</w:t>
            </w:r>
            <w:r w:rsidRPr="005E1133">
              <w:rPr>
                <w:rStyle w:val="SpecialBold"/>
              </w:rPr>
              <w:tab/>
              <w:t>Conduct water qua</w:t>
            </w:r>
            <w:r w:rsidRPr="005E1133">
              <w:rPr>
                <w:rStyle w:val="SpecialBold"/>
              </w:rPr>
              <w:t>lity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List"/>
            </w:pPr>
            <w:r w:rsidRPr="005E1133">
              <w:t>2.1</w:t>
            </w:r>
            <w:r w:rsidRPr="005E1133">
              <w:tab/>
              <w:t>Adopt hygienic work practices.</w:t>
            </w:r>
          </w:p>
          <w:p w:rsidR="00000000" w:rsidRPr="005E1133" w:rsidP="005E1133">
            <w:pPr>
              <w:pStyle w:val="List"/>
            </w:pPr>
            <w:r w:rsidRPr="005E1133">
              <w:t>2.2</w:t>
            </w:r>
            <w:r w:rsidRPr="005E1133">
              <w:tab/>
              <w:t>Collect samples ensuring that types, locations and times comply with requirements.</w:t>
            </w:r>
          </w:p>
          <w:p w:rsidR="00000000" w:rsidRPr="005E1133" w:rsidP="005E1133">
            <w:pPr>
              <w:pStyle w:val="List"/>
            </w:pPr>
            <w:r w:rsidRPr="005E1133">
              <w:t>2.3</w:t>
            </w:r>
            <w:r w:rsidRPr="005E1133">
              <w:tab/>
              <w:t>Prepare samples for off-site laboratory testing according to requirements.</w:t>
            </w:r>
          </w:p>
          <w:p w:rsidR="00000000" w:rsidRPr="005E1133" w:rsidP="005E1133">
            <w:pPr>
              <w:pStyle w:val="List"/>
            </w:pPr>
            <w:r w:rsidRPr="005E1133">
              <w:t>2.4</w:t>
            </w:r>
            <w:r w:rsidRPr="005E1133">
              <w:tab/>
              <w:t>Maintain integrity of sam</w:t>
            </w:r>
            <w:r w:rsidRPr="005E1133">
              <w:t>ples during sampling and</w:t>
            </w:r>
            <w:r w:rsidRPr="005E1133">
              <w:rPr>
                <w:rStyle w:val="BoldandItalics"/>
              </w:rPr>
              <w:t xml:space="preserve"> </w:t>
            </w:r>
            <w:r w:rsidRPr="005E1133">
              <w:t>on-site testing.</w:t>
            </w:r>
          </w:p>
          <w:p w:rsidR="00000000" w:rsidRPr="005E1133" w:rsidP="005E1133">
            <w:pPr>
              <w:pStyle w:val="List"/>
            </w:pPr>
            <w:r w:rsidRPr="005E1133">
              <w:t>2.5</w:t>
            </w:r>
            <w:r w:rsidRPr="005E1133">
              <w:tab/>
              <w:t>Conduct basic on-site water quality tests.</w:t>
            </w:r>
          </w:p>
          <w:p w:rsidR="00000000" w:rsidRPr="005E1133" w:rsidP="005E1133">
            <w:pPr>
              <w:pStyle w:val="List"/>
            </w:pPr>
            <w:r w:rsidRPr="005E1133">
              <w:t>2.6</w:t>
            </w:r>
            <w:r w:rsidRPr="005E1133">
              <w:tab/>
              <w:t>Assess and report abnormal characteristics and apply incident management principles.</w:t>
            </w:r>
          </w:p>
          <w:p w:rsidR="00000000" w:rsidRPr="005E1133" w:rsidP="005E1133">
            <w:pPr>
              <w:pStyle w:val="List"/>
            </w:pPr>
            <w:r w:rsidRPr="005E1133">
              <w:t>2.7</w:t>
            </w:r>
            <w:r w:rsidRPr="005E1133">
              <w:tab/>
              <w:t>Record samples and results of on-site analysis.</w:t>
            </w:r>
          </w:p>
          <w:p w:rsidR="00000000" w:rsidP="005E1133">
            <w:pPr>
              <w:pStyle w:val="List"/>
              <w:rPr>
                <w:lang w:val="en-NZ"/>
              </w:rPr>
            </w:pPr>
            <w:r w:rsidRPr="005E1133">
              <w:t>2.8</w:t>
            </w:r>
            <w:r w:rsidRPr="005E1133">
              <w:tab/>
              <w:t>Limit hazards and cont</w:t>
            </w:r>
            <w:r w:rsidRPr="005E1133">
              <w:t>amination to self, work area and environment.</w:t>
            </w:r>
          </w:p>
        </w:tc>
      </w:tr>
      <w:tr w:rsidTr="005E11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List"/>
              <w:rPr>
                <w:lang w:val="en-NZ"/>
              </w:rPr>
            </w:pPr>
            <w:r w:rsidRPr="005E1133">
              <w:rPr>
                <w:rStyle w:val="SpecialBold"/>
              </w:rPr>
              <w:t>3.</w:t>
            </w:r>
            <w:r w:rsidRPr="005E1133">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List"/>
            </w:pPr>
            <w:r w:rsidRPr="005E1133">
              <w:t>3.1</w:t>
            </w:r>
            <w:r w:rsidRPr="005E1133">
              <w:tab/>
              <w:t>Apply chain of custody principles.</w:t>
            </w:r>
          </w:p>
          <w:p w:rsidR="00000000" w:rsidRPr="005E1133" w:rsidP="005E1133">
            <w:pPr>
              <w:pStyle w:val="List"/>
            </w:pPr>
            <w:r w:rsidRPr="005E1133">
              <w:t>3.2</w:t>
            </w:r>
            <w:r w:rsidRPr="005E1133">
              <w:tab/>
              <w:t>Report observations or measurements requiring further action.</w:t>
            </w:r>
          </w:p>
          <w:p w:rsidR="00000000" w:rsidRPr="005E1133" w:rsidP="005E1133">
            <w:pPr>
              <w:pStyle w:val="List"/>
            </w:pPr>
            <w:r w:rsidRPr="005E1133">
              <w:t>3.3</w:t>
            </w:r>
            <w:r w:rsidRPr="005E1133">
              <w:tab/>
              <w:t>Dispose of samples and clean and store test equipment.</w:t>
            </w:r>
          </w:p>
          <w:p w:rsidR="00000000" w:rsidRPr="005E1133" w:rsidP="005E1133">
            <w:pPr>
              <w:pStyle w:val="List"/>
            </w:pPr>
            <w:r w:rsidRPr="005E1133">
              <w:t>3.4</w:t>
            </w:r>
            <w:r w:rsidRPr="005E1133">
              <w:tab/>
            </w:r>
            <w:r w:rsidRPr="005E1133">
              <w:t>Clear and restore work area.</w:t>
            </w:r>
          </w:p>
        </w:tc>
      </w:tr>
    </w:tbl>
    <w:p w:rsidR="00000000" w:rsidRPr="005E1133" w:rsidP="005E1133">
      <w:pPr>
        <w:pStyle w:val="BodyText"/>
      </w:pPr>
    </w:p>
    <w:p w:rsidR="00000000" w:rsidRPr="005E1133" w:rsidP="005E1133">
      <w:pPr>
        <w:pStyle w:val="AllowPageBreak"/>
      </w:pPr>
    </w:p>
    <w:p w:rsidR="00000000" w:rsidRPr="005E1133" w:rsidP="005E1133">
      <w:pPr>
        <w:pStyle w:val="Heading1"/>
      </w:pPr>
      <w:bookmarkStart w:id="5" w:name="O_742793"/>
      <w:bookmarkEnd w:id="5"/>
      <w:r w:rsidRPr="005E1133">
        <w:t>Foundation Skills</w:t>
      </w:r>
    </w:p>
    <w:p w:rsidR="00000000" w:rsidRPr="005E1133" w:rsidP="00DB7674">
      <w:pPr>
        <w:pStyle w:val="BodyText"/>
      </w:pPr>
      <w:r w:rsidRPr="005E1133">
        <w:t xml:space="preserve">The foundation skills demands of this unit have been mapped for alignment with the Australian Core Skills Framework (ACSF). The following tables outline the performance levels indicated for </w:t>
      </w:r>
      <w:r w:rsidRPr="005E1133">
        <w:t>successful attainment of the unit.</w:t>
      </w:r>
    </w:p>
    <w:p w:rsidR="00000000" w:rsidRPr="005E1133" w:rsidP="005E1133">
      <w:pPr>
        <w:pStyle w:val="BodyText"/>
        <w:keepNext/>
      </w:pPr>
    </w:p>
    <w:p w:rsidR="00DB7674" w:rsidP="005E1133">
      <w:pPr>
        <w:pStyle w:val="BodyText"/>
      </w:pPr>
      <w:bookmarkStart w:id="6" w:name="O_7432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0.25pt;width:471.75pt">
            <v:imagedata r:id="rId10" o:title=""/>
          </v:shape>
        </w:pict>
      </w:r>
      <w:bookmarkEnd w:id="6"/>
    </w:p>
    <w:p w:rsidR="00DB7674" w:rsidP="005E1133">
      <w:pPr>
        <w:pStyle w:val="BodyText"/>
      </w:pPr>
    </w:p>
    <w:p w:rsidR="00000000" w:rsidRPr="005E1133" w:rsidP="00DB7674">
      <w:pPr>
        <w:pStyle w:val="BodyText"/>
      </w:pPr>
      <w:r w:rsidRPr="005E1133">
        <w:t>Further information on ACSF and the foundation skills underpinning this unit can be found</w:t>
      </w:r>
      <w:r w:rsidRPr="005E1133">
        <w:t xml:space="preserve"> in the Foundation Skills Guide on the GSA website.</w:t>
      </w:r>
    </w:p>
    <w:p w:rsidR="00000000" w:rsidRPr="005E1133" w:rsidP="005E1133">
      <w:pPr>
        <w:pStyle w:val="Heading1"/>
      </w:pPr>
      <w:bookmarkStart w:id="7" w:name="O_742794"/>
      <w:bookmarkEnd w:id="7"/>
      <w:r w:rsidRPr="005E1133">
        <w:t>Range of Conditions</w:t>
      </w:r>
    </w:p>
    <w:tbl>
      <w:tblPr>
        <w:tblW w:w="0" w:type="auto"/>
        <w:tblLayout w:type="fixed"/>
        <w:tblCellMar>
          <w:left w:w="62" w:type="dxa"/>
          <w:right w:w="62" w:type="dxa"/>
        </w:tblCellMar>
        <w:tblLook w:val="0000"/>
      </w:tblPr>
      <w:tblGrid>
        <w:gridCol w:w="2203"/>
        <w:gridCol w:w="6804"/>
      </w:tblGrid>
      <w:tr w:rsidTr="005E11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BodyText"/>
              <w:rPr>
                <w:lang w:val="en-NZ"/>
              </w:rPr>
            </w:pPr>
            <w:r w:rsidRPr="005E1133">
              <w:t>Types of sampling conditions includes: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ListBullet"/>
            </w:pPr>
            <w:r w:rsidRPr="005E1133">
              <w:t>physical</w:t>
            </w:r>
          </w:p>
          <w:p w:rsidR="00000000" w:rsidRPr="005E1133" w:rsidP="005E1133">
            <w:pPr>
              <w:pStyle w:val="ListBullet"/>
            </w:pPr>
            <w:r w:rsidRPr="005E1133">
              <w:t>microbial</w:t>
            </w:r>
          </w:p>
          <w:p w:rsidR="00000000" w:rsidRPr="005E1133" w:rsidP="005E1133">
            <w:pPr>
              <w:pStyle w:val="ListBullet"/>
            </w:pPr>
            <w:r w:rsidRPr="005E1133">
              <w:t>chemical</w:t>
            </w:r>
          </w:p>
          <w:p w:rsidR="00000000" w:rsidP="005E1133">
            <w:pPr>
              <w:pStyle w:val="ListBullet"/>
              <w:rPr>
                <w:lang w:val="en-NZ"/>
              </w:rPr>
            </w:pPr>
            <w:r w:rsidRPr="005E1133">
              <w:t>radiological</w:t>
            </w:r>
          </w:p>
        </w:tc>
      </w:tr>
      <w:tr w:rsidTr="005E11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BodyText"/>
            </w:pPr>
            <w:r w:rsidRPr="005E1133">
              <w:t>On-site tests include:</w:t>
            </w:r>
          </w:p>
          <w:p w:rsidR="00000000" w:rsidP="005E1133">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ListBullet"/>
            </w:pPr>
            <w:r w:rsidRPr="005E1133">
              <w:t>turbidity</w:t>
            </w:r>
          </w:p>
          <w:p w:rsidR="00000000" w:rsidRPr="005E1133" w:rsidP="005E1133">
            <w:pPr>
              <w:pStyle w:val="ListBullet"/>
            </w:pPr>
            <w:r w:rsidRPr="005E1133">
              <w:t>pH</w:t>
            </w:r>
          </w:p>
          <w:p w:rsidR="00000000" w:rsidRPr="005E1133" w:rsidP="005E1133">
            <w:pPr>
              <w:pStyle w:val="ListBullet"/>
            </w:pPr>
            <w:r w:rsidRPr="005E1133">
              <w:t>dissolved oxygen</w:t>
            </w:r>
          </w:p>
          <w:p w:rsidR="00000000" w:rsidRPr="005E1133" w:rsidP="005E1133">
            <w:pPr>
              <w:pStyle w:val="ListBullet"/>
            </w:pPr>
            <w:r w:rsidRPr="005E1133">
              <w:t>electrical conductivity</w:t>
            </w:r>
          </w:p>
          <w:p w:rsidR="00000000" w:rsidRPr="005E1133" w:rsidP="005E1133">
            <w:pPr>
              <w:pStyle w:val="ListBullet"/>
            </w:pPr>
            <w:r w:rsidRPr="005E1133">
              <w:t>chlorine</w:t>
            </w:r>
          </w:p>
          <w:p w:rsidR="00000000" w:rsidRPr="005E1133" w:rsidP="005E1133">
            <w:pPr>
              <w:pStyle w:val="ListBullet"/>
            </w:pPr>
            <w:r w:rsidRPr="005E1133">
              <w:t>temperature</w:t>
            </w:r>
          </w:p>
          <w:p w:rsidR="00000000" w:rsidP="005E1133">
            <w:pPr>
              <w:pStyle w:val="ListBullet"/>
              <w:rPr>
                <w:lang w:val="en-NZ"/>
              </w:rPr>
            </w:pPr>
            <w:r w:rsidRPr="005E1133">
              <w:t>colour</w:t>
            </w:r>
          </w:p>
        </w:tc>
      </w:tr>
      <w:tr w:rsidTr="005E11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33">
            <w:pPr>
              <w:pStyle w:val="BodyText"/>
              <w:rPr>
                <w:lang w:val="en-NZ"/>
              </w:rPr>
            </w:pPr>
            <w:r w:rsidRPr="005E1133">
              <w:t>Types of sampling areas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33" w:rsidP="005E1133">
            <w:pPr>
              <w:pStyle w:val="ListBullet"/>
            </w:pPr>
            <w:r w:rsidRPr="005E1133">
              <w:t>surface</w:t>
            </w:r>
          </w:p>
          <w:p w:rsidR="00000000" w:rsidRPr="005E1133" w:rsidP="005E1133">
            <w:pPr>
              <w:pStyle w:val="ListBullet"/>
            </w:pPr>
            <w:r w:rsidRPr="005E1133">
              <w:t>ground</w:t>
            </w:r>
          </w:p>
          <w:p w:rsidR="00000000" w:rsidRPr="005E1133" w:rsidP="005E1133">
            <w:pPr>
              <w:pStyle w:val="ListBullet"/>
            </w:pPr>
            <w:r w:rsidRPr="005E1133">
              <w:t>drinking</w:t>
            </w:r>
          </w:p>
          <w:p w:rsidR="00000000" w:rsidRPr="005E1133" w:rsidP="005E1133">
            <w:pPr>
              <w:pStyle w:val="ListBullet"/>
            </w:pPr>
            <w:r w:rsidRPr="005E1133">
              <w:t>seawater</w:t>
            </w:r>
          </w:p>
        </w:tc>
      </w:tr>
    </w:tbl>
    <w:p w:rsidR="00000000" w:rsidRPr="005E1133" w:rsidP="005E1133">
      <w:pPr>
        <w:pStyle w:val="BodyText"/>
      </w:pPr>
    </w:p>
    <w:p w:rsidR="00000000" w:rsidRPr="005E1133" w:rsidP="005E1133">
      <w:pPr>
        <w:pStyle w:val="AllowPageBreak"/>
      </w:pPr>
    </w:p>
    <w:p w:rsidR="00000000" w:rsidRPr="005E1133" w:rsidP="005E1133">
      <w:pPr>
        <w:pStyle w:val="Heading1"/>
      </w:pPr>
      <w:bookmarkStart w:id="8" w:name="O_742795"/>
      <w:bookmarkEnd w:id="8"/>
      <w:r w:rsidRPr="005E1133">
        <w:t>Unit Mapping Information</w:t>
      </w:r>
    </w:p>
    <w:p w:rsidR="00000000" w:rsidRPr="005E1133" w:rsidP="00DB7674">
      <w:pPr>
        <w:pStyle w:val="BodyText"/>
      </w:pPr>
      <w:r w:rsidRPr="005E1133">
        <w:t>No equivalent unit.</w:t>
      </w:r>
    </w:p>
    <w:p w:rsidR="00000000" w:rsidRPr="005E1133" w:rsidP="005E1133">
      <w:pPr>
        <w:pStyle w:val="Heading1"/>
      </w:pPr>
      <w:bookmarkStart w:id="9" w:name="O_742802"/>
      <w:bookmarkEnd w:id="9"/>
      <w:r w:rsidRPr="005E1133">
        <w:t>Links</w:t>
      </w:r>
    </w:p>
    <w:p w:rsidR="00000000" w:rsidRPr="005E1133" w:rsidP="00DB7674">
      <w:pPr>
        <w:pStyle w:val="BodyText"/>
      </w:pPr>
      <w:r w:rsidRPr="005E113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93222">
        <w:rPr>
          <w:rStyle w:val="Hyperlink"/>
        </w:rPr>
        <w:t>https://vetnet.gov.au/Pages/TrainingDocs.aspx?q=26336bc0-04e5-49d9-8c31-46c49b6a0037</w:t>
      </w:r>
      <w:r>
        <w:fldChar w:fldCharType="end"/>
      </w:r>
    </w:p>
    <w:p w:rsidR="00000000" w:rsidRPr="005E1133" w:rsidP="00DB7674">
      <w:pPr>
        <w:pStyle w:val="BodyText"/>
      </w:pPr>
      <w:r w:rsidRPr="005E113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93222">
        <w:rPr>
          <w:rStyle w:val="Hyperlink"/>
        </w:rPr>
        <w:t>https://vetnet.gov.au/Pages/TrainingDocs.aspx?q=26336bc0-04e5-49d9-8c31-46c49b6a0037</w:t>
      </w:r>
      <w:r>
        <w:fldChar w:fldCharType="end"/>
      </w:r>
    </w:p>
    <w:p w:rsidR="00000000" w:rsidRPr="005E1133" w:rsidP="00DB7674">
      <w:pPr>
        <w:pStyle w:val="BodyText"/>
      </w:pPr>
      <w:r w:rsidRPr="005E113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93222">
        <w:rPr>
          <w:rStyle w:val="Hyperlink"/>
        </w:rPr>
        <w:t>https://vetnet.gov.au/Pages/TrainingDocs.aspx?q=26336bc0-04e5-49d9-8c31-46c49b6a0037</w:t>
      </w:r>
      <w:r>
        <w:fldChar w:fldCharType="end"/>
      </w:r>
    </w:p>
    <w:p w:rsidR="00000000" w:rsidRPr="005E1133" w:rsidP="00DB7674">
      <w:pPr>
        <w:pStyle w:val="BodyText"/>
      </w:pPr>
      <w:r w:rsidRPr="005E113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93222">
        <w:rPr>
          <w:rStyle w:val="Hyperlink"/>
        </w:rPr>
        <w:t>https://vetnet.gov.au/Pages/TrainingDocs.aspx?q=26336bc0-04e5-49d9-8c31-46c49b6a0037</w:t>
      </w:r>
      <w:r>
        <w:fldChar w:fldCharType="end"/>
      </w:r>
    </w:p>
    <w:p w:rsidR="00000000" w:rsidRPr="005E1133" w:rsidP="005E1133"/>
    <w:sectPr w:rsidSect="005E113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33" w:rsidRPr="00DB7674" w:rsidP="00DB7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674" w:rsidP="005E1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674" w:rsidP="005E11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7674" w:rsidP="005E11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133" w:rsidRPr="00DB7674" w:rsidP="00DB7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674" w:rsidRPr="002D2AF8" w:rsidP="005E1133">
    <w:pPr>
      <w:pStyle w:val="Header"/>
      <w:framePr w:wrap="around"/>
    </w:pPr>
    <w:r>
      <w:fldChar w:fldCharType="begin"/>
    </w:r>
    <w:r>
      <w:instrText xml:space="preserve"> TITLE   \* MERGEFORMAT </w:instrText>
    </w:r>
    <w:r>
      <w:fldChar w:fldCharType="separate"/>
    </w:r>
    <w:r>
      <w:t>NWPGEN007 Sample and test drinking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B7674" w:rsidP="005E11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72D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228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1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133"/>
    <w:pPr>
      <w:spacing w:before="360" w:after="60"/>
      <w:outlineLvl w:val="0"/>
    </w:pPr>
    <w:rPr>
      <w:sz w:val="32"/>
    </w:rPr>
  </w:style>
  <w:style w:type="paragraph" w:styleId="Heading2">
    <w:name w:val="heading 2"/>
    <w:basedOn w:val="HeadingBase"/>
    <w:next w:val="BodyText"/>
    <w:link w:val="Heading2Char"/>
    <w:qFormat/>
    <w:rsid w:val="005E1133"/>
    <w:pPr>
      <w:keepLines/>
      <w:spacing w:before="240" w:after="120"/>
      <w:outlineLvl w:val="1"/>
    </w:pPr>
    <w:rPr>
      <w:sz w:val="28"/>
      <w:szCs w:val="40"/>
    </w:rPr>
  </w:style>
  <w:style w:type="paragraph" w:styleId="Heading3">
    <w:name w:val="heading 3"/>
    <w:basedOn w:val="HeadingBase"/>
    <w:next w:val="BodyText"/>
    <w:link w:val="Heading3Char"/>
    <w:qFormat/>
    <w:rsid w:val="005E1133"/>
    <w:pPr>
      <w:spacing w:before="180" w:after="120"/>
      <w:outlineLvl w:val="2"/>
    </w:pPr>
    <w:rPr>
      <w:spacing w:val="-10"/>
      <w:kern w:val="32"/>
    </w:rPr>
  </w:style>
  <w:style w:type="paragraph" w:styleId="Heading4">
    <w:name w:val="heading 4"/>
    <w:basedOn w:val="HeadingBase"/>
    <w:next w:val="BodyText"/>
    <w:link w:val="Heading4Char"/>
    <w:qFormat/>
    <w:rsid w:val="005E1133"/>
    <w:pPr>
      <w:spacing w:before="160" w:after="120"/>
      <w:outlineLvl w:val="3"/>
    </w:pPr>
    <w:rPr>
      <w:sz w:val="22"/>
    </w:rPr>
  </w:style>
  <w:style w:type="paragraph" w:styleId="Heading5">
    <w:name w:val="heading 5"/>
    <w:basedOn w:val="HeadingBase"/>
    <w:next w:val="Normal"/>
    <w:link w:val="Heading5Char"/>
    <w:qFormat/>
    <w:rsid w:val="005E1133"/>
    <w:pPr>
      <w:spacing w:before="80"/>
      <w:outlineLvl w:val="4"/>
    </w:pPr>
    <w:rPr>
      <w:color w:val="918585"/>
      <w:sz w:val="20"/>
    </w:rPr>
  </w:style>
  <w:style w:type="paragraph" w:styleId="Heading6">
    <w:name w:val="heading 6"/>
    <w:basedOn w:val="HeadingBase"/>
    <w:next w:val="Normal"/>
    <w:link w:val="Heading6Char"/>
    <w:qFormat/>
    <w:rsid w:val="005E1133"/>
    <w:pPr>
      <w:spacing w:before="60"/>
      <w:outlineLvl w:val="5"/>
    </w:pPr>
    <w:rPr>
      <w:color w:val="918585"/>
      <w:sz w:val="20"/>
    </w:rPr>
  </w:style>
  <w:style w:type="paragraph" w:styleId="Heading7">
    <w:name w:val="heading 7"/>
    <w:basedOn w:val="Normal"/>
    <w:next w:val="Normal"/>
    <w:link w:val="Heading7Char"/>
    <w:qFormat/>
    <w:rsid w:val="005E1133"/>
    <w:pPr>
      <w:ind w:left="720"/>
      <w:outlineLvl w:val="6"/>
    </w:pPr>
    <w:rPr>
      <w:i/>
    </w:rPr>
  </w:style>
  <w:style w:type="paragraph" w:styleId="Heading8">
    <w:name w:val="heading 8"/>
    <w:basedOn w:val="Normal"/>
    <w:next w:val="Normal"/>
    <w:link w:val="Heading8Char"/>
    <w:qFormat/>
    <w:rsid w:val="005E1133"/>
    <w:pPr>
      <w:ind w:left="720"/>
      <w:outlineLvl w:val="7"/>
    </w:pPr>
    <w:rPr>
      <w:i/>
    </w:rPr>
  </w:style>
  <w:style w:type="paragraph" w:styleId="Heading9">
    <w:name w:val="heading 9"/>
    <w:basedOn w:val="Normal"/>
    <w:next w:val="Normal"/>
    <w:link w:val="Heading9Char"/>
    <w:qFormat/>
    <w:rsid w:val="005E1133"/>
    <w:pPr>
      <w:ind w:left="720"/>
      <w:outlineLvl w:val="8"/>
    </w:pPr>
    <w:rPr>
      <w:i/>
    </w:rPr>
  </w:style>
  <w:style w:type="character" w:default="1" w:styleId="DefaultParagraphFont">
    <w:name w:val="Default Paragraph Font"/>
    <w:uiPriority w:val="1"/>
    <w:unhideWhenUsed/>
    <w:rsid w:val="005E1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133"/>
  </w:style>
  <w:style w:type="character" w:customStyle="1" w:styleId="Heading1Char">
    <w:name w:val="Heading 1 Char"/>
    <w:basedOn w:val="DefaultParagraphFont"/>
    <w:link w:val="Heading1"/>
    <w:rsid w:val="005E1133"/>
    <w:rPr>
      <w:rFonts w:ascii="Times New Roman" w:eastAsia="Times New Roman" w:hAnsi="Times New Roman" w:cs="Times New Roman"/>
      <w:b/>
      <w:sz w:val="32"/>
      <w:szCs w:val="20"/>
      <w:lang w:eastAsia="en-US"/>
    </w:rPr>
  </w:style>
  <w:style w:type="paragraph" w:styleId="BodyText">
    <w:name w:val="Body Text"/>
    <w:basedOn w:val="Normal"/>
    <w:link w:val="BodyTextChar"/>
    <w:rsid w:val="005E11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133"/>
    <w:rPr>
      <w:rFonts w:ascii="Times New Roman" w:eastAsia="Times New Roman" w:hAnsi="Times New Roman" w:cs="Times New Roman"/>
      <w:sz w:val="24"/>
      <w:lang w:eastAsia="en-US"/>
    </w:rPr>
  </w:style>
  <w:style w:type="paragraph" w:styleId="List">
    <w:name w:val="List"/>
    <w:basedOn w:val="BodyText"/>
    <w:next w:val="BodyText"/>
    <w:rsid w:val="005E1133"/>
    <w:pPr>
      <w:tabs>
        <w:tab w:val="left" w:pos="340"/>
      </w:tabs>
      <w:spacing w:before="60" w:after="60"/>
      <w:ind w:left="340" w:hanging="340"/>
    </w:pPr>
  </w:style>
  <w:style w:type="paragraph" w:styleId="ListBullet">
    <w:name w:val="List Bullet"/>
    <w:basedOn w:val="List"/>
    <w:rsid w:val="005E1133"/>
    <w:pPr>
      <w:numPr>
        <w:numId w:val="11"/>
      </w:numPr>
      <w:tabs>
        <w:tab w:val="clear" w:pos="340"/>
      </w:tabs>
      <w:spacing w:before="40" w:after="40"/>
    </w:pPr>
  </w:style>
  <w:style w:type="character" w:customStyle="1" w:styleId="SpecialBold">
    <w:name w:val="Special Bold"/>
    <w:basedOn w:val="DefaultParagraphFont"/>
    <w:rsid w:val="005E1133"/>
    <w:rPr>
      <w:b/>
      <w:spacing w:val="0"/>
    </w:rPr>
  </w:style>
  <w:style w:type="paragraph" w:customStyle="1" w:styleId="SuperHeading">
    <w:name w:val="SuperHeading"/>
    <w:basedOn w:val="Normal"/>
    <w:rsid w:val="005E1133"/>
    <w:pPr>
      <w:spacing w:before="240" w:after="120"/>
      <w:outlineLvl w:val="0"/>
    </w:pPr>
    <w:rPr>
      <w:rFonts w:ascii="Times New Roman" w:hAnsi="Times New Roman"/>
      <w:b/>
      <w:sz w:val="32"/>
    </w:rPr>
  </w:style>
  <w:style w:type="paragraph" w:customStyle="1" w:styleId="TableHeading">
    <w:name w:val="Table Heading"/>
    <w:basedOn w:val="HeadingBase"/>
    <w:rsid w:val="005E1133"/>
    <w:pPr>
      <w:keepLines/>
      <w:pBdr>
        <w:bottom w:val="single" w:sz="6" w:space="1" w:color="918585"/>
      </w:pBdr>
      <w:spacing w:before="240"/>
    </w:pPr>
  </w:style>
  <w:style w:type="paragraph" w:customStyle="1" w:styleId="AllowPageBreak">
    <w:name w:val="AllowPageBreak"/>
    <w:rsid w:val="005E11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1133"/>
    <w:rPr>
      <w:b/>
      <w:i/>
      <w:u w:val="none"/>
    </w:rPr>
  </w:style>
  <w:style w:type="character" w:customStyle="1" w:styleId="Heading2Char">
    <w:name w:val="Heading 2 Char"/>
    <w:basedOn w:val="DefaultParagraphFont"/>
    <w:link w:val="Heading2"/>
    <w:rsid w:val="005E1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1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1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133"/>
    <w:rPr>
      <w:rFonts w:ascii="Courier New" w:eastAsia="Times New Roman" w:hAnsi="Courier New" w:cs="Times New Roman"/>
      <w:i/>
      <w:szCs w:val="20"/>
      <w:lang w:eastAsia="en-US"/>
    </w:rPr>
  </w:style>
  <w:style w:type="paragraph" w:customStyle="1" w:styleId="HeadingBase">
    <w:name w:val="Heading Base"/>
    <w:rsid w:val="005E1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133"/>
    <w:pPr>
      <w:tabs>
        <w:tab w:val="right" w:leader="dot" w:pos="9072"/>
      </w:tabs>
      <w:ind w:left="567"/>
    </w:pPr>
    <w:rPr>
      <w:szCs w:val="22"/>
    </w:rPr>
  </w:style>
  <w:style w:type="paragraph" w:customStyle="1" w:styleId="TOCBase">
    <w:name w:val="TOC Base"/>
    <w:rsid w:val="005E1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133"/>
    <w:pPr>
      <w:tabs>
        <w:tab w:val="right" w:leader="dot" w:pos="9072"/>
      </w:tabs>
      <w:spacing w:before="40" w:after="40"/>
      <w:ind w:left="284"/>
    </w:pPr>
    <w:rPr>
      <w:rFonts w:ascii="Times New Roman" w:hAnsi="Times New Roman"/>
    </w:rPr>
  </w:style>
  <w:style w:type="paragraph" w:styleId="TOC1">
    <w:name w:val="toc 1"/>
    <w:basedOn w:val="TOCBase"/>
    <w:next w:val="Normal"/>
    <w:rsid w:val="005E11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133"/>
    <w:rPr>
      <w:rFonts w:ascii="Times New Roman" w:eastAsia="Times New Roman" w:hAnsi="Times New Roman" w:cs="Times New Roman"/>
      <w:sz w:val="16"/>
      <w:lang w:eastAsia="en-US"/>
    </w:rPr>
  </w:style>
  <w:style w:type="paragraph" w:styleId="Title">
    <w:name w:val="Title"/>
    <w:basedOn w:val="HeadingBase"/>
    <w:link w:val="TitleChar"/>
    <w:qFormat/>
    <w:rsid w:val="005E1133"/>
    <w:pPr>
      <w:spacing w:before="5040"/>
      <w:jc w:val="center"/>
    </w:pPr>
    <w:rPr>
      <w:sz w:val="48"/>
      <w:szCs w:val="72"/>
      <w:lang w:val="en-US"/>
    </w:rPr>
  </w:style>
  <w:style w:type="character" w:customStyle="1" w:styleId="TitleChar">
    <w:name w:val="Title Char"/>
    <w:basedOn w:val="DefaultParagraphFont"/>
    <w:link w:val="Title"/>
    <w:rsid w:val="005E1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133"/>
    <w:pPr>
      <w:tabs>
        <w:tab w:val="left" w:pos="3600"/>
        <w:tab w:val="left" w:pos="3958"/>
      </w:tabs>
    </w:pPr>
  </w:style>
  <w:style w:type="paragraph" w:customStyle="1" w:styleId="Note">
    <w:name w:val="Note"/>
    <w:basedOn w:val="BodyText"/>
    <w:rsid w:val="005E1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133"/>
    <w:pPr>
      <w:framePr w:wrap="auto" w:hAnchor="text" w:y="6049"/>
    </w:pPr>
    <w:rPr>
      <w:color w:val="000000"/>
      <w:sz w:val="40"/>
    </w:rPr>
  </w:style>
  <w:style w:type="paragraph" w:customStyle="1" w:styleId="TOCTitle">
    <w:name w:val="TOCTitle"/>
    <w:basedOn w:val="Heading1"/>
    <w:rsid w:val="005E1133"/>
    <w:pPr>
      <w:spacing w:after="240"/>
      <w:jc w:val="center"/>
      <w:outlineLvl w:val="9"/>
    </w:pPr>
    <w:rPr>
      <w:caps/>
    </w:rPr>
  </w:style>
  <w:style w:type="paragraph" w:customStyle="1" w:styleId="Version">
    <w:name w:val="Version"/>
    <w:rsid w:val="005E11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133"/>
    <w:pPr>
      <w:numPr>
        <w:numId w:val="12"/>
      </w:numPr>
      <w:tabs>
        <w:tab w:val="clear" w:pos="680"/>
      </w:tabs>
    </w:pPr>
  </w:style>
  <w:style w:type="paragraph" w:styleId="Index1">
    <w:name w:val="index 1"/>
    <w:basedOn w:val="Normal"/>
    <w:next w:val="Normal"/>
    <w:semiHidden/>
    <w:rsid w:val="005E1133"/>
    <w:pPr>
      <w:keepNext w:val="0"/>
      <w:tabs>
        <w:tab w:val="right" w:pos="4176"/>
      </w:tabs>
      <w:ind w:left="198" w:hanging="198"/>
    </w:pPr>
    <w:rPr>
      <w:rFonts w:ascii="Garamond" w:hAnsi="Garamond"/>
    </w:rPr>
  </w:style>
  <w:style w:type="paragraph" w:styleId="IndexHeading">
    <w:name w:val="index heading"/>
    <w:basedOn w:val="Normal"/>
    <w:next w:val="Index1"/>
    <w:semiHidden/>
    <w:rsid w:val="005E1133"/>
    <w:pPr>
      <w:spacing w:before="120" w:after="120"/>
    </w:pPr>
    <w:rPr>
      <w:rFonts w:ascii="Arial" w:hAnsi="Arial"/>
      <w:b/>
      <w:color w:val="918585"/>
      <w:sz w:val="24"/>
    </w:rPr>
  </w:style>
  <w:style w:type="paragraph" w:styleId="Header">
    <w:name w:val="header"/>
    <w:basedOn w:val="Normal"/>
    <w:link w:val="HeaderChar"/>
    <w:rsid w:val="005E1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133"/>
    <w:rPr>
      <w:rFonts w:ascii="Times New Roman" w:eastAsia="Times New Roman" w:hAnsi="Times New Roman" w:cs="Times New Roman"/>
      <w:sz w:val="16"/>
      <w:szCs w:val="20"/>
      <w:lang w:val="en-GB" w:eastAsia="en-US"/>
    </w:rPr>
  </w:style>
  <w:style w:type="paragraph" w:customStyle="1" w:styleId="Chapter">
    <w:name w:val="Chapter"/>
    <w:basedOn w:val="Normal"/>
    <w:rsid w:val="005E1133"/>
    <w:pPr>
      <w:spacing w:before="240"/>
    </w:pPr>
    <w:rPr>
      <w:rFonts w:ascii="Times New Roman" w:hAnsi="Times New Roman"/>
      <w:smallCaps/>
      <w:spacing w:val="80"/>
      <w:sz w:val="28"/>
    </w:rPr>
  </w:style>
  <w:style w:type="paragraph" w:customStyle="1" w:styleId="InChapter">
    <w:name w:val="InChapter"/>
    <w:basedOn w:val="Heading3"/>
    <w:rsid w:val="005E1133"/>
    <w:pPr>
      <w:spacing w:after="240"/>
      <w:outlineLvl w:val="9"/>
    </w:pPr>
    <w:rPr>
      <w:noProof/>
    </w:rPr>
  </w:style>
  <w:style w:type="paragraph" w:styleId="Index2">
    <w:name w:val="index 2"/>
    <w:basedOn w:val="Normal"/>
    <w:next w:val="Normal"/>
    <w:semiHidden/>
    <w:rsid w:val="005E1133"/>
    <w:pPr>
      <w:tabs>
        <w:tab w:val="right" w:pos="4176"/>
      </w:tabs>
      <w:ind w:left="568" w:hanging="284"/>
    </w:pPr>
    <w:rPr>
      <w:rFonts w:ascii="Garamond" w:hAnsi="Garamond"/>
    </w:rPr>
  </w:style>
  <w:style w:type="paragraph" w:customStyle="1" w:styleId="Byline">
    <w:name w:val="Byline"/>
    <w:rsid w:val="005E1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133"/>
    <w:pPr>
      <w:tabs>
        <w:tab w:val="clear" w:pos="3600"/>
        <w:tab w:val="clear" w:pos="3958"/>
      </w:tabs>
      <w:jc w:val="right"/>
    </w:pPr>
  </w:style>
  <w:style w:type="character" w:styleId="Emphasis">
    <w:name w:val="Emphasis"/>
    <w:basedOn w:val="DefaultParagraphFont"/>
    <w:qFormat/>
    <w:rsid w:val="005E1133"/>
    <w:rPr>
      <w:i/>
    </w:rPr>
  </w:style>
  <w:style w:type="paragraph" w:styleId="Caption">
    <w:name w:val="caption"/>
    <w:basedOn w:val="BodyText"/>
    <w:next w:val="Normal"/>
    <w:qFormat/>
    <w:rsid w:val="005E1133"/>
    <w:pPr>
      <w:framePr w:w="2268" w:hSpace="181" w:vSpace="181" w:wrap="around" w:vAnchor="text" w:hAnchor="page" w:x="1135" w:y="285" w:anchorLock="1"/>
    </w:pPr>
    <w:rPr>
      <w:i/>
    </w:rPr>
  </w:style>
  <w:style w:type="paragraph" w:customStyle="1" w:styleId="MiniTOCTitle">
    <w:name w:val="MiniTOCTitle"/>
    <w:basedOn w:val="Heading4"/>
    <w:rsid w:val="005E1133"/>
    <w:pPr>
      <w:spacing w:before="240"/>
      <w:outlineLvl w:val="9"/>
    </w:pPr>
    <w:rPr>
      <w:noProof/>
      <w:sz w:val="24"/>
    </w:rPr>
  </w:style>
  <w:style w:type="paragraph" w:customStyle="1" w:styleId="MiniTOCItem">
    <w:name w:val="MiniTOCItem"/>
    <w:basedOn w:val="ListBullet"/>
    <w:rsid w:val="005E1133"/>
    <w:pPr>
      <w:numPr>
        <w:numId w:val="0"/>
      </w:numPr>
      <w:tabs>
        <w:tab w:val="right" w:leader="dot" w:pos="6521"/>
      </w:tabs>
      <w:spacing w:before="0" w:after="0"/>
    </w:pPr>
  </w:style>
  <w:style w:type="paragraph" w:customStyle="1" w:styleId="TOFTitle">
    <w:name w:val="TOFTitle"/>
    <w:basedOn w:val="TOCTitle"/>
    <w:rsid w:val="005E1133"/>
  </w:style>
  <w:style w:type="paragraph" w:styleId="TableofFigures">
    <w:name w:val="table of figures"/>
    <w:basedOn w:val="Normal"/>
    <w:next w:val="Normal"/>
    <w:semiHidden/>
    <w:rsid w:val="005E1133"/>
    <w:pPr>
      <w:tabs>
        <w:tab w:val="right" w:leader="dot" w:pos="9072"/>
      </w:tabs>
      <w:ind w:left="970" w:hanging="403"/>
    </w:pPr>
    <w:rPr>
      <w:rFonts w:ascii="Times New Roman" w:hAnsi="Times New Roman"/>
      <w:b/>
    </w:rPr>
  </w:style>
  <w:style w:type="paragraph" w:styleId="ListNumber">
    <w:name w:val="List Number"/>
    <w:basedOn w:val="List"/>
    <w:rsid w:val="005E1133"/>
    <w:pPr>
      <w:numPr>
        <w:numId w:val="14"/>
      </w:numPr>
      <w:tabs>
        <w:tab w:val="clear" w:pos="340"/>
      </w:tabs>
    </w:pPr>
  </w:style>
  <w:style w:type="character" w:customStyle="1" w:styleId="WingdingSymbols">
    <w:name w:val="Wingding Symbols"/>
    <w:rsid w:val="005E1133"/>
    <w:rPr>
      <w:rFonts w:ascii="Wingdings" w:hAnsi="Wingdings"/>
    </w:rPr>
  </w:style>
  <w:style w:type="character" w:customStyle="1" w:styleId="HotSpot">
    <w:name w:val="HotSpot"/>
    <w:rsid w:val="005E1133"/>
    <w:rPr>
      <w:color w:val="0033CC"/>
      <w:u w:val="none"/>
    </w:rPr>
  </w:style>
  <w:style w:type="paragraph" w:customStyle="1" w:styleId="BodyTextRight">
    <w:name w:val="Body Text Right"/>
    <w:basedOn w:val="BodyText"/>
    <w:rsid w:val="005E1133"/>
    <w:pPr>
      <w:spacing w:before="0" w:after="0"/>
      <w:jc w:val="right"/>
    </w:pPr>
  </w:style>
  <w:style w:type="paragraph" w:styleId="Index3">
    <w:name w:val="index 3"/>
    <w:basedOn w:val="ListNumber2"/>
    <w:next w:val="Normal"/>
    <w:semiHidden/>
    <w:rsid w:val="005E1133"/>
    <w:pPr>
      <w:numPr>
        <w:numId w:val="0"/>
      </w:numPr>
      <w:tabs>
        <w:tab w:val="right" w:leader="dot" w:pos="4176"/>
      </w:tabs>
    </w:pPr>
  </w:style>
  <w:style w:type="paragraph" w:styleId="ListNumber2">
    <w:name w:val="List Number 2"/>
    <w:basedOn w:val="List2"/>
    <w:rsid w:val="005E1133"/>
    <w:pPr>
      <w:numPr>
        <w:numId w:val="9"/>
      </w:numPr>
      <w:tabs>
        <w:tab w:val="clear" w:pos="1060"/>
      </w:tabs>
    </w:pPr>
  </w:style>
  <w:style w:type="paragraph" w:customStyle="1" w:styleId="MarginNote">
    <w:name w:val="Margin Note"/>
    <w:basedOn w:val="BodyText"/>
    <w:rsid w:val="005E1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1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133"/>
    <w:rPr>
      <w:sz w:val="32"/>
    </w:rPr>
  </w:style>
  <w:style w:type="paragraph" w:customStyle="1" w:styleId="HeadingProcedure">
    <w:name w:val="Heading Procedure"/>
    <w:basedOn w:val="HeadingBase"/>
    <w:next w:val="Normal"/>
    <w:rsid w:val="005E1133"/>
    <w:pPr>
      <w:tabs>
        <w:tab w:val="left" w:pos="0"/>
      </w:tabs>
      <w:spacing w:before="120" w:after="60"/>
    </w:pPr>
    <w:rPr>
      <w:i/>
      <w:color w:val="918585"/>
      <w:sz w:val="22"/>
    </w:rPr>
  </w:style>
  <w:style w:type="paragraph" w:customStyle="1" w:styleId="TableBodyText">
    <w:name w:val="Table Body Text"/>
    <w:basedOn w:val="BodyText"/>
    <w:rsid w:val="005E1133"/>
    <w:pPr>
      <w:spacing w:before="60" w:after="60"/>
    </w:pPr>
  </w:style>
  <w:style w:type="paragraph" w:styleId="ListContinue">
    <w:name w:val="List Continue"/>
    <w:basedOn w:val="List"/>
    <w:rsid w:val="005E1133"/>
    <w:pPr>
      <w:ind w:firstLine="0"/>
    </w:pPr>
  </w:style>
  <w:style w:type="paragraph" w:customStyle="1" w:styleId="ListNote">
    <w:name w:val="List Note"/>
    <w:basedOn w:val="List"/>
    <w:rsid w:val="005E1133"/>
    <w:pPr>
      <w:pBdr>
        <w:top w:val="single" w:sz="6" w:space="2" w:color="918585"/>
        <w:bottom w:val="single" w:sz="6" w:space="2" w:color="918585"/>
      </w:pBdr>
      <w:tabs>
        <w:tab w:val="left" w:pos="1021"/>
      </w:tabs>
      <w:ind w:firstLine="0"/>
    </w:pPr>
  </w:style>
  <w:style w:type="paragraph" w:customStyle="1" w:styleId="Warning">
    <w:name w:val="Warning"/>
    <w:basedOn w:val="BodyText"/>
    <w:rsid w:val="005E1133"/>
    <w:pPr>
      <w:shd w:val="clear" w:color="auto" w:fill="D9D9D9"/>
      <w:tabs>
        <w:tab w:val="left" w:pos="992"/>
      </w:tabs>
      <w:ind w:left="119" w:right="119"/>
    </w:pPr>
    <w:rPr>
      <w:sz w:val="20"/>
    </w:rPr>
  </w:style>
  <w:style w:type="paragraph" w:customStyle="1" w:styleId="MarginIcons">
    <w:name w:val="Margin Icons"/>
    <w:basedOn w:val="BodyText"/>
    <w:rsid w:val="005E1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133"/>
    <w:rPr>
      <w:rFonts w:ascii="Courier New" w:hAnsi="Courier New"/>
    </w:rPr>
  </w:style>
  <w:style w:type="paragraph" w:customStyle="1" w:styleId="NoteBullet">
    <w:name w:val="Note Bullet"/>
    <w:basedOn w:val="Note"/>
    <w:rsid w:val="005E1133"/>
    <w:pPr>
      <w:tabs>
        <w:tab w:val="clear" w:pos="680"/>
      </w:tabs>
      <w:spacing w:before="60" w:after="60"/>
    </w:pPr>
  </w:style>
  <w:style w:type="paragraph" w:customStyle="1" w:styleId="SubHeading2">
    <w:name w:val="SubHeading2"/>
    <w:basedOn w:val="HeadingBase"/>
    <w:rsid w:val="005E1133"/>
    <w:pPr>
      <w:spacing w:before="240" w:after="60"/>
    </w:pPr>
    <w:rPr>
      <w:sz w:val="20"/>
    </w:rPr>
  </w:style>
  <w:style w:type="paragraph" w:customStyle="1" w:styleId="SubHeading1">
    <w:name w:val="SubHeading1"/>
    <w:basedOn w:val="HeadingBase"/>
    <w:rsid w:val="005E1133"/>
    <w:pPr>
      <w:spacing w:before="240" w:after="60"/>
    </w:pPr>
    <w:rPr>
      <w:color w:val="918585"/>
      <w:sz w:val="22"/>
    </w:rPr>
  </w:style>
  <w:style w:type="paragraph" w:customStyle="1" w:styleId="SideHeading">
    <w:name w:val="Side Heading"/>
    <w:basedOn w:val="HeadingBase"/>
    <w:rsid w:val="005E1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133"/>
    <w:pPr>
      <w:numPr>
        <w:numId w:val="10"/>
      </w:numPr>
    </w:pPr>
  </w:style>
  <w:style w:type="paragraph" w:styleId="PlainText">
    <w:name w:val="Plain Text"/>
    <w:basedOn w:val="Normal"/>
    <w:link w:val="PlainTextChar"/>
    <w:rsid w:val="005E1133"/>
    <w:rPr>
      <w:sz w:val="20"/>
    </w:rPr>
  </w:style>
  <w:style w:type="character" w:customStyle="1" w:styleId="PlainTextChar">
    <w:name w:val="Plain Text Char"/>
    <w:basedOn w:val="DefaultParagraphFont"/>
    <w:link w:val="PlainText"/>
    <w:rsid w:val="005E1133"/>
    <w:rPr>
      <w:rFonts w:ascii="Courier New" w:eastAsia="Times New Roman" w:hAnsi="Courier New" w:cs="Times New Roman"/>
      <w:sz w:val="20"/>
      <w:szCs w:val="20"/>
      <w:lang w:eastAsia="en-US"/>
    </w:rPr>
  </w:style>
  <w:style w:type="character" w:customStyle="1" w:styleId="MenuOption">
    <w:name w:val="Menu Option"/>
    <w:basedOn w:val="DefaultParagraphFont"/>
    <w:rsid w:val="005E1133"/>
    <w:rPr>
      <w:b/>
      <w:smallCaps/>
    </w:rPr>
  </w:style>
  <w:style w:type="paragraph" w:customStyle="1" w:styleId="TableListNumber">
    <w:name w:val="Table List Number"/>
    <w:basedOn w:val="ListNumber"/>
    <w:rsid w:val="005E1133"/>
    <w:pPr>
      <w:numPr>
        <w:numId w:val="0"/>
      </w:numPr>
    </w:pPr>
  </w:style>
  <w:style w:type="paragraph" w:styleId="TOC4">
    <w:name w:val="toc 4"/>
    <w:basedOn w:val="TOCBase"/>
    <w:next w:val="Normal"/>
    <w:semiHidden/>
    <w:rsid w:val="005E1133"/>
    <w:pPr>
      <w:tabs>
        <w:tab w:val="right" w:leader="dot" w:pos="9071"/>
      </w:tabs>
      <w:ind w:left="1701"/>
    </w:pPr>
  </w:style>
  <w:style w:type="paragraph" w:customStyle="1" w:styleId="ListAlpha">
    <w:name w:val="List Alpha"/>
    <w:basedOn w:val="List"/>
    <w:rsid w:val="005E1133"/>
    <w:pPr>
      <w:numPr>
        <w:numId w:val="8"/>
      </w:numPr>
    </w:pPr>
  </w:style>
  <w:style w:type="paragraph" w:customStyle="1" w:styleId="ListAlpha2">
    <w:name w:val="List Alpha 2"/>
    <w:basedOn w:val="List2"/>
    <w:rsid w:val="005E1133"/>
    <w:pPr>
      <w:numPr>
        <w:numId w:val="7"/>
      </w:numPr>
    </w:pPr>
  </w:style>
  <w:style w:type="paragraph" w:styleId="List2">
    <w:name w:val="List 2"/>
    <w:basedOn w:val="BodyText"/>
    <w:rsid w:val="005E1133"/>
    <w:pPr>
      <w:tabs>
        <w:tab w:val="left" w:pos="680"/>
      </w:tabs>
      <w:spacing w:before="60" w:after="60"/>
      <w:ind w:left="680" w:hanging="340"/>
    </w:pPr>
  </w:style>
  <w:style w:type="paragraph" w:styleId="List3">
    <w:name w:val="List 3"/>
    <w:basedOn w:val="BodyText"/>
    <w:rsid w:val="005E1133"/>
    <w:pPr>
      <w:tabs>
        <w:tab w:val="left" w:pos="1021"/>
      </w:tabs>
      <w:spacing w:before="60" w:after="60"/>
      <w:ind w:left="1020" w:hanging="340"/>
    </w:pPr>
  </w:style>
  <w:style w:type="paragraph" w:styleId="List4">
    <w:name w:val="List 4"/>
    <w:basedOn w:val="BodyText"/>
    <w:rsid w:val="005E1133"/>
    <w:pPr>
      <w:tabs>
        <w:tab w:val="left" w:pos="1361"/>
      </w:tabs>
      <w:spacing w:before="60" w:after="60"/>
      <w:ind w:left="1361" w:hanging="340"/>
    </w:pPr>
  </w:style>
  <w:style w:type="paragraph" w:styleId="List5">
    <w:name w:val="List 5"/>
    <w:basedOn w:val="BodyText"/>
    <w:rsid w:val="005E1133"/>
    <w:pPr>
      <w:tabs>
        <w:tab w:val="left" w:pos="1701"/>
      </w:tabs>
      <w:spacing w:before="60" w:after="60"/>
      <w:ind w:left="1701" w:hanging="340"/>
    </w:pPr>
  </w:style>
  <w:style w:type="paragraph" w:styleId="ListBullet3">
    <w:name w:val="List Bullet 3"/>
    <w:basedOn w:val="List3"/>
    <w:rsid w:val="005E1133"/>
    <w:pPr>
      <w:numPr>
        <w:numId w:val="13"/>
      </w:numPr>
      <w:tabs>
        <w:tab w:val="clear" w:pos="1021"/>
      </w:tabs>
      <w:ind w:left="1037" w:hanging="357"/>
    </w:pPr>
  </w:style>
  <w:style w:type="paragraph" w:styleId="ListBullet4">
    <w:name w:val="List Bullet 4"/>
    <w:basedOn w:val="List4"/>
    <w:rsid w:val="005E1133"/>
    <w:pPr>
      <w:numPr>
        <w:numId w:val="2"/>
      </w:numPr>
      <w:tabs>
        <w:tab w:val="clear" w:pos="1361"/>
      </w:tabs>
    </w:pPr>
  </w:style>
  <w:style w:type="paragraph" w:styleId="ListBullet5">
    <w:name w:val="List Bullet 5"/>
    <w:basedOn w:val="List5"/>
    <w:rsid w:val="005E1133"/>
    <w:pPr>
      <w:numPr>
        <w:numId w:val="3"/>
      </w:numPr>
    </w:pPr>
  </w:style>
  <w:style w:type="paragraph" w:styleId="ListContinue2">
    <w:name w:val="List Continue 2"/>
    <w:basedOn w:val="List2"/>
    <w:rsid w:val="005E1133"/>
    <w:pPr>
      <w:ind w:firstLine="0"/>
    </w:pPr>
  </w:style>
  <w:style w:type="paragraph" w:styleId="ListContinue3">
    <w:name w:val="List Continue 3"/>
    <w:basedOn w:val="List3"/>
    <w:rsid w:val="005E1133"/>
    <w:pPr>
      <w:ind w:left="1021" w:firstLine="0"/>
    </w:pPr>
  </w:style>
  <w:style w:type="paragraph" w:styleId="ListContinue4">
    <w:name w:val="List Continue 4"/>
    <w:basedOn w:val="List4"/>
    <w:rsid w:val="005E1133"/>
    <w:pPr>
      <w:ind w:firstLine="0"/>
    </w:pPr>
  </w:style>
  <w:style w:type="paragraph" w:styleId="ListContinue5">
    <w:name w:val="List Continue 5"/>
    <w:basedOn w:val="List5"/>
    <w:rsid w:val="005E1133"/>
    <w:pPr>
      <w:ind w:firstLine="0"/>
    </w:pPr>
  </w:style>
  <w:style w:type="paragraph" w:styleId="ListNumber3">
    <w:name w:val="List Number 3"/>
    <w:basedOn w:val="List3"/>
    <w:rsid w:val="005E1133"/>
    <w:pPr>
      <w:numPr>
        <w:numId w:val="4"/>
      </w:numPr>
    </w:pPr>
  </w:style>
  <w:style w:type="paragraph" w:styleId="ListNumber4">
    <w:name w:val="List Number 4"/>
    <w:basedOn w:val="List4"/>
    <w:rsid w:val="005E1133"/>
    <w:pPr>
      <w:numPr>
        <w:numId w:val="5"/>
      </w:numPr>
    </w:pPr>
  </w:style>
  <w:style w:type="paragraph" w:styleId="ListNumber5">
    <w:name w:val="List Number 5"/>
    <w:basedOn w:val="List5"/>
    <w:rsid w:val="005E1133"/>
    <w:pPr>
      <w:numPr>
        <w:numId w:val="6"/>
      </w:numPr>
    </w:pPr>
  </w:style>
  <w:style w:type="paragraph" w:styleId="BlockText">
    <w:name w:val="Block Text"/>
    <w:basedOn w:val="Normal"/>
    <w:rsid w:val="005E1133"/>
    <w:pPr>
      <w:spacing w:after="120"/>
      <w:ind w:left="1440" w:right="1440"/>
    </w:pPr>
  </w:style>
  <w:style w:type="character" w:customStyle="1" w:styleId="Subscript">
    <w:name w:val="Subscript"/>
    <w:basedOn w:val="DefaultParagraphFont"/>
    <w:rsid w:val="005E1133"/>
    <w:rPr>
      <w:sz w:val="16"/>
      <w:vertAlign w:val="subscript"/>
    </w:rPr>
  </w:style>
  <w:style w:type="character" w:customStyle="1" w:styleId="Superscript">
    <w:name w:val="Superscript"/>
    <w:basedOn w:val="DefaultParagraphFont"/>
    <w:rsid w:val="005E1133"/>
    <w:rPr>
      <w:sz w:val="16"/>
      <w:vertAlign w:val="superscript"/>
    </w:rPr>
  </w:style>
  <w:style w:type="character" w:customStyle="1" w:styleId="Symbols">
    <w:name w:val="Symbols"/>
    <w:basedOn w:val="DefaultParagraphFont"/>
    <w:rsid w:val="005E1133"/>
    <w:rPr>
      <w:rFonts w:ascii="Symbol" w:hAnsi="Symbol"/>
    </w:rPr>
  </w:style>
  <w:style w:type="character" w:customStyle="1" w:styleId="MenuOptions">
    <w:name w:val="Menu Options"/>
    <w:basedOn w:val="DefaultParagraphFont"/>
    <w:rsid w:val="005E1133"/>
    <w:rPr>
      <w:rFonts w:ascii="Arial Narrow" w:hAnsi="Arial Narrow"/>
      <w:smallCaps/>
    </w:rPr>
  </w:style>
  <w:style w:type="character" w:customStyle="1" w:styleId="Buttons">
    <w:name w:val="Buttons"/>
    <w:basedOn w:val="DefaultParagraphFont"/>
    <w:rsid w:val="005E1133"/>
    <w:rPr>
      <w:b/>
    </w:rPr>
  </w:style>
  <w:style w:type="character" w:customStyle="1" w:styleId="Underlined">
    <w:name w:val="Underlined"/>
    <w:basedOn w:val="DefaultParagraphFont"/>
    <w:rsid w:val="005E1133"/>
    <w:rPr>
      <w:u w:val="single"/>
    </w:rPr>
  </w:style>
  <w:style w:type="paragraph" w:customStyle="1" w:styleId="TableBodyTextRight">
    <w:name w:val="Table Body Text Right"/>
    <w:basedOn w:val="TableBodyText"/>
    <w:rsid w:val="005E1133"/>
    <w:pPr>
      <w:widowControl w:val="0"/>
      <w:autoSpaceDE w:val="0"/>
      <w:autoSpaceDN w:val="0"/>
      <w:adjustRightInd w:val="0"/>
      <w:jc w:val="right"/>
    </w:pPr>
    <w:rPr>
      <w:rFonts w:cs="Arial"/>
      <w:szCs w:val="18"/>
    </w:rPr>
  </w:style>
  <w:style w:type="paragraph" w:customStyle="1" w:styleId="CopyrightText">
    <w:name w:val="Copyright Text"/>
    <w:basedOn w:val="BodyText"/>
    <w:rsid w:val="005E1133"/>
    <w:rPr>
      <w:sz w:val="18"/>
    </w:rPr>
  </w:style>
  <w:style w:type="paragraph" w:customStyle="1" w:styleId="BodySmallRight">
    <w:name w:val="Body Small Right"/>
    <w:basedOn w:val="BodyTextRight"/>
    <w:rsid w:val="005E1133"/>
    <w:rPr>
      <w:sz w:val="18"/>
      <w:szCs w:val="18"/>
    </w:rPr>
  </w:style>
  <w:style w:type="paragraph" w:customStyle="1" w:styleId="MarginEdition">
    <w:name w:val="Margin Edition"/>
    <w:basedOn w:val="MarginNote"/>
    <w:rsid w:val="005E1133"/>
    <w:pPr>
      <w:spacing w:before="0" w:after="0"/>
    </w:pPr>
    <w:rPr>
      <w:rFonts w:ascii="Times New Roman" w:hAnsi="Times New Roman"/>
      <w:color w:val="999999"/>
    </w:rPr>
  </w:style>
  <w:style w:type="paragraph" w:customStyle="1" w:styleId="Spacer">
    <w:name w:val="Spacer"/>
    <w:basedOn w:val="Normal"/>
    <w:rsid w:val="005E1133"/>
    <w:rPr>
      <w:sz w:val="2"/>
      <w:szCs w:val="2"/>
    </w:rPr>
  </w:style>
  <w:style w:type="character" w:customStyle="1" w:styleId="Small">
    <w:name w:val="Small"/>
    <w:basedOn w:val="DefaultParagraphFont"/>
    <w:rsid w:val="005E1133"/>
    <w:rPr>
      <w:sz w:val="16"/>
    </w:rPr>
  </w:style>
  <w:style w:type="paragraph" w:customStyle="1" w:styleId="WideTable">
    <w:name w:val="Wide Table"/>
    <w:basedOn w:val="Normal"/>
    <w:rsid w:val="005E1133"/>
    <w:pPr>
      <w:ind w:left="-1418"/>
    </w:pPr>
    <w:rPr>
      <w:sz w:val="2"/>
      <w:szCs w:val="2"/>
    </w:rPr>
  </w:style>
  <w:style w:type="character" w:styleId="PageNumber">
    <w:name w:val="page number"/>
    <w:basedOn w:val="DefaultParagraphFont"/>
    <w:rsid w:val="005E1133"/>
  </w:style>
  <w:style w:type="paragraph" w:styleId="Quote">
    <w:name w:val="Quote"/>
    <w:basedOn w:val="Heading1"/>
    <w:link w:val="QuoteChar"/>
    <w:qFormat/>
    <w:rsid w:val="005E1133"/>
    <w:rPr>
      <w:b w:val="0"/>
      <w:sz w:val="72"/>
      <w:szCs w:val="72"/>
      <w:lang w:val="en-NZ"/>
    </w:rPr>
  </w:style>
  <w:style w:type="character" w:customStyle="1" w:styleId="QuoteChar">
    <w:name w:val="Quote Char"/>
    <w:basedOn w:val="DefaultParagraphFont"/>
    <w:link w:val="Quote"/>
    <w:rsid w:val="005E1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133"/>
    <w:pPr>
      <w:pageBreakBefore/>
    </w:pPr>
  </w:style>
  <w:style w:type="paragraph" w:customStyle="1" w:styleId="Border">
    <w:name w:val="Border"/>
    <w:basedOn w:val="Normal"/>
    <w:qFormat/>
    <w:rsid w:val="005E1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133"/>
    <w:rPr>
      <w:b/>
      <w:bCs/>
      <w:i/>
      <w:iCs/>
      <w:color w:val="auto"/>
    </w:rPr>
  </w:style>
  <w:style w:type="paragraph" w:styleId="IntenseQuote">
    <w:name w:val="Intense Quote"/>
    <w:basedOn w:val="Normal"/>
    <w:next w:val="Normal"/>
    <w:link w:val="IntenseQuoteChar"/>
    <w:uiPriority w:val="30"/>
    <w:qFormat/>
    <w:rsid w:val="005E1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1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133"/>
    <w:rPr>
      <w:smallCaps/>
      <w:color w:val="auto"/>
      <w:u w:val="single"/>
    </w:rPr>
  </w:style>
  <w:style w:type="character" w:styleId="IntenseReference">
    <w:name w:val="Intense Reference"/>
    <w:basedOn w:val="DefaultParagraphFont"/>
    <w:uiPriority w:val="32"/>
    <w:qFormat/>
    <w:rsid w:val="005E1133"/>
    <w:rPr>
      <w:b/>
      <w:bCs/>
      <w:smallCaps/>
      <w:color w:val="auto"/>
      <w:spacing w:val="5"/>
      <w:u w:val="single"/>
    </w:rPr>
  </w:style>
  <w:style w:type="paragraph" w:customStyle="1" w:styleId="2ColumnHeading">
    <w:name w:val="2Column Heading"/>
    <w:basedOn w:val="BodyText"/>
    <w:qFormat/>
    <w:rsid w:val="005E1133"/>
    <w:pPr>
      <w:spacing w:after="60"/>
      <w:ind w:left="-2268"/>
    </w:pPr>
    <w:rPr>
      <w:b/>
    </w:rPr>
  </w:style>
  <w:style w:type="paragraph" w:customStyle="1" w:styleId="Heading1TOC">
    <w:name w:val="Heading1 TOC"/>
    <w:basedOn w:val="Normal"/>
    <w:qFormat/>
    <w:rsid w:val="005E1133"/>
    <w:pPr>
      <w:spacing w:before="240" w:after="120"/>
    </w:pPr>
    <w:rPr>
      <w:rFonts w:ascii="Times New Roman" w:hAnsi="Times New Roman"/>
      <w:b/>
      <w:sz w:val="32"/>
    </w:rPr>
  </w:style>
  <w:style w:type="paragraph" w:customStyle="1" w:styleId="Heading2TOC">
    <w:name w:val="Heading2 TOC"/>
    <w:basedOn w:val="Normal"/>
    <w:qFormat/>
    <w:rsid w:val="005E1133"/>
    <w:pPr>
      <w:spacing w:before="240" w:after="60"/>
    </w:pPr>
    <w:rPr>
      <w:rFonts w:ascii="Times New Roman" w:hAnsi="Times New Roman"/>
      <w:b/>
      <w:sz w:val="28"/>
    </w:rPr>
  </w:style>
  <w:style w:type="character" w:customStyle="1" w:styleId="Underline">
    <w:name w:val="Underline"/>
    <w:basedOn w:val="DefaultParagraphFont"/>
    <w:qFormat/>
    <w:rsid w:val="005E1133"/>
    <w:rPr>
      <w:u w:val="single"/>
    </w:rPr>
  </w:style>
  <w:style w:type="paragraph" w:styleId="BalloonText">
    <w:name w:val="Balloon Text"/>
    <w:basedOn w:val="Normal"/>
    <w:link w:val="BalloonTextChar"/>
    <w:rsid w:val="005E1133"/>
    <w:rPr>
      <w:rFonts w:ascii="Tahoma" w:hAnsi="Tahoma" w:cs="Tahoma"/>
      <w:sz w:val="16"/>
      <w:szCs w:val="16"/>
    </w:rPr>
  </w:style>
  <w:style w:type="character" w:customStyle="1" w:styleId="BalloonTextChar">
    <w:name w:val="Balloon Text Char"/>
    <w:basedOn w:val="DefaultParagraphFont"/>
    <w:link w:val="BalloonText"/>
    <w:rsid w:val="005E11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1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1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133"/>
    <w:rPr>
      <w:b/>
      <w:color w:val="660033"/>
      <w:spacing w:val="0"/>
    </w:rPr>
  </w:style>
  <w:style w:type="paragraph" w:customStyle="1" w:styleId="Nameditemlist">
    <w:name w:val="Named item list"/>
    <w:basedOn w:val="BodyText"/>
    <w:qFormat/>
    <w:rsid w:val="005E1133"/>
    <w:pPr>
      <w:tabs>
        <w:tab w:val="left" w:pos="2835"/>
      </w:tabs>
      <w:ind w:left="2835" w:hanging="2835"/>
    </w:pPr>
  </w:style>
  <w:style w:type="paragraph" w:customStyle="1" w:styleId="BodyTextnopadding">
    <w:name w:val="Body Text no padding"/>
    <w:basedOn w:val="BodyText"/>
    <w:qFormat/>
    <w:rsid w:val="005E1133"/>
    <w:pPr>
      <w:spacing w:before="0" w:after="0"/>
    </w:pPr>
  </w:style>
  <w:style w:type="paragraph" w:customStyle="1" w:styleId="BodyTextBold">
    <w:name w:val="Body Text Bold"/>
    <w:basedOn w:val="BodyText"/>
    <w:qFormat/>
    <w:rsid w:val="005E1133"/>
    <w:rPr>
      <w:b/>
    </w:rPr>
  </w:style>
  <w:style w:type="character" w:styleId="Hyperlink">
    <w:name w:val="Hyperlink"/>
    <w:basedOn w:val="DefaultParagraphFont"/>
    <w:uiPriority w:val="99"/>
    <w:unhideWhenUsed/>
    <w:rsid w:val="00DB7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3787</Characters>
  <Application>Microsoft Office Word</Application>
  <DocSecurity>0</DocSecurity>
  <Lines>140</Lines>
  <Paragraphs>92</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NWPGEN007 Sample and test drinking water</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2022-03-23T02:38:00Z</dcterms:created>
  <dcterms:modified xsi:type="dcterms:W3CDTF">2022-03-23T02:38:00Z</dcterms:modified>
</cp:coreProperties>
</file>