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42D" w:rsidP="0083242D">
      <w:pPr>
        <w:pStyle w:val="Title"/>
      </w:pPr>
      <w:r>
        <w:fldChar w:fldCharType="begin"/>
      </w:r>
      <w:r>
        <w:instrText xml:space="preserve"> TITLE   \* MERGEFORMAT </w:instrText>
      </w:r>
      <w:r>
        <w:fldChar w:fldCharType="separate"/>
      </w:r>
      <w:r>
        <w:t>NWPGEN006 Implement and manage environmental management policies</w:t>
      </w:r>
      <w:r>
        <w:fldChar w:fldCharType="end"/>
      </w:r>
    </w:p>
    <w:p w:rsidR="0083242D" w:rsidP="0083242D">
      <w:pPr>
        <w:pStyle w:val="Version"/>
        <w:sectPr w:rsidSect="00A620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207E" w:rsidP="00A6207E">
      <w:pPr>
        <w:pStyle w:val="SuperHeading"/>
      </w:pPr>
      <w:r w:rsidRPr="00A6207E">
        <w:t>NWPGEN006 Implement and manage environmental management policies</w:t>
      </w:r>
    </w:p>
    <w:p w:rsidR="00000000" w:rsidRPr="00A6207E" w:rsidP="00A6207E">
      <w:pPr>
        <w:pStyle w:val="Heading1"/>
      </w:pPr>
      <w:bookmarkStart w:id="1" w:name="O_1063213"/>
      <w:bookmarkEnd w:id="1"/>
      <w:r w:rsidRPr="00A6207E">
        <w:t>Modification History</w:t>
      </w:r>
    </w:p>
    <w:tbl>
      <w:tblPr>
        <w:tblW w:w="9497" w:type="dxa"/>
        <w:tblLayout w:type="fixed"/>
        <w:tblCellMar>
          <w:left w:w="62" w:type="dxa"/>
          <w:right w:w="62" w:type="dxa"/>
        </w:tblCellMar>
        <w:tblLook w:val="0000"/>
      </w:tblPr>
      <w:tblGrid>
        <w:gridCol w:w="9497"/>
      </w:tblGrid>
      <w:tr w:rsidTr="00A62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t>Release 2: Minor document layout changes, no content changes.</w:t>
            </w:r>
          </w:p>
          <w:p w:rsidR="00000000" w:rsidRPr="00A6207E" w:rsidP="00A6207E">
            <w:pPr>
              <w:pStyle w:val="BodyText"/>
            </w:pPr>
            <w:r w:rsidRPr="00A6207E">
              <w:t>Release 1: This unit was released in NWP Water Training Package release 1.0 and meets the Standards for Training Packages.</w:t>
            </w:r>
          </w:p>
          <w:p w:rsidR="00000000" w:rsidRPr="00A6207E" w:rsidP="00A6207E">
            <w:pPr>
              <w:pStyle w:val="BodyText"/>
            </w:pPr>
            <w:r w:rsidRPr="00A6207E">
              <w:t>This unit supersedes and is equivalent to NWP505B Implement and monitor environmental management policies, plans, procedures and prog</w:t>
            </w:r>
            <w:r w:rsidRPr="00A6207E">
              <w:t>rams.</w:t>
            </w:r>
          </w:p>
          <w:p w:rsidR="00000000" w:rsidRPr="00A6207E" w:rsidP="00A6207E">
            <w:pPr>
              <w:pStyle w:val="ListBullet"/>
            </w:pPr>
            <w:r w:rsidRPr="00A6207E">
              <w:t>Unit code updated</w:t>
            </w:r>
          </w:p>
          <w:p w:rsidR="00000000" w:rsidRPr="00A6207E" w:rsidP="00A6207E">
            <w:pPr>
              <w:pStyle w:val="ListBullet"/>
            </w:pPr>
            <w:r w:rsidRPr="00A6207E">
              <w:t>Content and formatting updated to comply with the new standards</w:t>
            </w:r>
          </w:p>
          <w:p w:rsidR="00000000" w:rsidRPr="00A6207E" w:rsidP="00A6207E">
            <w:pPr>
              <w:pStyle w:val="ListBullet"/>
            </w:pPr>
            <w:r w:rsidRPr="00A6207E">
              <w:t>All PC transitioned from passive to active voice</w:t>
            </w:r>
          </w:p>
          <w:p w:rsidR="00000000" w:rsidRPr="00A6207E" w:rsidP="00A6207E">
            <w:pPr>
              <w:pStyle w:val="ListBullet"/>
            </w:pPr>
            <w:r w:rsidRPr="00A6207E">
              <w:t>Unit title changed to better reflect unit outcomes</w:t>
            </w:r>
          </w:p>
          <w:p w:rsidR="00000000" w:rsidRPr="00A6207E" w:rsidP="00A6207E">
            <w:pPr>
              <w:pStyle w:val="ListBullet"/>
            </w:pPr>
            <w:r w:rsidRPr="00A6207E">
              <w:t>Elements 2 and 3 merged</w:t>
            </w:r>
          </w:p>
          <w:p w:rsidR="00000000" w:rsidRPr="00A6207E" w:rsidP="00A6207E">
            <w:pPr>
              <w:pStyle w:val="ListBullet"/>
            </w:pPr>
            <w:r w:rsidRPr="00A6207E">
              <w:t>PC 3.1, 3.2 and 3.3 merged</w:t>
            </w:r>
          </w:p>
        </w:tc>
      </w:tr>
    </w:tbl>
    <w:p w:rsidR="00000000" w:rsidRPr="00A6207E" w:rsidP="00A6207E">
      <w:pPr>
        <w:pStyle w:val="NoPaddingFontSize1"/>
      </w:pPr>
    </w:p>
    <w:p w:rsidR="00000000" w:rsidRPr="00A6207E" w:rsidP="00A6207E">
      <w:pPr>
        <w:pStyle w:val="AllowPageBreak"/>
      </w:pPr>
    </w:p>
    <w:p w:rsidR="00000000" w:rsidRPr="00A6207E" w:rsidP="00A6207E">
      <w:pPr>
        <w:pStyle w:val="Heading1"/>
      </w:pPr>
      <w:bookmarkStart w:id="2" w:name="O_1063212"/>
      <w:bookmarkEnd w:id="2"/>
      <w:r w:rsidRPr="00A6207E">
        <w:t>Application</w:t>
      </w:r>
    </w:p>
    <w:tbl>
      <w:tblPr>
        <w:tblW w:w="9497" w:type="dxa"/>
        <w:tblLayout w:type="fixed"/>
        <w:tblCellMar>
          <w:left w:w="62" w:type="dxa"/>
          <w:right w:w="62" w:type="dxa"/>
        </w:tblCellMar>
        <w:tblLook w:val="0000"/>
      </w:tblPr>
      <w:tblGrid>
        <w:gridCol w:w="9497"/>
      </w:tblGrid>
      <w:tr w:rsidTr="00A62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t>This unit involves the skills and knowledge required to implement and manage environmental management policies.</w:t>
            </w:r>
          </w:p>
          <w:p w:rsidR="00000000" w:rsidRPr="00A6207E" w:rsidP="00A6207E">
            <w:pPr>
              <w:pStyle w:val="BodyText"/>
            </w:pPr>
            <w:r w:rsidRPr="00A6207E">
              <w:t>It includes consulting with stakeholders effectively, interpreting complex information and maintaining environmental records.  It also includes implementing and monitoring procedures for quantifying environmental impacts, controlling risks and dealing with</w:t>
            </w:r>
            <w:r w:rsidRPr="00A6207E">
              <w:t xml:space="preserve"> environmental incidents.</w:t>
            </w:r>
          </w:p>
          <w:p w:rsidR="00000000" w:rsidRPr="00A6207E" w:rsidP="00A6207E">
            <w:pPr>
              <w:pStyle w:val="BodyText"/>
            </w:pPr>
            <w:r w:rsidRPr="00A6207E">
              <w:t>This unit applies to those working as managers with responsibility for environmental management within the organisation.  Those undertaking this unit would work autonomously, supervising staff, while performing sophisticated tasks</w:t>
            </w:r>
            <w:r w:rsidRPr="00A6207E">
              <w:t xml:space="preserve"> in a range of familiar contexts.</w:t>
            </w:r>
          </w:p>
          <w:p w:rsidR="00000000" w:rsidRPr="00A6207E" w:rsidP="00A6207E">
            <w:pPr>
              <w:pStyle w:val="BodyText"/>
            </w:pPr>
            <w:r w:rsidRPr="00A6207E">
              <w:t xml:space="preserve">The skills and knowledge described in this unit must be applied within the legislative, regulatory and policy environment in which they are carried out. Organisational policies and procedures must be consulted and adhered </w:t>
            </w:r>
            <w:r w:rsidRPr="00A6207E">
              <w:t>to.</w:t>
            </w:r>
          </w:p>
          <w:p w:rsidR="00000000" w:rsidRPr="00A6207E" w:rsidP="00A6207E">
            <w:pPr>
              <w:pStyle w:val="BodyText"/>
            </w:pPr>
            <w:r w:rsidRPr="00A6207E">
              <w:t>No licensing, legislative or certification requirements apply to this unit at the time of publication.</w:t>
            </w:r>
          </w:p>
        </w:tc>
      </w:tr>
    </w:tbl>
    <w:p w:rsidR="00000000" w:rsidRPr="00A6207E" w:rsidP="00A6207E">
      <w:pPr>
        <w:pStyle w:val="NoPaddingFontSize1"/>
      </w:pPr>
    </w:p>
    <w:p w:rsidR="00000000" w:rsidRPr="00A6207E" w:rsidP="00A6207E">
      <w:pPr>
        <w:pStyle w:val="AllowPageBreak"/>
      </w:pPr>
    </w:p>
    <w:p w:rsidR="00000000" w:rsidRPr="00A6207E" w:rsidP="00A6207E">
      <w:pPr>
        <w:pStyle w:val="Heading1"/>
      </w:pPr>
      <w:bookmarkStart w:id="3" w:name="O_1071125"/>
      <w:bookmarkEnd w:id="3"/>
      <w:r w:rsidRPr="00A6207E">
        <w:t>Pre-requisite Unit</w:t>
      </w:r>
    </w:p>
    <w:tbl>
      <w:tblPr>
        <w:tblW w:w="9497" w:type="dxa"/>
        <w:tblLayout w:type="fixed"/>
        <w:tblCellMar>
          <w:left w:w="62" w:type="dxa"/>
          <w:right w:w="62" w:type="dxa"/>
        </w:tblCellMar>
        <w:tblLook w:val="0000"/>
      </w:tblPr>
      <w:tblGrid>
        <w:gridCol w:w="9497"/>
      </w:tblGrid>
      <w:tr w:rsidTr="00A62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t>Not applicable.</w:t>
            </w:r>
          </w:p>
        </w:tc>
      </w:tr>
    </w:tbl>
    <w:p w:rsidR="00000000" w:rsidRPr="00A6207E" w:rsidP="00A6207E">
      <w:pPr>
        <w:pStyle w:val="NoPaddingFontSize1"/>
      </w:pPr>
    </w:p>
    <w:p w:rsidR="00000000" w:rsidRPr="00A6207E" w:rsidP="00A6207E">
      <w:pPr>
        <w:pStyle w:val="AllowPageBreak"/>
      </w:pPr>
    </w:p>
    <w:p w:rsidR="00000000" w:rsidRPr="00A6207E" w:rsidP="00A6207E">
      <w:pPr>
        <w:pStyle w:val="Heading1"/>
      </w:pPr>
      <w:bookmarkStart w:id="4" w:name="O_1063211"/>
      <w:bookmarkEnd w:id="4"/>
      <w:r w:rsidRPr="00A6207E">
        <w:t>Competency Field</w:t>
      </w:r>
    </w:p>
    <w:tbl>
      <w:tblPr>
        <w:tblW w:w="9497" w:type="dxa"/>
        <w:tblLayout w:type="fixed"/>
        <w:tblCellMar>
          <w:left w:w="62" w:type="dxa"/>
          <w:right w:w="62" w:type="dxa"/>
        </w:tblCellMar>
        <w:tblLook w:val="0000"/>
      </w:tblPr>
      <w:tblGrid>
        <w:gridCol w:w="9497"/>
      </w:tblGrid>
      <w:tr w:rsidTr="00A62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t>General</w:t>
            </w:r>
          </w:p>
        </w:tc>
      </w:tr>
    </w:tbl>
    <w:p w:rsidR="00000000" w:rsidRPr="00A6207E" w:rsidP="00A6207E">
      <w:pPr>
        <w:pStyle w:val="NoPaddingFontSize1"/>
      </w:pPr>
    </w:p>
    <w:p w:rsidR="00000000" w:rsidRPr="00A6207E" w:rsidP="00A6207E">
      <w:pPr>
        <w:pStyle w:val="AllowPageBreak"/>
      </w:pPr>
    </w:p>
    <w:p w:rsidR="00000000" w:rsidRPr="00A6207E" w:rsidP="00A6207E">
      <w:pPr>
        <w:pStyle w:val="Heading1"/>
      </w:pPr>
      <w:bookmarkStart w:id="5" w:name="O_1071123"/>
      <w:bookmarkEnd w:id="5"/>
      <w:r w:rsidRPr="00A6207E">
        <w:t>Unit Sector</w:t>
      </w:r>
    </w:p>
    <w:tbl>
      <w:tblPr>
        <w:tblW w:w="9497" w:type="dxa"/>
        <w:tblLayout w:type="fixed"/>
        <w:tblCellMar>
          <w:left w:w="62" w:type="dxa"/>
          <w:right w:w="62" w:type="dxa"/>
        </w:tblCellMar>
        <w:tblLook w:val="0000"/>
      </w:tblPr>
      <w:tblGrid>
        <w:gridCol w:w="9497"/>
      </w:tblGrid>
      <w:tr w:rsidTr="00A62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t>Not applicable</w:t>
            </w:r>
            <w:r w:rsidRPr="00A6207E">
              <w:t>.</w:t>
            </w:r>
          </w:p>
        </w:tc>
      </w:tr>
    </w:tbl>
    <w:p w:rsidR="00000000" w:rsidRPr="00A6207E" w:rsidP="00A6207E">
      <w:pPr>
        <w:pStyle w:val="NoPaddingFontSize1"/>
      </w:pPr>
    </w:p>
    <w:p w:rsidR="00000000" w:rsidRPr="00A6207E" w:rsidP="00A6207E">
      <w:pPr>
        <w:pStyle w:val="AllowPageBreak"/>
      </w:pPr>
    </w:p>
    <w:p w:rsidR="00000000" w:rsidRPr="00A6207E" w:rsidP="00A6207E">
      <w:pPr>
        <w:pStyle w:val="Heading1"/>
      </w:pPr>
      <w:bookmarkStart w:id="6" w:name="O_1063210"/>
      <w:bookmarkEnd w:id="6"/>
      <w:r w:rsidRPr="00A6207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620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PERFORMANCE CRITERIA</w:t>
            </w:r>
          </w:p>
        </w:tc>
      </w:tr>
      <w:tr w:rsidTr="00A6207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Performance criteria describe the performance needed to demonstrate achievement of the element.</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Gather environmental management information</w:t>
            </w: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Review and interpret the organisation environmental policies and plans against current environmental legislation and perceived stakeholder attitudes and expectations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Identify all stakeholders and their relationship with the enterprise and their impact on, or relationship with, policies and plans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Identify the available resources to implement policies and plans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Confirm responsibilities and authorities as ou</w:t>
            </w:r>
            <w:r w:rsidRPr="00A6207E">
              <w:t>tlined in the policies and plans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Establish best practice procedures for the implementation of management plans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Implement and monitor environmental policies and plans</w:t>
            </w: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Develop and apply environmental management processes and workplace procedures to achieve policy</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Monitor the effectiveness of policies and plans against objectives, timelines and key performance indicators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Audit environmental management proces</w:t>
            </w:r>
            <w:r w:rsidRPr="00A6207E">
              <w:t>ses and workplace procedures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Review and modify processes and procedures to achieve policy and plan objectives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Identify, quantify and report environmental risks as well as existing and potential events and or activities that may affect the env</w:t>
            </w:r>
            <w:r w:rsidRPr="00A6207E">
              <w:t>ironment</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 xml:space="preserve">Implement and monitor the procedures for quantifying </w:t>
            </w:r>
            <w:r w:rsidRPr="00A6207E">
              <w:rPr>
                <w:rStyle w:val="SpecialBold"/>
              </w:rPr>
              <w:t>environmental impacts and controlling risks</w:t>
            </w: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Implement work procedures to control risks or remedy damage</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Monitor risk control measures and report results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Identify inadequacies in risk control measures, report to the appropriate authority and remedy</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Quantify and record environmental impacts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Report adverse environmental impacts and make recommendations to minimise the impacts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Implement and monitor procedures for dealing with environmental incidents</w:t>
            </w: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Implement workplace procedures for managing incidents of environmental significance or harm to ensure prompt control and remediation</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Investigate incidents of environmental</w:t>
            </w:r>
            <w:r w:rsidRPr="00A6207E">
              <w:t xml:space="preserve"> impact to identify their cause</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Implement control measures to prevent recurrence and minimise risks of events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Record and report incidences of environmental impact, significance or harm according to enterprise procedures and legislative requirements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rPr>
                <w:rStyle w:val="SpecialBold"/>
              </w:rPr>
              <w:t>Maintain environmental records</w:t>
            </w: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Complete environmental management documentation for the work area</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 xml:space="preserve">Store </w:t>
            </w:r>
            <w:r w:rsidRPr="00A6207E">
              <w:t>environmental records for easy access and review</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t>Identify long term trends and impacts through review and assessment of environmental records</w:t>
            </w:r>
          </w:p>
        </w:tc>
      </w:tr>
      <w:tr w:rsidTr="00A6207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207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207E">
            <w:pPr>
              <w:pStyle w:val="BodyText"/>
              <w:rPr>
                <w:lang w:val="en-NZ"/>
              </w:rPr>
            </w:pPr>
            <w:r w:rsidRPr="00A6207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t>Report results of record reviews</w:t>
            </w:r>
          </w:p>
        </w:tc>
      </w:tr>
    </w:tbl>
    <w:p w:rsidR="00000000" w:rsidRPr="00A6207E" w:rsidP="00A6207E">
      <w:pPr>
        <w:pStyle w:val="NoPaddingFontSize1"/>
      </w:pPr>
    </w:p>
    <w:p w:rsidR="00000000" w:rsidRPr="00A6207E" w:rsidP="00A6207E">
      <w:pPr>
        <w:pStyle w:val="AllowPageBreak"/>
      </w:pPr>
    </w:p>
    <w:p w:rsidR="00000000" w:rsidRPr="00A6207E" w:rsidP="00A6207E">
      <w:pPr>
        <w:pStyle w:val="Heading1"/>
      </w:pPr>
      <w:bookmarkStart w:id="7" w:name="O_1063209"/>
      <w:bookmarkEnd w:id="7"/>
      <w:r w:rsidRPr="00A6207E">
        <w:t>Foundation Skills</w:t>
      </w:r>
    </w:p>
    <w:tbl>
      <w:tblPr>
        <w:tblW w:w="9497" w:type="dxa"/>
        <w:tblLayout w:type="fixed"/>
        <w:tblCellMar>
          <w:left w:w="62" w:type="dxa"/>
          <w:right w:w="62" w:type="dxa"/>
        </w:tblCellMar>
        <w:tblLook w:val="0000"/>
      </w:tblPr>
      <w:tblGrid>
        <w:gridCol w:w="9497"/>
      </w:tblGrid>
      <w:tr w:rsidTr="00A62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t>Foundation skills essential to performance are explicit in the performance criteria of this unit of competency.</w:t>
            </w:r>
          </w:p>
        </w:tc>
      </w:tr>
    </w:tbl>
    <w:p w:rsidR="00000000" w:rsidRPr="00A6207E" w:rsidP="00A6207E">
      <w:pPr>
        <w:pStyle w:val="NoPaddingFontSize1"/>
      </w:pPr>
    </w:p>
    <w:p w:rsidR="00000000" w:rsidRPr="00A6207E" w:rsidP="00A6207E">
      <w:pPr>
        <w:pStyle w:val="AllowPageBreak"/>
      </w:pPr>
    </w:p>
    <w:p w:rsidR="00000000" w:rsidRPr="00A6207E" w:rsidP="00A6207E">
      <w:pPr>
        <w:pStyle w:val="Heading1"/>
      </w:pPr>
      <w:bookmarkStart w:id="8" w:name="O_1071126"/>
      <w:bookmarkEnd w:id="8"/>
      <w:r w:rsidRPr="00A6207E">
        <w:t>Range of Conditions</w:t>
      </w:r>
    </w:p>
    <w:tbl>
      <w:tblPr>
        <w:tblW w:w="9497" w:type="dxa"/>
        <w:tblLayout w:type="fixed"/>
        <w:tblCellMar>
          <w:left w:w="62" w:type="dxa"/>
          <w:right w:w="62" w:type="dxa"/>
        </w:tblCellMar>
        <w:tblLook w:val="0000"/>
      </w:tblPr>
      <w:tblGrid>
        <w:gridCol w:w="9497"/>
      </w:tblGrid>
      <w:tr w:rsidTr="00A62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t>Range is restricted to essential operating conditions and any other variables essential to the work env</w:t>
            </w:r>
            <w:r w:rsidRPr="00A6207E">
              <w:t>ironment.</w:t>
            </w:r>
          </w:p>
        </w:tc>
      </w:tr>
    </w:tbl>
    <w:p w:rsidR="00000000" w:rsidRPr="00A6207E" w:rsidP="00A6207E">
      <w:pPr>
        <w:pStyle w:val="NoPaddingFontSize1"/>
      </w:pPr>
    </w:p>
    <w:p w:rsidR="00000000" w:rsidRPr="00A6207E" w:rsidP="00A6207E">
      <w:pPr>
        <w:pStyle w:val="AllowPageBreak"/>
      </w:pPr>
    </w:p>
    <w:p w:rsidR="00000000" w:rsidRPr="00A6207E" w:rsidP="00A6207E">
      <w:pPr>
        <w:pStyle w:val="Heading1"/>
      </w:pPr>
      <w:bookmarkStart w:id="9" w:name="O_1063208"/>
      <w:bookmarkEnd w:id="9"/>
      <w:r w:rsidRPr="00A6207E">
        <w:t>Unit Mapping Information</w:t>
      </w:r>
    </w:p>
    <w:tbl>
      <w:tblPr>
        <w:tblW w:w="9497" w:type="dxa"/>
        <w:tblLayout w:type="fixed"/>
        <w:tblCellMar>
          <w:left w:w="62" w:type="dxa"/>
          <w:right w:w="62" w:type="dxa"/>
        </w:tblCellMar>
        <w:tblLook w:val="0000"/>
      </w:tblPr>
      <w:tblGrid>
        <w:gridCol w:w="9497"/>
      </w:tblGrid>
      <w:tr w:rsidTr="00A620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207E" w:rsidP="00A6207E">
            <w:pPr>
              <w:pStyle w:val="BodyText"/>
            </w:pPr>
            <w:r w:rsidRPr="00A6207E">
              <w:t>This unit replaces and is equivalent to NWP505B Implement and manage environmental management policies, plans, procedures and programs</w:t>
            </w:r>
          </w:p>
        </w:tc>
      </w:tr>
    </w:tbl>
    <w:p w:rsidR="00000000" w:rsidRPr="00A6207E" w:rsidP="00A6207E">
      <w:pPr>
        <w:pStyle w:val="NoPaddingFontSize1"/>
      </w:pPr>
    </w:p>
    <w:p w:rsidR="00000000" w:rsidRPr="00A6207E" w:rsidP="00A6207E">
      <w:pPr>
        <w:pStyle w:val="AllowPageBreak"/>
      </w:pPr>
    </w:p>
    <w:p w:rsidR="00000000" w:rsidRPr="00A6207E" w:rsidP="00A6207E">
      <w:pPr>
        <w:pStyle w:val="Heading1"/>
      </w:pPr>
      <w:bookmarkStart w:id="10" w:name="O_1063218"/>
      <w:bookmarkEnd w:id="10"/>
      <w:r w:rsidRPr="00A6207E">
        <w:t>Links</w:t>
      </w:r>
    </w:p>
    <w:p w:rsidR="00000000" w:rsidRPr="00A6207E" w:rsidP="0083242D">
      <w:pPr>
        <w:pStyle w:val="BodyText"/>
      </w:pPr>
      <w:r w:rsidRPr="00A620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144EF">
        <w:rPr>
          <w:rStyle w:val="Hyperlink"/>
        </w:rPr>
        <w:t>https://vetnet.gov.au/Pages/TrainingDocs.aspx?q=26336bc0-04e5-49d9-8c31-46c49b6a0037</w:t>
      </w:r>
      <w:r>
        <w:fldChar w:fldCharType="end"/>
      </w:r>
    </w:p>
    <w:p w:rsidR="00000000" w:rsidRPr="00A6207E" w:rsidP="0083242D">
      <w:pPr>
        <w:pStyle w:val="BodyText"/>
      </w:pPr>
      <w:r w:rsidRPr="00A620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144EF">
        <w:rPr>
          <w:rStyle w:val="Hyperlink"/>
        </w:rPr>
        <w:t>https://vetnet.gov.au/Pages/TrainingDocs.aspx?q=26336bc0-04e5-49d9-8c31-46c49b6a0037</w:t>
      </w:r>
      <w:r>
        <w:fldChar w:fldCharType="end"/>
      </w:r>
    </w:p>
    <w:p w:rsidR="00000000" w:rsidRPr="00A6207E" w:rsidP="0083242D">
      <w:pPr>
        <w:pStyle w:val="BodyText"/>
      </w:pPr>
      <w:r w:rsidRPr="00A6207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144EF">
        <w:rPr>
          <w:rStyle w:val="Hyperlink"/>
        </w:rPr>
        <w:t>https://vetnet.gov.au/Pages/TrainingDocs.aspx?q=26336bc0-04e5-49d9-8c31-46c49b6a0037</w:t>
      </w:r>
      <w:r>
        <w:fldChar w:fldCharType="end"/>
      </w:r>
    </w:p>
    <w:p w:rsidR="00000000" w:rsidRPr="00A6207E" w:rsidP="00A6207E"/>
    <w:sectPr w:rsidSect="00A620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7E" w:rsidRPr="0083242D" w:rsidP="00832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2D" w:rsidP="00A620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42D" w:rsidP="00A620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242D" w:rsidP="00A620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207E" w:rsidRPr="0083242D" w:rsidP="00832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0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2D" w:rsidRPr="002D2AF8" w:rsidP="00A6207E">
    <w:pPr>
      <w:pStyle w:val="Header"/>
      <w:framePr w:wrap="around"/>
    </w:pPr>
    <w:r>
      <w:fldChar w:fldCharType="begin"/>
    </w:r>
    <w:r>
      <w:instrText xml:space="preserve"> TITLE   \* MERGEFORMAT </w:instrText>
    </w:r>
    <w:r>
      <w:fldChar w:fldCharType="separate"/>
    </w:r>
    <w:r>
      <w:t>NWPGEN006 Implement and manage environmental management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83242D" w:rsidP="00A620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76C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46EE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0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207E"/>
    <w:pPr>
      <w:spacing w:before="360" w:after="60"/>
      <w:outlineLvl w:val="0"/>
    </w:pPr>
    <w:rPr>
      <w:sz w:val="32"/>
    </w:rPr>
  </w:style>
  <w:style w:type="paragraph" w:styleId="Heading2">
    <w:name w:val="heading 2"/>
    <w:basedOn w:val="HeadingBase"/>
    <w:next w:val="BodyText"/>
    <w:link w:val="Heading2Char"/>
    <w:qFormat/>
    <w:rsid w:val="00A6207E"/>
    <w:pPr>
      <w:keepLines/>
      <w:spacing w:before="240" w:after="120"/>
      <w:outlineLvl w:val="1"/>
    </w:pPr>
    <w:rPr>
      <w:sz w:val="28"/>
      <w:szCs w:val="40"/>
    </w:rPr>
  </w:style>
  <w:style w:type="paragraph" w:styleId="Heading3">
    <w:name w:val="heading 3"/>
    <w:basedOn w:val="HeadingBase"/>
    <w:next w:val="BodyText"/>
    <w:link w:val="Heading3Char"/>
    <w:qFormat/>
    <w:rsid w:val="00A6207E"/>
    <w:pPr>
      <w:spacing w:before="180" w:after="120"/>
      <w:outlineLvl w:val="2"/>
    </w:pPr>
    <w:rPr>
      <w:spacing w:val="-10"/>
      <w:kern w:val="32"/>
    </w:rPr>
  </w:style>
  <w:style w:type="paragraph" w:styleId="Heading4">
    <w:name w:val="heading 4"/>
    <w:basedOn w:val="HeadingBase"/>
    <w:next w:val="BodyText"/>
    <w:link w:val="Heading4Char"/>
    <w:qFormat/>
    <w:rsid w:val="00A6207E"/>
    <w:pPr>
      <w:spacing w:before="160" w:after="120"/>
      <w:outlineLvl w:val="3"/>
    </w:pPr>
    <w:rPr>
      <w:sz w:val="22"/>
    </w:rPr>
  </w:style>
  <w:style w:type="paragraph" w:styleId="Heading5">
    <w:name w:val="heading 5"/>
    <w:basedOn w:val="HeadingBase"/>
    <w:next w:val="Normal"/>
    <w:link w:val="Heading5Char"/>
    <w:qFormat/>
    <w:rsid w:val="00A6207E"/>
    <w:pPr>
      <w:spacing w:before="80"/>
      <w:outlineLvl w:val="4"/>
    </w:pPr>
    <w:rPr>
      <w:color w:val="918585"/>
      <w:sz w:val="20"/>
    </w:rPr>
  </w:style>
  <w:style w:type="paragraph" w:styleId="Heading6">
    <w:name w:val="heading 6"/>
    <w:basedOn w:val="HeadingBase"/>
    <w:next w:val="Normal"/>
    <w:link w:val="Heading6Char"/>
    <w:qFormat/>
    <w:rsid w:val="00A6207E"/>
    <w:pPr>
      <w:spacing w:before="60"/>
      <w:outlineLvl w:val="5"/>
    </w:pPr>
    <w:rPr>
      <w:color w:val="918585"/>
      <w:sz w:val="20"/>
    </w:rPr>
  </w:style>
  <w:style w:type="paragraph" w:styleId="Heading7">
    <w:name w:val="heading 7"/>
    <w:basedOn w:val="Normal"/>
    <w:next w:val="Normal"/>
    <w:link w:val="Heading7Char"/>
    <w:qFormat/>
    <w:rsid w:val="00A6207E"/>
    <w:pPr>
      <w:ind w:left="720"/>
      <w:outlineLvl w:val="6"/>
    </w:pPr>
    <w:rPr>
      <w:i/>
    </w:rPr>
  </w:style>
  <w:style w:type="paragraph" w:styleId="Heading8">
    <w:name w:val="heading 8"/>
    <w:basedOn w:val="Normal"/>
    <w:next w:val="Normal"/>
    <w:link w:val="Heading8Char"/>
    <w:qFormat/>
    <w:rsid w:val="00A6207E"/>
    <w:pPr>
      <w:ind w:left="720"/>
      <w:outlineLvl w:val="7"/>
    </w:pPr>
    <w:rPr>
      <w:i/>
    </w:rPr>
  </w:style>
  <w:style w:type="paragraph" w:styleId="Heading9">
    <w:name w:val="heading 9"/>
    <w:basedOn w:val="Normal"/>
    <w:next w:val="Normal"/>
    <w:link w:val="Heading9Char"/>
    <w:qFormat/>
    <w:rsid w:val="00A6207E"/>
    <w:pPr>
      <w:ind w:left="720"/>
      <w:outlineLvl w:val="8"/>
    </w:pPr>
    <w:rPr>
      <w:i/>
    </w:rPr>
  </w:style>
  <w:style w:type="character" w:default="1" w:styleId="DefaultParagraphFont">
    <w:name w:val="Default Paragraph Font"/>
    <w:uiPriority w:val="1"/>
    <w:unhideWhenUsed/>
    <w:rsid w:val="00A620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07E"/>
  </w:style>
  <w:style w:type="character" w:customStyle="1" w:styleId="Heading1Char">
    <w:name w:val="Heading 1 Char"/>
    <w:basedOn w:val="DefaultParagraphFont"/>
    <w:link w:val="Heading1"/>
    <w:rsid w:val="00A6207E"/>
    <w:rPr>
      <w:rFonts w:ascii="Times New Roman" w:eastAsia="Times New Roman" w:hAnsi="Times New Roman" w:cs="Times New Roman"/>
      <w:b/>
      <w:sz w:val="32"/>
      <w:szCs w:val="20"/>
      <w:lang w:eastAsia="en-US"/>
    </w:rPr>
  </w:style>
  <w:style w:type="paragraph" w:styleId="BodyText">
    <w:name w:val="Body Text"/>
    <w:basedOn w:val="Normal"/>
    <w:link w:val="BodyTextChar"/>
    <w:rsid w:val="00A620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207E"/>
    <w:rPr>
      <w:rFonts w:ascii="Times New Roman" w:eastAsia="Times New Roman" w:hAnsi="Times New Roman" w:cs="Times New Roman"/>
      <w:sz w:val="24"/>
      <w:lang w:eastAsia="en-US"/>
    </w:rPr>
  </w:style>
  <w:style w:type="paragraph" w:styleId="ListBullet">
    <w:name w:val="List Bullet"/>
    <w:basedOn w:val="List"/>
    <w:rsid w:val="00A6207E"/>
    <w:pPr>
      <w:numPr>
        <w:numId w:val="11"/>
      </w:numPr>
      <w:tabs>
        <w:tab w:val="clear" w:pos="340"/>
      </w:tabs>
      <w:spacing w:before="40" w:after="40"/>
    </w:pPr>
  </w:style>
  <w:style w:type="character" w:customStyle="1" w:styleId="SpecialBold">
    <w:name w:val="Special Bold"/>
    <w:basedOn w:val="DefaultParagraphFont"/>
    <w:rsid w:val="00A6207E"/>
    <w:rPr>
      <w:b/>
      <w:spacing w:val="0"/>
    </w:rPr>
  </w:style>
  <w:style w:type="paragraph" w:customStyle="1" w:styleId="SuperHeading">
    <w:name w:val="SuperHeading"/>
    <w:basedOn w:val="Normal"/>
    <w:rsid w:val="00A6207E"/>
    <w:pPr>
      <w:spacing w:before="240" w:after="120"/>
      <w:outlineLvl w:val="0"/>
    </w:pPr>
    <w:rPr>
      <w:rFonts w:ascii="Times New Roman" w:hAnsi="Times New Roman"/>
      <w:b/>
      <w:sz w:val="32"/>
    </w:rPr>
  </w:style>
  <w:style w:type="paragraph" w:customStyle="1" w:styleId="AllowPageBreak">
    <w:name w:val="AllowPageBreak"/>
    <w:rsid w:val="00A620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20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20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20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20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20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0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20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207E"/>
    <w:rPr>
      <w:rFonts w:ascii="Courier New" w:eastAsia="Times New Roman" w:hAnsi="Courier New" w:cs="Times New Roman"/>
      <w:i/>
      <w:szCs w:val="20"/>
      <w:lang w:eastAsia="en-US"/>
    </w:rPr>
  </w:style>
  <w:style w:type="paragraph" w:customStyle="1" w:styleId="HeadingBase">
    <w:name w:val="Heading Base"/>
    <w:rsid w:val="00A620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07E"/>
    <w:pPr>
      <w:tabs>
        <w:tab w:val="right" w:leader="dot" w:pos="9072"/>
      </w:tabs>
      <w:ind w:left="567"/>
    </w:pPr>
    <w:rPr>
      <w:szCs w:val="22"/>
    </w:rPr>
  </w:style>
  <w:style w:type="paragraph" w:customStyle="1" w:styleId="TOCBase">
    <w:name w:val="TOC Base"/>
    <w:rsid w:val="00A620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07E"/>
    <w:pPr>
      <w:tabs>
        <w:tab w:val="right" w:leader="dot" w:pos="9072"/>
      </w:tabs>
      <w:spacing w:before="40" w:after="40"/>
      <w:ind w:left="284"/>
    </w:pPr>
    <w:rPr>
      <w:rFonts w:ascii="Times New Roman" w:hAnsi="Times New Roman"/>
    </w:rPr>
  </w:style>
  <w:style w:type="paragraph" w:styleId="TOC1">
    <w:name w:val="toc 1"/>
    <w:basedOn w:val="TOCBase"/>
    <w:next w:val="Normal"/>
    <w:rsid w:val="00A620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20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207E"/>
    <w:rPr>
      <w:rFonts w:ascii="Times New Roman" w:eastAsia="Times New Roman" w:hAnsi="Times New Roman" w:cs="Times New Roman"/>
      <w:sz w:val="16"/>
      <w:lang w:eastAsia="en-US"/>
    </w:rPr>
  </w:style>
  <w:style w:type="paragraph" w:styleId="Title">
    <w:name w:val="Title"/>
    <w:basedOn w:val="HeadingBase"/>
    <w:link w:val="TitleChar"/>
    <w:qFormat/>
    <w:rsid w:val="00A6207E"/>
    <w:pPr>
      <w:spacing w:before="5040"/>
      <w:jc w:val="center"/>
    </w:pPr>
    <w:rPr>
      <w:sz w:val="48"/>
      <w:szCs w:val="72"/>
      <w:lang w:val="en-US"/>
    </w:rPr>
  </w:style>
  <w:style w:type="character" w:customStyle="1" w:styleId="TitleChar">
    <w:name w:val="Title Char"/>
    <w:basedOn w:val="DefaultParagraphFont"/>
    <w:link w:val="Title"/>
    <w:rsid w:val="00A620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07E"/>
    <w:pPr>
      <w:tabs>
        <w:tab w:val="left" w:pos="3600"/>
        <w:tab w:val="left" w:pos="3958"/>
      </w:tabs>
    </w:pPr>
  </w:style>
  <w:style w:type="paragraph" w:styleId="List">
    <w:name w:val="List"/>
    <w:basedOn w:val="BodyText"/>
    <w:next w:val="BodyText"/>
    <w:rsid w:val="00A6207E"/>
    <w:pPr>
      <w:tabs>
        <w:tab w:val="left" w:pos="340"/>
      </w:tabs>
      <w:spacing w:before="60" w:after="60"/>
      <w:ind w:left="340" w:hanging="340"/>
    </w:pPr>
  </w:style>
  <w:style w:type="paragraph" w:customStyle="1" w:styleId="Note">
    <w:name w:val="Note"/>
    <w:basedOn w:val="BodyText"/>
    <w:rsid w:val="00A620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07E"/>
    <w:pPr>
      <w:framePr w:wrap="auto" w:hAnchor="text" w:y="6049"/>
    </w:pPr>
    <w:rPr>
      <w:color w:val="000000"/>
      <w:sz w:val="40"/>
    </w:rPr>
  </w:style>
  <w:style w:type="paragraph" w:customStyle="1" w:styleId="TOCTitle">
    <w:name w:val="TOCTitle"/>
    <w:basedOn w:val="Heading1"/>
    <w:rsid w:val="00A6207E"/>
    <w:pPr>
      <w:spacing w:after="240"/>
      <w:jc w:val="center"/>
      <w:outlineLvl w:val="9"/>
    </w:pPr>
    <w:rPr>
      <w:caps/>
    </w:rPr>
  </w:style>
  <w:style w:type="paragraph" w:customStyle="1" w:styleId="Version">
    <w:name w:val="Version"/>
    <w:rsid w:val="00A620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207E"/>
    <w:pPr>
      <w:numPr>
        <w:numId w:val="12"/>
      </w:numPr>
      <w:tabs>
        <w:tab w:val="clear" w:pos="680"/>
      </w:tabs>
    </w:pPr>
  </w:style>
  <w:style w:type="paragraph" w:styleId="Index1">
    <w:name w:val="index 1"/>
    <w:basedOn w:val="Normal"/>
    <w:next w:val="Normal"/>
    <w:semiHidden/>
    <w:rsid w:val="00A6207E"/>
    <w:pPr>
      <w:keepNext w:val="0"/>
      <w:tabs>
        <w:tab w:val="right" w:pos="4176"/>
      </w:tabs>
      <w:ind w:left="198" w:hanging="198"/>
    </w:pPr>
    <w:rPr>
      <w:rFonts w:ascii="Garamond" w:hAnsi="Garamond"/>
    </w:rPr>
  </w:style>
  <w:style w:type="paragraph" w:styleId="IndexHeading">
    <w:name w:val="index heading"/>
    <w:basedOn w:val="Normal"/>
    <w:next w:val="Index1"/>
    <w:semiHidden/>
    <w:rsid w:val="00A6207E"/>
    <w:pPr>
      <w:spacing w:before="120" w:after="120"/>
    </w:pPr>
    <w:rPr>
      <w:rFonts w:ascii="Arial" w:hAnsi="Arial"/>
      <w:b/>
      <w:color w:val="918585"/>
      <w:sz w:val="24"/>
    </w:rPr>
  </w:style>
  <w:style w:type="paragraph" w:styleId="Header">
    <w:name w:val="header"/>
    <w:basedOn w:val="Normal"/>
    <w:link w:val="HeaderChar"/>
    <w:rsid w:val="00A620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207E"/>
    <w:rPr>
      <w:rFonts w:ascii="Times New Roman" w:eastAsia="Times New Roman" w:hAnsi="Times New Roman" w:cs="Times New Roman"/>
      <w:sz w:val="16"/>
      <w:szCs w:val="20"/>
      <w:lang w:val="en-GB" w:eastAsia="en-US"/>
    </w:rPr>
  </w:style>
  <w:style w:type="paragraph" w:customStyle="1" w:styleId="Chapter">
    <w:name w:val="Chapter"/>
    <w:basedOn w:val="Normal"/>
    <w:rsid w:val="00A6207E"/>
    <w:pPr>
      <w:spacing w:before="240"/>
    </w:pPr>
    <w:rPr>
      <w:rFonts w:ascii="Times New Roman" w:hAnsi="Times New Roman"/>
      <w:smallCaps/>
      <w:spacing w:val="80"/>
      <w:sz w:val="28"/>
    </w:rPr>
  </w:style>
  <w:style w:type="paragraph" w:customStyle="1" w:styleId="InChapter">
    <w:name w:val="InChapter"/>
    <w:basedOn w:val="Heading3"/>
    <w:rsid w:val="00A6207E"/>
    <w:pPr>
      <w:spacing w:after="240"/>
      <w:outlineLvl w:val="9"/>
    </w:pPr>
    <w:rPr>
      <w:noProof/>
    </w:rPr>
  </w:style>
  <w:style w:type="paragraph" w:styleId="Index2">
    <w:name w:val="index 2"/>
    <w:basedOn w:val="Normal"/>
    <w:next w:val="Normal"/>
    <w:semiHidden/>
    <w:rsid w:val="00A6207E"/>
    <w:pPr>
      <w:tabs>
        <w:tab w:val="right" w:pos="4176"/>
      </w:tabs>
      <w:ind w:left="568" w:hanging="284"/>
    </w:pPr>
    <w:rPr>
      <w:rFonts w:ascii="Garamond" w:hAnsi="Garamond"/>
    </w:rPr>
  </w:style>
  <w:style w:type="paragraph" w:customStyle="1" w:styleId="Byline">
    <w:name w:val="Byline"/>
    <w:rsid w:val="00A620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07E"/>
    <w:pPr>
      <w:tabs>
        <w:tab w:val="clear" w:pos="3600"/>
        <w:tab w:val="clear" w:pos="3958"/>
      </w:tabs>
      <w:jc w:val="right"/>
    </w:pPr>
  </w:style>
  <w:style w:type="character" w:styleId="Emphasis">
    <w:name w:val="Emphasis"/>
    <w:basedOn w:val="DefaultParagraphFont"/>
    <w:qFormat/>
    <w:rsid w:val="00A6207E"/>
    <w:rPr>
      <w:i/>
    </w:rPr>
  </w:style>
  <w:style w:type="paragraph" w:styleId="Caption">
    <w:name w:val="caption"/>
    <w:basedOn w:val="BodyText"/>
    <w:next w:val="Normal"/>
    <w:qFormat/>
    <w:rsid w:val="00A6207E"/>
    <w:pPr>
      <w:framePr w:w="2268" w:hSpace="181" w:vSpace="181" w:wrap="around" w:vAnchor="text" w:hAnchor="page" w:x="1135" w:y="285" w:anchorLock="1"/>
    </w:pPr>
    <w:rPr>
      <w:i/>
    </w:rPr>
  </w:style>
  <w:style w:type="paragraph" w:customStyle="1" w:styleId="MiniTOCTitle">
    <w:name w:val="MiniTOCTitle"/>
    <w:basedOn w:val="Heading4"/>
    <w:rsid w:val="00A6207E"/>
    <w:pPr>
      <w:spacing w:before="240"/>
      <w:outlineLvl w:val="9"/>
    </w:pPr>
    <w:rPr>
      <w:noProof/>
      <w:sz w:val="24"/>
    </w:rPr>
  </w:style>
  <w:style w:type="paragraph" w:customStyle="1" w:styleId="MiniTOCItem">
    <w:name w:val="MiniTOCItem"/>
    <w:basedOn w:val="ListBullet"/>
    <w:rsid w:val="00A6207E"/>
    <w:pPr>
      <w:numPr>
        <w:numId w:val="0"/>
      </w:numPr>
      <w:tabs>
        <w:tab w:val="right" w:leader="dot" w:pos="6521"/>
      </w:tabs>
      <w:spacing w:before="0" w:after="0"/>
    </w:pPr>
  </w:style>
  <w:style w:type="paragraph" w:customStyle="1" w:styleId="TOFTitle">
    <w:name w:val="TOFTitle"/>
    <w:basedOn w:val="TOCTitle"/>
    <w:rsid w:val="00A6207E"/>
  </w:style>
  <w:style w:type="paragraph" w:styleId="TableofFigures">
    <w:name w:val="table of figures"/>
    <w:basedOn w:val="Normal"/>
    <w:next w:val="Normal"/>
    <w:semiHidden/>
    <w:rsid w:val="00A6207E"/>
    <w:pPr>
      <w:tabs>
        <w:tab w:val="right" w:leader="dot" w:pos="9072"/>
      </w:tabs>
      <w:ind w:left="970" w:hanging="403"/>
    </w:pPr>
    <w:rPr>
      <w:rFonts w:ascii="Times New Roman" w:hAnsi="Times New Roman"/>
      <w:b/>
    </w:rPr>
  </w:style>
  <w:style w:type="paragraph" w:styleId="ListNumber">
    <w:name w:val="List Number"/>
    <w:basedOn w:val="List"/>
    <w:rsid w:val="00A6207E"/>
    <w:pPr>
      <w:numPr>
        <w:numId w:val="14"/>
      </w:numPr>
      <w:tabs>
        <w:tab w:val="clear" w:pos="340"/>
      </w:tabs>
    </w:pPr>
  </w:style>
  <w:style w:type="character" w:customStyle="1" w:styleId="WingdingSymbols">
    <w:name w:val="Wingding Symbols"/>
    <w:rsid w:val="00A6207E"/>
    <w:rPr>
      <w:rFonts w:ascii="Wingdings" w:hAnsi="Wingdings"/>
    </w:rPr>
  </w:style>
  <w:style w:type="paragraph" w:customStyle="1" w:styleId="TableHeading">
    <w:name w:val="Table Heading"/>
    <w:basedOn w:val="HeadingBase"/>
    <w:rsid w:val="00A6207E"/>
    <w:pPr>
      <w:keepLines/>
      <w:pBdr>
        <w:bottom w:val="single" w:sz="6" w:space="1" w:color="918585"/>
      </w:pBdr>
      <w:spacing w:before="240"/>
    </w:pPr>
  </w:style>
  <w:style w:type="character" w:customStyle="1" w:styleId="HotSpot">
    <w:name w:val="HotSpot"/>
    <w:rsid w:val="00A6207E"/>
    <w:rPr>
      <w:color w:val="0033CC"/>
      <w:u w:val="none"/>
    </w:rPr>
  </w:style>
  <w:style w:type="paragraph" w:customStyle="1" w:styleId="BodyTextRight">
    <w:name w:val="Body Text Right"/>
    <w:basedOn w:val="BodyText"/>
    <w:rsid w:val="00A6207E"/>
    <w:pPr>
      <w:spacing w:before="0" w:after="0"/>
      <w:jc w:val="right"/>
    </w:pPr>
  </w:style>
  <w:style w:type="paragraph" w:styleId="Index3">
    <w:name w:val="index 3"/>
    <w:basedOn w:val="ListNumber2"/>
    <w:next w:val="Normal"/>
    <w:semiHidden/>
    <w:rsid w:val="00A6207E"/>
    <w:pPr>
      <w:numPr>
        <w:numId w:val="0"/>
      </w:numPr>
      <w:tabs>
        <w:tab w:val="right" w:leader="dot" w:pos="4176"/>
      </w:tabs>
    </w:pPr>
  </w:style>
  <w:style w:type="paragraph" w:styleId="ListNumber2">
    <w:name w:val="List Number 2"/>
    <w:basedOn w:val="List2"/>
    <w:rsid w:val="00A6207E"/>
    <w:pPr>
      <w:numPr>
        <w:numId w:val="9"/>
      </w:numPr>
      <w:tabs>
        <w:tab w:val="clear" w:pos="1060"/>
      </w:tabs>
    </w:pPr>
  </w:style>
  <w:style w:type="paragraph" w:customStyle="1" w:styleId="MarginNote">
    <w:name w:val="Margin Note"/>
    <w:basedOn w:val="BodyText"/>
    <w:rsid w:val="00A620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0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20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207E"/>
    <w:rPr>
      <w:sz w:val="32"/>
    </w:rPr>
  </w:style>
  <w:style w:type="paragraph" w:customStyle="1" w:styleId="HeadingProcedure">
    <w:name w:val="Heading Procedure"/>
    <w:basedOn w:val="HeadingBase"/>
    <w:next w:val="Normal"/>
    <w:rsid w:val="00A6207E"/>
    <w:pPr>
      <w:tabs>
        <w:tab w:val="left" w:pos="0"/>
      </w:tabs>
      <w:spacing w:before="120" w:after="60"/>
    </w:pPr>
    <w:rPr>
      <w:i/>
      <w:color w:val="918585"/>
      <w:sz w:val="22"/>
    </w:rPr>
  </w:style>
  <w:style w:type="paragraph" w:customStyle="1" w:styleId="TableBodyText">
    <w:name w:val="Table Body Text"/>
    <w:basedOn w:val="BodyText"/>
    <w:rsid w:val="00A6207E"/>
    <w:pPr>
      <w:spacing w:before="60" w:after="60"/>
    </w:pPr>
  </w:style>
  <w:style w:type="paragraph" w:styleId="ListContinue">
    <w:name w:val="List Continue"/>
    <w:basedOn w:val="List"/>
    <w:rsid w:val="00A6207E"/>
    <w:pPr>
      <w:ind w:firstLine="0"/>
    </w:pPr>
  </w:style>
  <w:style w:type="paragraph" w:customStyle="1" w:styleId="ListNote">
    <w:name w:val="List Note"/>
    <w:basedOn w:val="List"/>
    <w:rsid w:val="00A6207E"/>
    <w:pPr>
      <w:pBdr>
        <w:top w:val="single" w:sz="6" w:space="2" w:color="918585"/>
        <w:bottom w:val="single" w:sz="6" w:space="2" w:color="918585"/>
      </w:pBdr>
      <w:tabs>
        <w:tab w:val="left" w:pos="1021"/>
      </w:tabs>
      <w:ind w:firstLine="0"/>
    </w:pPr>
  </w:style>
  <w:style w:type="paragraph" w:customStyle="1" w:styleId="Warning">
    <w:name w:val="Warning"/>
    <w:basedOn w:val="BodyText"/>
    <w:rsid w:val="00A6207E"/>
    <w:pPr>
      <w:shd w:val="clear" w:color="auto" w:fill="D9D9D9"/>
      <w:tabs>
        <w:tab w:val="left" w:pos="992"/>
      </w:tabs>
      <w:ind w:left="119" w:right="119"/>
    </w:pPr>
    <w:rPr>
      <w:sz w:val="20"/>
    </w:rPr>
  </w:style>
  <w:style w:type="paragraph" w:customStyle="1" w:styleId="MarginIcons">
    <w:name w:val="Margin Icons"/>
    <w:basedOn w:val="BodyText"/>
    <w:rsid w:val="00A620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207E"/>
    <w:rPr>
      <w:rFonts w:ascii="Courier New" w:hAnsi="Courier New"/>
    </w:rPr>
  </w:style>
  <w:style w:type="paragraph" w:customStyle="1" w:styleId="NoteBullet">
    <w:name w:val="Note Bullet"/>
    <w:basedOn w:val="Note"/>
    <w:rsid w:val="00A6207E"/>
    <w:pPr>
      <w:tabs>
        <w:tab w:val="clear" w:pos="680"/>
      </w:tabs>
      <w:spacing w:before="60" w:after="60"/>
    </w:pPr>
  </w:style>
  <w:style w:type="paragraph" w:customStyle="1" w:styleId="SubHeading2">
    <w:name w:val="SubHeading2"/>
    <w:basedOn w:val="HeadingBase"/>
    <w:rsid w:val="00A6207E"/>
    <w:pPr>
      <w:spacing w:before="240" w:after="60"/>
    </w:pPr>
    <w:rPr>
      <w:sz w:val="20"/>
    </w:rPr>
  </w:style>
  <w:style w:type="paragraph" w:customStyle="1" w:styleId="SubHeading1">
    <w:name w:val="SubHeading1"/>
    <w:basedOn w:val="HeadingBase"/>
    <w:rsid w:val="00A6207E"/>
    <w:pPr>
      <w:spacing w:before="240" w:after="60"/>
    </w:pPr>
    <w:rPr>
      <w:color w:val="918585"/>
      <w:sz w:val="22"/>
    </w:rPr>
  </w:style>
  <w:style w:type="paragraph" w:customStyle="1" w:styleId="SideHeading">
    <w:name w:val="Side Heading"/>
    <w:basedOn w:val="HeadingBase"/>
    <w:rsid w:val="00A620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07E"/>
    <w:pPr>
      <w:numPr>
        <w:numId w:val="10"/>
      </w:numPr>
    </w:pPr>
  </w:style>
  <w:style w:type="paragraph" w:styleId="PlainText">
    <w:name w:val="Plain Text"/>
    <w:basedOn w:val="Normal"/>
    <w:link w:val="PlainTextChar"/>
    <w:rsid w:val="00A6207E"/>
    <w:rPr>
      <w:sz w:val="20"/>
    </w:rPr>
  </w:style>
  <w:style w:type="character" w:customStyle="1" w:styleId="PlainTextChar">
    <w:name w:val="Plain Text Char"/>
    <w:basedOn w:val="DefaultParagraphFont"/>
    <w:link w:val="PlainText"/>
    <w:rsid w:val="00A6207E"/>
    <w:rPr>
      <w:rFonts w:ascii="Courier New" w:eastAsia="Times New Roman" w:hAnsi="Courier New" w:cs="Times New Roman"/>
      <w:sz w:val="20"/>
      <w:szCs w:val="20"/>
      <w:lang w:eastAsia="en-US"/>
    </w:rPr>
  </w:style>
  <w:style w:type="character" w:customStyle="1" w:styleId="MenuOption">
    <w:name w:val="Menu Option"/>
    <w:basedOn w:val="DefaultParagraphFont"/>
    <w:rsid w:val="00A6207E"/>
    <w:rPr>
      <w:b/>
      <w:smallCaps/>
    </w:rPr>
  </w:style>
  <w:style w:type="paragraph" w:customStyle="1" w:styleId="TableListNumber">
    <w:name w:val="Table List Number"/>
    <w:basedOn w:val="ListNumber"/>
    <w:rsid w:val="00A6207E"/>
    <w:pPr>
      <w:numPr>
        <w:numId w:val="0"/>
      </w:numPr>
    </w:pPr>
  </w:style>
  <w:style w:type="paragraph" w:styleId="TOC4">
    <w:name w:val="toc 4"/>
    <w:basedOn w:val="TOCBase"/>
    <w:next w:val="Normal"/>
    <w:semiHidden/>
    <w:rsid w:val="00A6207E"/>
    <w:pPr>
      <w:tabs>
        <w:tab w:val="right" w:leader="dot" w:pos="9071"/>
      </w:tabs>
      <w:ind w:left="1701"/>
    </w:pPr>
  </w:style>
  <w:style w:type="paragraph" w:customStyle="1" w:styleId="ListAlpha">
    <w:name w:val="List Alpha"/>
    <w:basedOn w:val="List"/>
    <w:rsid w:val="00A6207E"/>
    <w:pPr>
      <w:numPr>
        <w:numId w:val="8"/>
      </w:numPr>
    </w:pPr>
  </w:style>
  <w:style w:type="paragraph" w:customStyle="1" w:styleId="ListAlpha2">
    <w:name w:val="List Alpha 2"/>
    <w:basedOn w:val="List2"/>
    <w:rsid w:val="00A6207E"/>
    <w:pPr>
      <w:numPr>
        <w:numId w:val="7"/>
      </w:numPr>
    </w:pPr>
  </w:style>
  <w:style w:type="paragraph" w:styleId="List2">
    <w:name w:val="List 2"/>
    <w:basedOn w:val="BodyText"/>
    <w:rsid w:val="00A6207E"/>
    <w:pPr>
      <w:tabs>
        <w:tab w:val="left" w:pos="680"/>
      </w:tabs>
      <w:spacing w:before="60" w:after="60"/>
      <w:ind w:left="680" w:hanging="340"/>
    </w:pPr>
  </w:style>
  <w:style w:type="paragraph" w:styleId="List3">
    <w:name w:val="List 3"/>
    <w:basedOn w:val="BodyText"/>
    <w:rsid w:val="00A6207E"/>
    <w:pPr>
      <w:tabs>
        <w:tab w:val="left" w:pos="1021"/>
      </w:tabs>
      <w:spacing w:before="60" w:after="60"/>
      <w:ind w:left="1020" w:hanging="340"/>
    </w:pPr>
  </w:style>
  <w:style w:type="paragraph" w:styleId="List4">
    <w:name w:val="List 4"/>
    <w:basedOn w:val="BodyText"/>
    <w:rsid w:val="00A6207E"/>
    <w:pPr>
      <w:tabs>
        <w:tab w:val="left" w:pos="1361"/>
      </w:tabs>
      <w:spacing w:before="60" w:after="60"/>
      <w:ind w:left="1361" w:hanging="340"/>
    </w:pPr>
  </w:style>
  <w:style w:type="paragraph" w:styleId="List5">
    <w:name w:val="List 5"/>
    <w:basedOn w:val="BodyText"/>
    <w:rsid w:val="00A6207E"/>
    <w:pPr>
      <w:tabs>
        <w:tab w:val="left" w:pos="1701"/>
      </w:tabs>
      <w:spacing w:before="60" w:after="60"/>
      <w:ind w:left="1701" w:hanging="340"/>
    </w:pPr>
  </w:style>
  <w:style w:type="paragraph" w:styleId="ListBullet3">
    <w:name w:val="List Bullet 3"/>
    <w:basedOn w:val="List3"/>
    <w:rsid w:val="00A6207E"/>
    <w:pPr>
      <w:numPr>
        <w:numId w:val="13"/>
      </w:numPr>
      <w:tabs>
        <w:tab w:val="clear" w:pos="1021"/>
      </w:tabs>
      <w:ind w:left="1037" w:hanging="357"/>
    </w:pPr>
  </w:style>
  <w:style w:type="paragraph" w:styleId="ListBullet4">
    <w:name w:val="List Bullet 4"/>
    <w:basedOn w:val="List4"/>
    <w:rsid w:val="00A6207E"/>
    <w:pPr>
      <w:numPr>
        <w:numId w:val="2"/>
      </w:numPr>
      <w:tabs>
        <w:tab w:val="clear" w:pos="1361"/>
      </w:tabs>
    </w:pPr>
  </w:style>
  <w:style w:type="paragraph" w:styleId="ListBullet5">
    <w:name w:val="List Bullet 5"/>
    <w:basedOn w:val="List5"/>
    <w:rsid w:val="00A6207E"/>
    <w:pPr>
      <w:numPr>
        <w:numId w:val="3"/>
      </w:numPr>
    </w:pPr>
  </w:style>
  <w:style w:type="paragraph" w:styleId="ListContinue2">
    <w:name w:val="List Continue 2"/>
    <w:basedOn w:val="List2"/>
    <w:rsid w:val="00A6207E"/>
    <w:pPr>
      <w:ind w:firstLine="0"/>
    </w:pPr>
  </w:style>
  <w:style w:type="paragraph" w:styleId="ListContinue3">
    <w:name w:val="List Continue 3"/>
    <w:basedOn w:val="List3"/>
    <w:rsid w:val="00A6207E"/>
    <w:pPr>
      <w:ind w:left="1021" w:firstLine="0"/>
    </w:pPr>
  </w:style>
  <w:style w:type="paragraph" w:styleId="ListContinue4">
    <w:name w:val="List Continue 4"/>
    <w:basedOn w:val="List4"/>
    <w:rsid w:val="00A6207E"/>
    <w:pPr>
      <w:ind w:firstLine="0"/>
    </w:pPr>
  </w:style>
  <w:style w:type="paragraph" w:styleId="ListContinue5">
    <w:name w:val="List Continue 5"/>
    <w:basedOn w:val="List5"/>
    <w:rsid w:val="00A6207E"/>
    <w:pPr>
      <w:ind w:firstLine="0"/>
    </w:pPr>
  </w:style>
  <w:style w:type="paragraph" w:styleId="ListNumber3">
    <w:name w:val="List Number 3"/>
    <w:basedOn w:val="List3"/>
    <w:rsid w:val="00A6207E"/>
    <w:pPr>
      <w:numPr>
        <w:numId w:val="4"/>
      </w:numPr>
    </w:pPr>
  </w:style>
  <w:style w:type="paragraph" w:styleId="ListNumber4">
    <w:name w:val="List Number 4"/>
    <w:basedOn w:val="List4"/>
    <w:rsid w:val="00A6207E"/>
    <w:pPr>
      <w:numPr>
        <w:numId w:val="5"/>
      </w:numPr>
    </w:pPr>
  </w:style>
  <w:style w:type="paragraph" w:styleId="ListNumber5">
    <w:name w:val="List Number 5"/>
    <w:basedOn w:val="List5"/>
    <w:rsid w:val="00A6207E"/>
    <w:pPr>
      <w:numPr>
        <w:numId w:val="6"/>
      </w:numPr>
    </w:pPr>
  </w:style>
  <w:style w:type="paragraph" w:styleId="BlockText">
    <w:name w:val="Block Text"/>
    <w:basedOn w:val="Normal"/>
    <w:rsid w:val="00A6207E"/>
    <w:pPr>
      <w:spacing w:after="120"/>
      <w:ind w:left="1440" w:right="1440"/>
    </w:pPr>
  </w:style>
  <w:style w:type="character" w:customStyle="1" w:styleId="Subscript">
    <w:name w:val="Subscript"/>
    <w:basedOn w:val="DefaultParagraphFont"/>
    <w:rsid w:val="00A6207E"/>
    <w:rPr>
      <w:sz w:val="16"/>
      <w:vertAlign w:val="subscript"/>
    </w:rPr>
  </w:style>
  <w:style w:type="character" w:customStyle="1" w:styleId="Superscript">
    <w:name w:val="Superscript"/>
    <w:basedOn w:val="DefaultParagraphFont"/>
    <w:rsid w:val="00A6207E"/>
    <w:rPr>
      <w:sz w:val="16"/>
      <w:vertAlign w:val="superscript"/>
    </w:rPr>
  </w:style>
  <w:style w:type="character" w:customStyle="1" w:styleId="Symbols">
    <w:name w:val="Symbols"/>
    <w:basedOn w:val="DefaultParagraphFont"/>
    <w:rsid w:val="00A6207E"/>
    <w:rPr>
      <w:rFonts w:ascii="Symbol" w:hAnsi="Symbol"/>
    </w:rPr>
  </w:style>
  <w:style w:type="character" w:customStyle="1" w:styleId="MenuOptions">
    <w:name w:val="Menu Options"/>
    <w:basedOn w:val="DefaultParagraphFont"/>
    <w:rsid w:val="00A6207E"/>
    <w:rPr>
      <w:rFonts w:ascii="Arial Narrow" w:hAnsi="Arial Narrow"/>
      <w:smallCaps/>
    </w:rPr>
  </w:style>
  <w:style w:type="character" w:customStyle="1" w:styleId="Buttons">
    <w:name w:val="Buttons"/>
    <w:basedOn w:val="DefaultParagraphFont"/>
    <w:rsid w:val="00A6207E"/>
    <w:rPr>
      <w:b/>
    </w:rPr>
  </w:style>
  <w:style w:type="character" w:customStyle="1" w:styleId="Underlined">
    <w:name w:val="Underlined"/>
    <w:basedOn w:val="DefaultParagraphFont"/>
    <w:rsid w:val="00A6207E"/>
    <w:rPr>
      <w:u w:val="single"/>
    </w:rPr>
  </w:style>
  <w:style w:type="paragraph" w:customStyle="1" w:styleId="TableBodyTextRight">
    <w:name w:val="Table Body Text Right"/>
    <w:basedOn w:val="TableBodyText"/>
    <w:rsid w:val="00A6207E"/>
    <w:pPr>
      <w:widowControl w:val="0"/>
      <w:autoSpaceDE w:val="0"/>
      <w:autoSpaceDN w:val="0"/>
      <w:adjustRightInd w:val="0"/>
      <w:jc w:val="right"/>
    </w:pPr>
    <w:rPr>
      <w:rFonts w:cs="Arial"/>
      <w:szCs w:val="18"/>
    </w:rPr>
  </w:style>
  <w:style w:type="paragraph" w:customStyle="1" w:styleId="CopyrightText">
    <w:name w:val="Copyright Text"/>
    <w:basedOn w:val="BodyText"/>
    <w:rsid w:val="00A6207E"/>
    <w:rPr>
      <w:sz w:val="18"/>
    </w:rPr>
  </w:style>
  <w:style w:type="paragraph" w:customStyle="1" w:styleId="BodySmallRight">
    <w:name w:val="Body Small Right"/>
    <w:basedOn w:val="BodyTextRight"/>
    <w:rsid w:val="00A6207E"/>
    <w:rPr>
      <w:sz w:val="18"/>
      <w:szCs w:val="18"/>
    </w:rPr>
  </w:style>
  <w:style w:type="paragraph" w:customStyle="1" w:styleId="MarginEdition">
    <w:name w:val="Margin Edition"/>
    <w:basedOn w:val="MarginNote"/>
    <w:rsid w:val="00A6207E"/>
    <w:pPr>
      <w:spacing w:before="0" w:after="0"/>
    </w:pPr>
    <w:rPr>
      <w:rFonts w:ascii="Times New Roman" w:hAnsi="Times New Roman"/>
      <w:color w:val="999999"/>
    </w:rPr>
  </w:style>
  <w:style w:type="paragraph" w:customStyle="1" w:styleId="Spacer">
    <w:name w:val="Spacer"/>
    <w:basedOn w:val="Normal"/>
    <w:rsid w:val="00A6207E"/>
    <w:rPr>
      <w:sz w:val="2"/>
      <w:szCs w:val="2"/>
    </w:rPr>
  </w:style>
  <w:style w:type="character" w:customStyle="1" w:styleId="Small">
    <w:name w:val="Small"/>
    <w:basedOn w:val="DefaultParagraphFont"/>
    <w:rsid w:val="00A6207E"/>
    <w:rPr>
      <w:sz w:val="16"/>
    </w:rPr>
  </w:style>
  <w:style w:type="paragraph" w:customStyle="1" w:styleId="WideTable">
    <w:name w:val="Wide Table"/>
    <w:basedOn w:val="Normal"/>
    <w:rsid w:val="00A6207E"/>
    <w:pPr>
      <w:ind w:left="-1418"/>
    </w:pPr>
    <w:rPr>
      <w:sz w:val="2"/>
      <w:szCs w:val="2"/>
    </w:rPr>
  </w:style>
  <w:style w:type="character" w:styleId="PageNumber">
    <w:name w:val="page number"/>
    <w:basedOn w:val="DefaultParagraphFont"/>
    <w:rsid w:val="00A6207E"/>
  </w:style>
  <w:style w:type="paragraph" w:styleId="Quote">
    <w:name w:val="Quote"/>
    <w:basedOn w:val="Heading1"/>
    <w:link w:val="QuoteChar"/>
    <w:qFormat/>
    <w:rsid w:val="00A6207E"/>
    <w:rPr>
      <w:b w:val="0"/>
      <w:sz w:val="72"/>
      <w:szCs w:val="72"/>
      <w:lang w:val="en-NZ"/>
    </w:rPr>
  </w:style>
  <w:style w:type="character" w:customStyle="1" w:styleId="QuoteChar">
    <w:name w:val="Quote Char"/>
    <w:basedOn w:val="DefaultParagraphFont"/>
    <w:link w:val="Quote"/>
    <w:rsid w:val="00A620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07E"/>
    <w:pPr>
      <w:pageBreakBefore/>
    </w:pPr>
  </w:style>
  <w:style w:type="paragraph" w:customStyle="1" w:styleId="Border">
    <w:name w:val="Border"/>
    <w:basedOn w:val="Normal"/>
    <w:qFormat/>
    <w:rsid w:val="00A620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207E"/>
    <w:rPr>
      <w:b/>
      <w:bCs/>
      <w:i/>
      <w:iCs/>
      <w:color w:val="auto"/>
    </w:rPr>
  </w:style>
  <w:style w:type="paragraph" w:styleId="IntenseQuote">
    <w:name w:val="Intense Quote"/>
    <w:basedOn w:val="Normal"/>
    <w:next w:val="Normal"/>
    <w:link w:val="IntenseQuoteChar"/>
    <w:uiPriority w:val="30"/>
    <w:qFormat/>
    <w:rsid w:val="00A620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20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207E"/>
    <w:rPr>
      <w:smallCaps/>
      <w:color w:val="auto"/>
      <w:u w:val="single"/>
    </w:rPr>
  </w:style>
  <w:style w:type="character" w:styleId="IntenseReference">
    <w:name w:val="Intense Reference"/>
    <w:basedOn w:val="DefaultParagraphFont"/>
    <w:uiPriority w:val="32"/>
    <w:qFormat/>
    <w:rsid w:val="00A6207E"/>
    <w:rPr>
      <w:b/>
      <w:bCs/>
      <w:smallCaps/>
      <w:color w:val="auto"/>
      <w:spacing w:val="5"/>
      <w:u w:val="single"/>
    </w:rPr>
  </w:style>
  <w:style w:type="paragraph" w:customStyle="1" w:styleId="2ColumnHeading">
    <w:name w:val="2Column Heading"/>
    <w:basedOn w:val="BodyText"/>
    <w:qFormat/>
    <w:rsid w:val="00A6207E"/>
    <w:pPr>
      <w:spacing w:after="60"/>
      <w:ind w:left="-2268"/>
    </w:pPr>
    <w:rPr>
      <w:b/>
    </w:rPr>
  </w:style>
  <w:style w:type="paragraph" w:customStyle="1" w:styleId="Heading1TOC">
    <w:name w:val="Heading1 TOC"/>
    <w:basedOn w:val="Normal"/>
    <w:qFormat/>
    <w:rsid w:val="00A6207E"/>
    <w:pPr>
      <w:spacing w:before="240" w:after="120"/>
    </w:pPr>
    <w:rPr>
      <w:rFonts w:ascii="Times New Roman" w:hAnsi="Times New Roman"/>
      <w:b/>
      <w:sz w:val="32"/>
    </w:rPr>
  </w:style>
  <w:style w:type="paragraph" w:customStyle="1" w:styleId="Heading2TOC">
    <w:name w:val="Heading2 TOC"/>
    <w:basedOn w:val="Normal"/>
    <w:qFormat/>
    <w:rsid w:val="00A6207E"/>
    <w:pPr>
      <w:spacing w:before="240" w:after="60"/>
    </w:pPr>
    <w:rPr>
      <w:rFonts w:ascii="Times New Roman" w:hAnsi="Times New Roman"/>
      <w:b/>
      <w:sz w:val="28"/>
    </w:rPr>
  </w:style>
  <w:style w:type="character" w:customStyle="1" w:styleId="Underline">
    <w:name w:val="Underline"/>
    <w:basedOn w:val="DefaultParagraphFont"/>
    <w:qFormat/>
    <w:rsid w:val="00A6207E"/>
    <w:rPr>
      <w:u w:val="single"/>
    </w:rPr>
  </w:style>
  <w:style w:type="character" w:customStyle="1" w:styleId="BoldandItalics">
    <w:name w:val="Bold and Italics"/>
    <w:qFormat/>
    <w:rsid w:val="00A6207E"/>
    <w:rPr>
      <w:b/>
      <w:i/>
      <w:u w:val="none"/>
    </w:rPr>
  </w:style>
  <w:style w:type="paragraph" w:styleId="BalloonText">
    <w:name w:val="Balloon Text"/>
    <w:basedOn w:val="Normal"/>
    <w:link w:val="BalloonTextChar"/>
    <w:rsid w:val="00A6207E"/>
    <w:rPr>
      <w:rFonts w:ascii="Tahoma" w:hAnsi="Tahoma" w:cs="Tahoma"/>
      <w:sz w:val="16"/>
      <w:szCs w:val="16"/>
    </w:rPr>
  </w:style>
  <w:style w:type="character" w:customStyle="1" w:styleId="BalloonTextChar">
    <w:name w:val="Balloon Text Char"/>
    <w:basedOn w:val="DefaultParagraphFont"/>
    <w:link w:val="BalloonText"/>
    <w:rsid w:val="00A620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20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20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207E"/>
    <w:rPr>
      <w:b/>
      <w:color w:val="660033"/>
      <w:spacing w:val="0"/>
    </w:rPr>
  </w:style>
  <w:style w:type="paragraph" w:customStyle="1" w:styleId="Nameditemlist">
    <w:name w:val="Named item list"/>
    <w:basedOn w:val="BodyText"/>
    <w:qFormat/>
    <w:rsid w:val="00A6207E"/>
    <w:pPr>
      <w:tabs>
        <w:tab w:val="left" w:pos="2835"/>
      </w:tabs>
      <w:ind w:left="2835" w:hanging="2835"/>
    </w:pPr>
  </w:style>
  <w:style w:type="paragraph" w:customStyle="1" w:styleId="BodyTextnopadding">
    <w:name w:val="Body Text no padding"/>
    <w:basedOn w:val="BodyText"/>
    <w:qFormat/>
    <w:rsid w:val="00A6207E"/>
    <w:pPr>
      <w:spacing w:before="0" w:after="0"/>
    </w:pPr>
  </w:style>
  <w:style w:type="paragraph" w:customStyle="1" w:styleId="BodyTextBold">
    <w:name w:val="Body Text Bold"/>
    <w:basedOn w:val="BodyText"/>
    <w:qFormat/>
    <w:rsid w:val="00A6207E"/>
    <w:rPr>
      <w:b/>
    </w:rPr>
  </w:style>
  <w:style w:type="character" w:styleId="Hyperlink">
    <w:name w:val="Hyperlink"/>
    <w:basedOn w:val="DefaultParagraphFont"/>
    <w:uiPriority w:val="99"/>
    <w:unhideWhenUsed/>
    <w:rsid w:val="008324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5001</Characters>
  <Application>Microsoft Office Word</Application>
  <DocSecurity>0</DocSecurity>
  <Lines>227</Lines>
  <Paragraphs>119</Paragraphs>
  <ScaleCrop>false</ScaleCrop>
  <Company>Author-it Software Corporation Ltd.</Company>
  <LinksUpToDate>false</LinksUpToDate>
  <CharactersWithSpaces>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NWPGEN006 Implement and manage environmental management policies</dc:title>
  <dc:subject>Approved</dc:subject>
  <dc:creator>Australian Industry Standards</dc:creator>
  <cp:keywords>Release: 2</cp:keywords>
  <dc:description>Review Date: 12 April 2008</dc:description>
  <cp:lastModifiedBy>HSD_TPCMSd.prod</cp:lastModifiedBy>
  <cp:revision>3</cp:revision>
  <dcterms:created xsi:type="dcterms:W3CDTF">2023-01-24T12:00:00Z</dcterms:created>
  <dcterms:modified xsi:type="dcterms:W3CDTF">2023-01-24T12:00:00Z</dcterms:modified>
</cp:coreProperties>
</file>