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748A" w:rsidP="00F774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NWPGEN005 Coordinate and monitor the application of environmental plans and procedures</w:t>
      </w:r>
      <w:r>
        <w:fldChar w:fldCharType="end"/>
      </w:r>
    </w:p>
    <w:p w:rsidR="00F7748A" w:rsidP="00F7748A">
      <w:pPr>
        <w:pStyle w:val="Version"/>
        <w:sectPr w:rsidSect="007B05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508" w:rsidP="007B0508">
      <w:pPr>
        <w:pStyle w:val="SuperHeading"/>
      </w:pPr>
      <w:r w:rsidRPr="007B0508">
        <w:t>Assessment Requirements for NWPGEN005 Coordinate and monitor the application of environmental plans and procedures</w:t>
      </w:r>
    </w:p>
    <w:p w:rsidR="00000000" w:rsidRPr="007B0508" w:rsidP="007B0508">
      <w:pPr>
        <w:pStyle w:val="Heading1"/>
      </w:pPr>
      <w:bookmarkStart w:id="1" w:name="O_742759"/>
      <w:bookmarkEnd w:id="1"/>
      <w:r w:rsidRPr="007B05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77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508">
            <w:pPr>
              <w:pStyle w:val="TableHeading"/>
              <w:rPr>
                <w:lang w:val="en-NZ"/>
              </w:rPr>
            </w:pPr>
            <w:r w:rsidRPr="007B050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508">
            <w:pPr>
              <w:pStyle w:val="TableHeading"/>
              <w:rPr>
                <w:lang w:val="en-NZ"/>
              </w:rPr>
            </w:pPr>
            <w:r w:rsidRPr="007B0508">
              <w:t>Comments</w:t>
            </w:r>
          </w:p>
        </w:tc>
      </w:tr>
      <w:tr w:rsidTr="00F77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508">
            <w:pPr>
              <w:pStyle w:val="BodyText"/>
              <w:rPr>
                <w:lang w:val="en-NZ"/>
              </w:rPr>
            </w:pPr>
            <w:r w:rsidRPr="007B050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508" w:rsidP="007B0508">
            <w:pPr>
              <w:pStyle w:val="BodyText"/>
            </w:pPr>
            <w:r w:rsidRPr="007B0508">
              <w:t xml:space="preserve">These Assessment Requirements were released in NWP Water Training Package release 1.0 and meet the Standards for Training Packages. </w:t>
            </w:r>
          </w:p>
          <w:p w:rsidR="00000000" w:rsidRPr="007B0508" w:rsidP="007B0508">
            <w:pPr>
              <w:pStyle w:val="BodyText"/>
            </w:pPr>
          </w:p>
          <w:p w:rsidR="00000000" w:rsidRPr="007B0508" w:rsidP="007B0508">
            <w:pPr>
              <w:pStyle w:val="ListBullet"/>
            </w:pPr>
            <w:r w:rsidRPr="007B0508">
              <w:t>Assessment Requirements created drawing upon specified assessment information from superseded unit</w:t>
            </w:r>
          </w:p>
        </w:tc>
      </w:tr>
    </w:tbl>
    <w:p w:rsidR="00000000" w:rsidRPr="007B0508" w:rsidP="007B0508">
      <w:pPr>
        <w:pStyle w:val="BodyText"/>
      </w:pPr>
    </w:p>
    <w:p w:rsidR="00000000" w:rsidRPr="007B0508" w:rsidP="007B0508">
      <w:pPr>
        <w:pStyle w:val="AllowPageBreak"/>
      </w:pPr>
    </w:p>
    <w:p w:rsidR="00000000" w:rsidRPr="007B0508" w:rsidP="007B0508">
      <w:pPr>
        <w:pStyle w:val="Heading1"/>
      </w:pPr>
      <w:bookmarkStart w:id="2" w:name="O_742760"/>
      <w:bookmarkEnd w:id="2"/>
      <w:r w:rsidRPr="007B0508">
        <w:t>Per</w:t>
      </w:r>
      <w:r w:rsidRPr="007B0508">
        <w:t>formance Evidence</w:t>
      </w:r>
    </w:p>
    <w:p w:rsidR="00000000" w:rsidRPr="007B0508" w:rsidP="00F7748A">
      <w:pPr>
        <w:pStyle w:val="BodyText"/>
      </w:pPr>
      <w:r w:rsidRPr="007B0508">
        <w:t xml:space="preserve">Evidence required to demonstrate competence must satisfy all of the requirements of the elements and performance criteria.  If not otherwise specified </w:t>
      </w:r>
      <w:r w:rsidRPr="007B0508">
        <w:t>the candidate must demonstrate evidence of performance of the following on at least one occasion.</w:t>
      </w:r>
    </w:p>
    <w:p w:rsidR="00000000" w:rsidRPr="007B0508" w:rsidP="007B0508">
      <w:pPr>
        <w:pStyle w:val="ListBullet"/>
      </w:pPr>
      <w:r w:rsidRPr="007B0508">
        <w:t>reporting and recording environmental procedures</w:t>
      </w:r>
    </w:p>
    <w:p w:rsidR="00000000" w:rsidRPr="007B0508" w:rsidP="007B0508">
      <w:pPr>
        <w:pStyle w:val="ListBullet"/>
      </w:pPr>
      <w:r w:rsidRPr="007B0508">
        <w:t>developing local workplace environmental procedures</w:t>
      </w:r>
    </w:p>
    <w:p w:rsidR="00000000" w:rsidRPr="007B0508" w:rsidP="007B0508">
      <w:pPr>
        <w:pStyle w:val="ListBullet"/>
      </w:pPr>
      <w:r w:rsidRPr="007B0508">
        <w:t>coordinating and monitoring the application of environme</w:t>
      </w:r>
      <w:r w:rsidRPr="007B0508">
        <w:t>ntal plans and procedures</w:t>
      </w:r>
    </w:p>
    <w:p w:rsidR="00000000" w:rsidRPr="007B0508" w:rsidP="007B0508">
      <w:pPr>
        <w:pStyle w:val="ListBullet"/>
      </w:pPr>
      <w:r w:rsidRPr="007B0508">
        <w:t>identifying and analysing environmental plans and procedures relevant to a representative variety of projects and work sites</w:t>
      </w:r>
    </w:p>
    <w:p w:rsidR="00000000" w:rsidRPr="007B0508" w:rsidP="007B0508">
      <w:pPr>
        <w:pStyle w:val="ListBullet"/>
      </w:pPr>
      <w:r w:rsidRPr="007B0508">
        <w:t>interpreting and implementing relevant environmental plans and procedures for a typical project or work s</w:t>
      </w:r>
      <w:r w:rsidRPr="007B0508">
        <w:t>ite</w:t>
      </w:r>
    </w:p>
    <w:p w:rsidR="00000000" w:rsidRPr="007B0508" w:rsidP="007B0508">
      <w:pPr>
        <w:pStyle w:val="ListBullet"/>
      </w:pPr>
      <w:r w:rsidRPr="007B0508">
        <w:t>developing site or project specific environmental plans and procedures for an atypical project or work site, including consultation with stakeholders</w:t>
      </w:r>
    </w:p>
    <w:p w:rsidR="00000000" w:rsidRPr="007B0508" w:rsidP="007B0508">
      <w:pPr>
        <w:pStyle w:val="ListBullet"/>
      </w:pPr>
      <w:r w:rsidRPr="007B0508">
        <w:t>managing environmental incidents</w:t>
      </w:r>
    </w:p>
    <w:p w:rsidR="00000000" w:rsidRPr="007B0508" w:rsidP="007B0508">
      <w:pPr>
        <w:pStyle w:val="ListBullet"/>
      </w:pPr>
      <w:r w:rsidRPr="007B0508">
        <w:t>monitoring, reporting and reviewing the implementation of environment</w:t>
      </w:r>
      <w:r w:rsidRPr="007B0508">
        <w:t>al plans and procedures</w:t>
      </w:r>
    </w:p>
    <w:p w:rsidR="00000000" w:rsidRPr="007B0508" w:rsidP="007B0508">
      <w:pPr>
        <w:pStyle w:val="ListBullet"/>
      </w:pPr>
      <w:r w:rsidRPr="007B0508">
        <w:t>coordinating participation by relevant sectors of the workforce</w:t>
      </w:r>
    </w:p>
    <w:p w:rsidR="00000000" w:rsidRPr="007B0508" w:rsidP="007B0508">
      <w:pPr>
        <w:pStyle w:val="AllowPageBreak"/>
      </w:pPr>
    </w:p>
    <w:p w:rsidR="00000000" w:rsidRPr="007B0508" w:rsidP="007B0508">
      <w:pPr>
        <w:pStyle w:val="Heading1"/>
      </w:pPr>
      <w:bookmarkStart w:id="3" w:name="O_742761"/>
      <w:bookmarkEnd w:id="3"/>
      <w:r w:rsidRPr="007B0508">
        <w:t>Knowledge Evidence</w:t>
      </w:r>
    </w:p>
    <w:p w:rsidR="00000000" w:rsidRPr="007B0508" w:rsidP="00F7748A">
      <w:pPr>
        <w:pStyle w:val="BodyText"/>
      </w:pPr>
      <w:r w:rsidRPr="007B0508">
        <w:t>Evidence required to demonstrate competence must satisfy all of the requirements of the elements and performance criteria. If not ot</w:t>
      </w:r>
      <w:r w:rsidRPr="007B0508">
        <w:t>herwise specified the depth of knowledge demonstrated must be appropriate to the job context of the candidate.</w:t>
      </w:r>
    </w:p>
    <w:p w:rsidR="00000000" w:rsidRPr="007B0508" w:rsidP="007B0508">
      <w:pPr>
        <w:pStyle w:val="ListBullet"/>
      </w:pPr>
      <w:r w:rsidRPr="007B0508">
        <w:t>relevant legislative requirements and procedures</w:t>
      </w:r>
    </w:p>
    <w:p w:rsidR="00000000" w:rsidRPr="007B0508" w:rsidP="007B0508">
      <w:pPr>
        <w:pStyle w:val="ListBullet"/>
      </w:pPr>
      <w:r w:rsidRPr="007B0508">
        <w:t>sedimentation and erosion control</w:t>
      </w:r>
    </w:p>
    <w:p w:rsidR="00000000" w:rsidRPr="007B0508" w:rsidP="007B0508">
      <w:pPr>
        <w:pStyle w:val="ListBullet"/>
      </w:pPr>
      <w:r w:rsidRPr="007B0508">
        <w:t>rare and endangered plants</w:t>
      </w:r>
    </w:p>
    <w:p w:rsidR="00000000" w:rsidRPr="007B0508" w:rsidP="007B0508">
      <w:pPr>
        <w:pStyle w:val="ListBullet"/>
      </w:pPr>
      <w:r w:rsidRPr="007B0508">
        <w:t>identification of risks and impact</w:t>
      </w:r>
      <w:r w:rsidRPr="007B0508">
        <w:t>s</w:t>
      </w:r>
    </w:p>
    <w:p w:rsidR="00000000" w:rsidRPr="007B0508" w:rsidP="007B0508">
      <w:pPr>
        <w:pStyle w:val="ListBullet"/>
      </w:pPr>
      <w:r w:rsidRPr="007B0508">
        <w:t>potential environmental risks and incidents</w:t>
      </w:r>
    </w:p>
    <w:p w:rsidR="00000000" w:rsidRPr="007B0508" w:rsidP="007B0508">
      <w:pPr>
        <w:pStyle w:val="ListBullet"/>
      </w:pPr>
      <w:r w:rsidRPr="007B0508">
        <w:t>disposal of dangerous and contaminated soils</w:t>
      </w:r>
    </w:p>
    <w:p w:rsidR="00000000" w:rsidRPr="007B0508" w:rsidP="007B0508">
      <w:pPr>
        <w:pStyle w:val="ListBullet"/>
      </w:pPr>
      <w:r w:rsidRPr="007B0508">
        <w:t>environmental auditing</w:t>
      </w:r>
    </w:p>
    <w:p w:rsidR="00000000" w:rsidRPr="007B0508" w:rsidP="007B0508">
      <w:pPr>
        <w:pStyle w:val="ListBullet"/>
      </w:pPr>
      <w:r w:rsidRPr="007B0508">
        <w:t xml:space="preserve">concepts of due diligence </w:t>
      </w:r>
    </w:p>
    <w:p w:rsidR="00000000" w:rsidRPr="007B0508" w:rsidP="007B0508">
      <w:pPr>
        <w:pStyle w:val="ListBullet"/>
      </w:pPr>
      <w:r w:rsidRPr="007B0508">
        <w:t>principles of environmental protection</w:t>
      </w:r>
    </w:p>
    <w:p w:rsidR="00000000" w:rsidRPr="007B0508" w:rsidP="007B0508">
      <w:pPr>
        <w:pStyle w:val="ListBullet"/>
      </w:pPr>
      <w:r w:rsidRPr="007B0508">
        <w:t>endangered species and habitat protection</w:t>
      </w:r>
    </w:p>
    <w:p w:rsidR="00000000" w:rsidRPr="007B0508" w:rsidP="007B0508">
      <w:pPr>
        <w:pStyle w:val="ListBullet"/>
      </w:pPr>
      <w:r w:rsidRPr="007B0508">
        <w:t>environmental impact assessment</w:t>
      </w:r>
    </w:p>
    <w:p w:rsidR="00000000" w:rsidRPr="007B0508" w:rsidP="007B0508">
      <w:pPr>
        <w:pStyle w:val="ListBullet"/>
      </w:pPr>
      <w:r w:rsidRPr="007B0508">
        <w:t>waste management</w:t>
      </w:r>
    </w:p>
    <w:p w:rsidR="00000000" w:rsidRPr="007B0508" w:rsidP="007B0508">
      <w:pPr>
        <w:pStyle w:val="AllowPageBreak"/>
      </w:pPr>
    </w:p>
    <w:p w:rsidR="00000000" w:rsidRPr="007B0508" w:rsidP="007B0508">
      <w:pPr>
        <w:pStyle w:val="Heading1"/>
      </w:pPr>
      <w:bookmarkStart w:id="4" w:name="O_742762"/>
      <w:bookmarkEnd w:id="4"/>
      <w:r w:rsidRPr="007B0508">
        <w:t>Assessment Conditions</w:t>
      </w:r>
    </w:p>
    <w:p w:rsidR="00000000" w:rsidRPr="007B0508" w:rsidP="00F7748A">
      <w:pPr>
        <w:pStyle w:val="BodyText"/>
      </w:pPr>
      <w:r w:rsidRPr="007B0508">
        <w:t xml:space="preserve">Competency should be assessed in an actual workplace or in a simulated environment, with access to equipment and infrastructure appropriate to the outcome. Competency should be demonstrated over time </w:t>
      </w:r>
      <w:r w:rsidRPr="007B0508">
        <w:t>to ensure the candidate is assessed across a variety of situations.</w:t>
      </w:r>
    </w:p>
    <w:p w:rsidR="00F7748A" w:rsidP="00F7748A">
      <w:pPr>
        <w:pStyle w:val="BodyText"/>
      </w:pPr>
      <w:r w:rsidRPr="007B0508">
        <w:t>Assessors must satisfy the NVR/AQTF mandatory competency requirements for assessors.</w:t>
      </w:r>
    </w:p>
    <w:p w:rsidR="00000000" w:rsidRPr="007B0508" w:rsidP="007B0508">
      <w:pPr>
        <w:pStyle w:val="Heading1"/>
      </w:pPr>
      <w:bookmarkStart w:id="5" w:name="O_742765"/>
      <w:bookmarkEnd w:id="5"/>
      <w:r w:rsidRPr="007B0508">
        <w:t>Links</w:t>
      </w:r>
    </w:p>
    <w:p w:rsidR="00000000" w:rsidRPr="007B0508" w:rsidP="00F7748A">
      <w:pPr>
        <w:pStyle w:val="BodyText"/>
      </w:pPr>
      <w:r w:rsidRPr="007B05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34FF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B0508" w:rsidP="00F7748A">
      <w:pPr>
        <w:pStyle w:val="BodyText"/>
      </w:pPr>
      <w:r w:rsidRPr="007B05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34FF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B0508" w:rsidP="00F7748A">
      <w:pPr>
        <w:pStyle w:val="BodyText"/>
      </w:pPr>
      <w:r w:rsidRPr="007B0508">
        <w:t>Companion Volume implementation guides are</w:t>
      </w:r>
      <w:r w:rsidRPr="007B0508">
        <w:t xml:space="preserve">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34FF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B0508" w:rsidP="00F7748A">
      <w:pPr>
        <w:pStyle w:val="BodyText"/>
      </w:pPr>
      <w:r w:rsidRPr="007B05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34FF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B0508" w:rsidP="007B0508"/>
    <w:sectPr w:rsidSect="007B05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5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508" w:rsidRPr="00F7748A" w:rsidP="00F774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5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48A" w:rsidP="007B05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748A" w:rsidP="007B05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7748A" w:rsidP="007B05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5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4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508" w:rsidRPr="00F7748A" w:rsidP="00F774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5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48A" w:rsidRPr="002D2AF8" w:rsidP="007B05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NWPGEN005 Coordinate and monitor the application of environmental plans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F7748A" w:rsidP="007B05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18C3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6CCB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5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5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5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5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5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5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5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5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5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5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5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508"/>
  </w:style>
  <w:style w:type="character" w:customStyle="1" w:styleId="Heading1Char">
    <w:name w:val="Heading 1 Char"/>
    <w:basedOn w:val="DefaultParagraphFont"/>
    <w:link w:val="Heading1"/>
    <w:rsid w:val="007B05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5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5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050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B05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B050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B05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05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5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5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5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5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5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5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5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5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5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5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5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5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5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05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05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0508"/>
    <w:rPr>
      <w:b/>
      <w:spacing w:val="0"/>
    </w:rPr>
  </w:style>
  <w:style w:type="paragraph" w:customStyle="1" w:styleId="SuperTitle">
    <w:name w:val="SuperTitle"/>
    <w:basedOn w:val="Title"/>
    <w:rsid w:val="007B05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5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5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05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05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5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5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5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5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5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5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5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5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0508"/>
    <w:rPr>
      <w:i/>
    </w:rPr>
  </w:style>
  <w:style w:type="paragraph" w:styleId="Caption">
    <w:name w:val="caption"/>
    <w:basedOn w:val="BodyText"/>
    <w:next w:val="Normal"/>
    <w:qFormat/>
    <w:rsid w:val="007B05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5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5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508"/>
  </w:style>
  <w:style w:type="paragraph" w:styleId="TableofFigures">
    <w:name w:val="table of figures"/>
    <w:basedOn w:val="Normal"/>
    <w:next w:val="Normal"/>
    <w:semiHidden/>
    <w:rsid w:val="007B05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5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0508"/>
    <w:rPr>
      <w:rFonts w:ascii="Wingdings" w:hAnsi="Wingdings"/>
    </w:rPr>
  </w:style>
  <w:style w:type="character" w:customStyle="1" w:styleId="HotSpot">
    <w:name w:val="HotSpot"/>
    <w:rsid w:val="007B0508"/>
    <w:rPr>
      <w:color w:val="0033CC"/>
      <w:u w:val="none"/>
    </w:rPr>
  </w:style>
  <w:style w:type="paragraph" w:customStyle="1" w:styleId="BodyTextRight">
    <w:name w:val="Body Text Right"/>
    <w:basedOn w:val="BodyText"/>
    <w:rsid w:val="007B05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5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5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5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5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5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508"/>
    <w:rPr>
      <w:sz w:val="32"/>
    </w:rPr>
  </w:style>
  <w:style w:type="paragraph" w:customStyle="1" w:styleId="HeadingProcedure">
    <w:name w:val="Heading Procedure"/>
    <w:basedOn w:val="HeadingBase"/>
    <w:next w:val="Normal"/>
    <w:rsid w:val="007B05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508"/>
    <w:pPr>
      <w:spacing w:before="60" w:after="60"/>
    </w:pPr>
  </w:style>
  <w:style w:type="paragraph" w:styleId="ListContinue">
    <w:name w:val="List Continue"/>
    <w:basedOn w:val="List"/>
    <w:rsid w:val="007B0508"/>
    <w:pPr>
      <w:ind w:firstLine="0"/>
    </w:pPr>
  </w:style>
  <w:style w:type="paragraph" w:customStyle="1" w:styleId="ListNote">
    <w:name w:val="List Note"/>
    <w:basedOn w:val="List"/>
    <w:rsid w:val="007B05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5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5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508"/>
    <w:rPr>
      <w:rFonts w:ascii="Courier New" w:hAnsi="Courier New"/>
    </w:rPr>
  </w:style>
  <w:style w:type="paragraph" w:customStyle="1" w:styleId="NoteBullet">
    <w:name w:val="Note Bullet"/>
    <w:basedOn w:val="Note"/>
    <w:rsid w:val="007B05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5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5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5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5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05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5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508"/>
    <w:rPr>
      <w:b/>
      <w:smallCaps/>
    </w:rPr>
  </w:style>
  <w:style w:type="paragraph" w:customStyle="1" w:styleId="TableListNumber">
    <w:name w:val="Table List Number"/>
    <w:basedOn w:val="ListNumber"/>
    <w:rsid w:val="007B05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5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508"/>
    <w:pPr>
      <w:numPr>
        <w:numId w:val="8"/>
      </w:numPr>
    </w:pPr>
  </w:style>
  <w:style w:type="paragraph" w:customStyle="1" w:styleId="ListAlpha2">
    <w:name w:val="List Alpha 2"/>
    <w:basedOn w:val="List2"/>
    <w:rsid w:val="007B0508"/>
    <w:pPr>
      <w:numPr>
        <w:numId w:val="7"/>
      </w:numPr>
    </w:pPr>
  </w:style>
  <w:style w:type="paragraph" w:styleId="List2">
    <w:name w:val="List 2"/>
    <w:basedOn w:val="BodyText"/>
    <w:rsid w:val="007B05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5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5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5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5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5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0508"/>
    <w:pPr>
      <w:numPr>
        <w:numId w:val="3"/>
      </w:numPr>
    </w:pPr>
  </w:style>
  <w:style w:type="paragraph" w:styleId="ListContinue2">
    <w:name w:val="List Continue 2"/>
    <w:basedOn w:val="List2"/>
    <w:rsid w:val="007B0508"/>
    <w:pPr>
      <w:ind w:firstLine="0"/>
    </w:pPr>
  </w:style>
  <w:style w:type="paragraph" w:styleId="ListContinue3">
    <w:name w:val="List Continue 3"/>
    <w:basedOn w:val="List3"/>
    <w:rsid w:val="007B0508"/>
    <w:pPr>
      <w:ind w:left="1021" w:firstLine="0"/>
    </w:pPr>
  </w:style>
  <w:style w:type="paragraph" w:styleId="ListContinue4">
    <w:name w:val="List Continue 4"/>
    <w:basedOn w:val="List4"/>
    <w:rsid w:val="007B0508"/>
    <w:pPr>
      <w:ind w:firstLine="0"/>
    </w:pPr>
  </w:style>
  <w:style w:type="paragraph" w:styleId="ListContinue5">
    <w:name w:val="List Continue 5"/>
    <w:basedOn w:val="List5"/>
    <w:rsid w:val="007B0508"/>
    <w:pPr>
      <w:ind w:firstLine="0"/>
    </w:pPr>
  </w:style>
  <w:style w:type="paragraph" w:styleId="ListNumber3">
    <w:name w:val="List Number 3"/>
    <w:basedOn w:val="List3"/>
    <w:rsid w:val="007B0508"/>
    <w:pPr>
      <w:numPr>
        <w:numId w:val="4"/>
      </w:numPr>
    </w:pPr>
  </w:style>
  <w:style w:type="paragraph" w:styleId="ListNumber4">
    <w:name w:val="List Number 4"/>
    <w:basedOn w:val="List4"/>
    <w:rsid w:val="007B0508"/>
    <w:pPr>
      <w:numPr>
        <w:numId w:val="5"/>
      </w:numPr>
    </w:pPr>
  </w:style>
  <w:style w:type="paragraph" w:styleId="ListNumber5">
    <w:name w:val="List Number 5"/>
    <w:basedOn w:val="List5"/>
    <w:rsid w:val="007B0508"/>
    <w:pPr>
      <w:numPr>
        <w:numId w:val="6"/>
      </w:numPr>
    </w:pPr>
  </w:style>
  <w:style w:type="paragraph" w:styleId="BlockText">
    <w:name w:val="Block Text"/>
    <w:basedOn w:val="Normal"/>
    <w:rsid w:val="007B05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5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508"/>
    <w:rPr>
      <w:sz w:val="16"/>
      <w:vertAlign w:val="superscript"/>
    </w:rPr>
  </w:style>
  <w:style w:type="character" w:customStyle="1" w:styleId="Symbols">
    <w:name w:val="Symbols"/>
    <w:basedOn w:val="DefaultParagraphFont"/>
    <w:rsid w:val="007B0508"/>
    <w:rPr>
      <w:rFonts w:ascii="Symbol" w:hAnsi="Symbol"/>
    </w:rPr>
  </w:style>
  <w:style w:type="character" w:customStyle="1" w:styleId="MenuOptions">
    <w:name w:val="Menu Options"/>
    <w:basedOn w:val="DefaultParagraphFont"/>
    <w:rsid w:val="007B05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508"/>
    <w:rPr>
      <w:b/>
    </w:rPr>
  </w:style>
  <w:style w:type="character" w:customStyle="1" w:styleId="Underlined">
    <w:name w:val="Underlined"/>
    <w:basedOn w:val="DefaultParagraphFont"/>
    <w:rsid w:val="007B0508"/>
    <w:rPr>
      <w:u w:val="single"/>
    </w:rPr>
  </w:style>
  <w:style w:type="paragraph" w:customStyle="1" w:styleId="TableBodyTextRight">
    <w:name w:val="Table Body Text Right"/>
    <w:basedOn w:val="TableBodyText"/>
    <w:rsid w:val="007B05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508"/>
    <w:rPr>
      <w:sz w:val="18"/>
    </w:rPr>
  </w:style>
  <w:style w:type="paragraph" w:customStyle="1" w:styleId="BodySmallRight">
    <w:name w:val="Body Small Right"/>
    <w:basedOn w:val="BodyTextRight"/>
    <w:rsid w:val="007B0508"/>
    <w:rPr>
      <w:sz w:val="18"/>
      <w:szCs w:val="18"/>
    </w:rPr>
  </w:style>
  <w:style w:type="paragraph" w:customStyle="1" w:styleId="MarginEdition">
    <w:name w:val="Margin Edition"/>
    <w:basedOn w:val="MarginNote"/>
    <w:rsid w:val="007B05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508"/>
    <w:rPr>
      <w:sz w:val="2"/>
      <w:szCs w:val="2"/>
    </w:rPr>
  </w:style>
  <w:style w:type="character" w:customStyle="1" w:styleId="Small">
    <w:name w:val="Small"/>
    <w:basedOn w:val="DefaultParagraphFont"/>
    <w:rsid w:val="007B0508"/>
    <w:rPr>
      <w:sz w:val="16"/>
    </w:rPr>
  </w:style>
  <w:style w:type="paragraph" w:customStyle="1" w:styleId="WideTable">
    <w:name w:val="Wide Table"/>
    <w:basedOn w:val="Normal"/>
    <w:rsid w:val="007B05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508"/>
  </w:style>
  <w:style w:type="paragraph" w:styleId="Quote">
    <w:name w:val="Quote"/>
    <w:basedOn w:val="Heading1"/>
    <w:link w:val="QuoteChar"/>
    <w:qFormat/>
    <w:rsid w:val="007B05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5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508"/>
    <w:pPr>
      <w:pageBreakBefore/>
    </w:pPr>
  </w:style>
  <w:style w:type="paragraph" w:customStyle="1" w:styleId="Border">
    <w:name w:val="Border"/>
    <w:basedOn w:val="Normal"/>
    <w:qFormat/>
    <w:rsid w:val="007B05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5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5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5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5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5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5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5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5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508"/>
    <w:rPr>
      <w:u w:val="single"/>
    </w:rPr>
  </w:style>
  <w:style w:type="character" w:customStyle="1" w:styleId="BoldandItalics">
    <w:name w:val="Bold and Italics"/>
    <w:qFormat/>
    <w:rsid w:val="007B0508"/>
    <w:rPr>
      <w:b/>
      <w:i/>
      <w:u w:val="none"/>
    </w:rPr>
  </w:style>
  <w:style w:type="paragraph" w:styleId="BalloonText">
    <w:name w:val="Balloon Text"/>
    <w:basedOn w:val="Normal"/>
    <w:link w:val="BalloonTextChar"/>
    <w:rsid w:val="007B05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5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5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5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5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5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508"/>
    <w:pPr>
      <w:spacing w:before="0" w:after="0"/>
    </w:pPr>
  </w:style>
  <w:style w:type="paragraph" w:customStyle="1" w:styleId="BodyTextBold">
    <w:name w:val="Body Text Bold"/>
    <w:basedOn w:val="BodyText"/>
    <w:qFormat/>
    <w:rsid w:val="007B0508"/>
    <w:rPr>
      <w:b/>
    </w:rPr>
  </w:style>
  <w:style w:type="character" w:styleId="Hyperlink">
    <w:name w:val="Hyperlink"/>
    <w:basedOn w:val="DefaultParagraphFont"/>
    <w:uiPriority w:val="99"/>
    <w:unhideWhenUsed/>
    <w:rsid w:val="00F774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3232</Characters>
  <Application>Microsoft Office Word</Application>
  <DocSecurity>0</DocSecurity>
  <Lines>80</Lines>
  <Paragraphs>53</Paragraphs>
  <ScaleCrop>false</ScaleCrop>
  <Company>Author-it Software Corporation Ltd.</Company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NWPGEN005 Coordinate and monitor the application of environmental plans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2021-01-22T01:21:00Z</dcterms:created>
  <dcterms:modified xsi:type="dcterms:W3CDTF">2021-01-22T01:21:00Z</dcterms:modified>
</cp:coreProperties>
</file>