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EF8" w:rsidP="00937EF8">
      <w:pPr>
        <w:pStyle w:val="Title"/>
      </w:pPr>
      <w:r>
        <w:fldChar w:fldCharType="begin"/>
      </w:r>
      <w:r>
        <w:instrText xml:space="preserve"> TITLE   \* MERGEFORMAT </w:instrText>
      </w:r>
      <w:r>
        <w:fldChar w:fldCharType="separate"/>
      </w:r>
      <w:r>
        <w:t>NWPGEN004 Assess, implement and report environmental procedures</w:t>
      </w:r>
      <w:r>
        <w:fldChar w:fldCharType="end"/>
      </w:r>
    </w:p>
    <w:p w:rsidR="00937EF8" w:rsidP="00937EF8">
      <w:pPr>
        <w:pStyle w:val="Version"/>
        <w:sectPr w:rsidSect="004F5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2F" w:rsidP="004F582F">
      <w:pPr>
        <w:pStyle w:val="SuperHeading"/>
      </w:pPr>
      <w:r w:rsidRPr="004F582F">
        <w:t>NWPGEN004 Assess, implement and report environmental procedures</w:t>
      </w:r>
    </w:p>
    <w:p w:rsidR="00000000" w:rsidRPr="004F582F" w:rsidP="004F582F">
      <w:pPr>
        <w:pStyle w:val="Heading1"/>
      </w:pPr>
      <w:bookmarkStart w:id="1" w:name="O_742730"/>
      <w:bookmarkEnd w:id="1"/>
      <w:r w:rsidRPr="004F582F">
        <w:t>Modification History</w:t>
      </w:r>
    </w:p>
    <w:tbl>
      <w:tblPr>
        <w:tblW w:w="0" w:type="auto"/>
        <w:tblLayout w:type="fixed"/>
        <w:tblCellMar>
          <w:left w:w="62" w:type="dxa"/>
          <w:right w:w="62" w:type="dxa"/>
        </w:tblCellMar>
        <w:tblLook w:val="0000"/>
      </w:tblPr>
      <w:tblGrid>
        <w:gridCol w:w="1170"/>
        <w:gridCol w:w="7901"/>
      </w:tblGrid>
      <w:tr w:rsidTr="00937EF8">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Comments</w:t>
            </w:r>
          </w:p>
        </w:tc>
      </w:tr>
      <w:tr w:rsidTr="00937EF8">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BodyText"/>
              <w:rPr>
                <w:lang w:val="en-NZ"/>
              </w:rPr>
            </w:pPr>
            <w:r w:rsidRPr="004F582F">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2F" w:rsidP="004F582F">
            <w:pPr>
              <w:pStyle w:val="BodyText"/>
            </w:pPr>
            <w:r w:rsidRPr="004F582F">
              <w:t xml:space="preserve">This unit was released in NWP Water Training Package release 1.0 and meets the Standards for Training Packages. </w:t>
            </w:r>
          </w:p>
          <w:p w:rsidR="00000000" w:rsidRPr="004F582F" w:rsidP="004F582F">
            <w:pPr>
              <w:pStyle w:val="BodyText"/>
            </w:pPr>
          </w:p>
          <w:p w:rsidR="00000000" w:rsidRPr="004F582F" w:rsidP="004F582F">
            <w:pPr>
              <w:pStyle w:val="BodyText"/>
            </w:pPr>
            <w:r w:rsidRPr="004F582F">
              <w:t>This unit supersedes and is equivalent to NWP301B Implement, monitor and coordinate environmental procedures</w:t>
            </w:r>
          </w:p>
          <w:p w:rsidR="00000000" w:rsidRPr="004F582F" w:rsidP="004F582F">
            <w:pPr>
              <w:pStyle w:val="BodyText"/>
            </w:pPr>
          </w:p>
          <w:p w:rsidR="00000000" w:rsidRPr="004F582F" w:rsidP="004F582F">
            <w:pPr>
              <w:pStyle w:val="ListBullet"/>
            </w:pPr>
            <w:r w:rsidRPr="004F582F">
              <w:t>Unit code updated</w:t>
            </w:r>
          </w:p>
          <w:p w:rsidR="00000000" w:rsidRPr="004F582F" w:rsidP="004F582F">
            <w:pPr>
              <w:pStyle w:val="ListBullet"/>
            </w:pPr>
            <w:r w:rsidRPr="004F582F">
              <w:t>Content and formatting updated to comply with the new standards</w:t>
            </w:r>
          </w:p>
          <w:p w:rsidR="00000000" w:rsidRPr="004F582F" w:rsidP="004F582F">
            <w:pPr>
              <w:pStyle w:val="ListBullet"/>
            </w:pPr>
            <w:r w:rsidRPr="004F582F">
              <w:t>All PC transitioned from passive to active voice</w:t>
            </w:r>
          </w:p>
          <w:p w:rsidR="00000000" w:rsidRPr="004F582F" w:rsidP="004F582F">
            <w:pPr>
              <w:pStyle w:val="ListBullet"/>
            </w:pPr>
            <w:r w:rsidRPr="004F582F">
              <w:t>Unit title changed to better reflect unit outcomes</w:t>
            </w:r>
          </w:p>
        </w:tc>
      </w:tr>
    </w:tbl>
    <w:p w:rsidR="00000000" w:rsidRPr="004F582F" w:rsidP="004F582F">
      <w:pPr>
        <w:pStyle w:val="BodyText"/>
      </w:pPr>
    </w:p>
    <w:p w:rsidR="00000000" w:rsidRPr="004F582F" w:rsidP="004F582F">
      <w:pPr>
        <w:pStyle w:val="AllowPageBreak"/>
      </w:pPr>
    </w:p>
    <w:p w:rsidR="00000000" w:rsidRPr="004F582F" w:rsidP="004F582F">
      <w:pPr>
        <w:pStyle w:val="Heading1"/>
      </w:pPr>
      <w:bookmarkStart w:id="2" w:name="O_742731"/>
      <w:bookmarkEnd w:id="2"/>
      <w:r w:rsidRPr="004F582F">
        <w:t>Application</w:t>
      </w:r>
    </w:p>
    <w:p w:rsidR="00000000" w:rsidRPr="004F582F" w:rsidP="00937EF8">
      <w:pPr>
        <w:pStyle w:val="BodyText"/>
      </w:pPr>
      <w:r w:rsidRPr="004F582F">
        <w:t>This unit describes the skills required to identify and minimise the environmental impact of water industry work activities, to identify general environmental risks and to im</w:t>
      </w:r>
      <w:r w:rsidRPr="004F582F">
        <w:t>plement and monitor environmental procedures.</w:t>
      </w:r>
    </w:p>
    <w:p w:rsidR="00000000" w:rsidRPr="004F582F" w:rsidP="00937EF8">
      <w:pPr>
        <w:pStyle w:val="BodyText"/>
      </w:pPr>
      <w:r w:rsidRPr="004F582F">
        <w:t>This unit applies to those working in all roles in the water industry.</w:t>
      </w:r>
    </w:p>
    <w:p w:rsidR="00000000" w:rsidRPr="004F582F" w:rsidP="00937EF8">
      <w:pPr>
        <w:pStyle w:val="BodyText"/>
      </w:pPr>
      <w:r w:rsidRPr="004F582F">
        <w:t>The skills and knowledge described in this unit must be applied within the legislative, regulatory and policy environment in which they a</w:t>
      </w:r>
      <w:r w:rsidRPr="004F582F">
        <w:t>re carried out. Organisational policies and procedures must be consulted and adhered to.</w:t>
      </w:r>
    </w:p>
    <w:p w:rsidR="00000000" w:rsidRPr="004F582F" w:rsidP="00937EF8">
      <w:pPr>
        <w:pStyle w:val="BodyText"/>
      </w:pPr>
      <w:r w:rsidRPr="004F582F">
        <w:t>Those undertaking this unit would work under indirect supervision, while performing mostly specific tasks in a range of contexts.</w:t>
      </w:r>
    </w:p>
    <w:p w:rsidR="00000000" w:rsidRPr="004F582F" w:rsidP="00937EF8">
      <w:pPr>
        <w:pStyle w:val="BodyText"/>
      </w:pPr>
      <w:r w:rsidRPr="004F582F">
        <w:t>No licensing, legislative or certification requirements apply to unit at the time of publication.</w:t>
      </w:r>
    </w:p>
    <w:p w:rsidR="00000000" w:rsidRPr="004F582F" w:rsidP="004F582F">
      <w:pPr>
        <w:pStyle w:val="Heading1"/>
      </w:pPr>
      <w:bookmarkStart w:id="3" w:name="O_742733"/>
      <w:bookmarkEnd w:id="3"/>
      <w:r w:rsidRPr="004F582F">
        <w:t>Competency Field</w:t>
      </w:r>
    </w:p>
    <w:p w:rsidR="00000000" w:rsidRPr="004F582F" w:rsidP="00937EF8">
      <w:pPr>
        <w:pStyle w:val="BodyText"/>
      </w:pPr>
      <w:r w:rsidRPr="004F582F">
        <w:t>General</w:t>
      </w:r>
    </w:p>
    <w:p w:rsidR="00000000" w:rsidRPr="004F582F" w:rsidP="004F582F">
      <w:pPr>
        <w:pStyle w:val="Heading1"/>
      </w:pPr>
      <w:bookmarkStart w:id="4" w:name="O_742735"/>
      <w:bookmarkEnd w:id="4"/>
      <w:r w:rsidRPr="004F582F">
        <w:t>Elements and Performance Criteria</w:t>
      </w:r>
    </w:p>
    <w:tbl>
      <w:tblPr>
        <w:tblW w:w="0" w:type="auto"/>
        <w:tblLayout w:type="fixed"/>
        <w:tblCellMar>
          <w:left w:w="62" w:type="dxa"/>
          <w:right w:w="62" w:type="dxa"/>
        </w:tblCellMar>
        <w:tblLook w:val="0000"/>
      </w:tblPr>
      <w:tblGrid>
        <w:gridCol w:w="2268"/>
        <w:gridCol w:w="6804"/>
      </w:tblGrid>
      <w:tr w:rsidTr="004F5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PERFORMANCE CRITERIA</w:t>
            </w:r>
          </w:p>
        </w:tc>
      </w:tr>
      <w:tr w:rsidTr="004F5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BodyText"/>
              <w:rPr>
                <w:lang w:val="en-NZ"/>
              </w:rPr>
            </w:pPr>
            <w:r w:rsidRPr="004F582F">
              <w:t>Elements describe the essential ou</w:t>
            </w:r>
            <w:r w:rsidRPr="004F582F">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BodyText"/>
              <w:rPr>
                <w:lang w:val="en-NZ"/>
              </w:rPr>
            </w:pPr>
            <w:r w:rsidRPr="004F582F">
              <w:t>Performance criteria describe the performance needed to demonstrate achievement of the element. Where bold italicised text is used, further information is detailed in the range of conditions section.</w:t>
            </w:r>
          </w:p>
        </w:tc>
      </w:tr>
      <w:tr w:rsidTr="004F5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List"/>
              <w:rPr>
                <w:lang w:val="en-NZ"/>
              </w:rPr>
            </w:pPr>
            <w:r w:rsidRPr="004F582F">
              <w:rPr>
                <w:rStyle w:val="SpecialBold"/>
              </w:rPr>
              <w:t>1.</w:t>
            </w:r>
            <w:r w:rsidRPr="004F582F">
              <w:rPr>
                <w:rStyle w:val="SpecialBold"/>
              </w:rPr>
              <w:tab/>
              <w:t>Assess the environmental requirements of a sp</w:t>
            </w:r>
            <w:r w:rsidRPr="004F582F">
              <w:rPr>
                <w:rStyle w:val="SpecialBold"/>
              </w:rPr>
              <w:t>ecific project or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2F" w:rsidP="004F582F">
            <w:pPr>
              <w:pStyle w:val="List"/>
            </w:pPr>
            <w:r w:rsidRPr="004F582F">
              <w:t>1.1</w:t>
            </w:r>
            <w:r w:rsidRPr="004F582F">
              <w:tab/>
              <w:t>Identify and investigate site-specific environmental issues with reference to relevant environmental legislation and standards.</w:t>
            </w:r>
          </w:p>
          <w:p w:rsidR="00000000" w:rsidRPr="004F582F" w:rsidP="004F582F">
            <w:pPr>
              <w:pStyle w:val="List"/>
            </w:pPr>
            <w:r w:rsidRPr="004F582F">
              <w:t>1.2</w:t>
            </w:r>
            <w:r w:rsidRPr="004F582F">
              <w:tab/>
              <w:t>Assess and record environmental risks and impacts.</w:t>
            </w:r>
          </w:p>
          <w:p w:rsidR="00000000" w:rsidP="004F582F">
            <w:pPr>
              <w:pStyle w:val="List"/>
              <w:rPr>
                <w:lang w:val="en-NZ"/>
              </w:rPr>
            </w:pPr>
            <w:r w:rsidRPr="004F582F">
              <w:t>1.3</w:t>
            </w:r>
            <w:r w:rsidRPr="004F582F">
              <w:tab/>
              <w:t>Relate relevant environmental procedures f</w:t>
            </w:r>
            <w:r w:rsidRPr="004F582F">
              <w:t>or each environmental risk.</w:t>
            </w:r>
          </w:p>
        </w:tc>
      </w:tr>
      <w:tr w:rsidTr="004F5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List"/>
              <w:rPr>
                <w:lang w:val="en-NZ"/>
              </w:rPr>
            </w:pPr>
            <w:r w:rsidRPr="004F582F">
              <w:rPr>
                <w:rStyle w:val="SpecialBold"/>
              </w:rPr>
              <w:t>2.</w:t>
            </w:r>
            <w:r w:rsidRPr="004F582F">
              <w:rPr>
                <w:rStyle w:val="SpecialBold"/>
              </w:rPr>
              <w:tab/>
              <w:t>Implement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2F" w:rsidP="004F582F">
            <w:pPr>
              <w:pStyle w:val="List"/>
            </w:pPr>
            <w:r w:rsidRPr="004F582F">
              <w:t>2.1</w:t>
            </w:r>
            <w:r w:rsidRPr="004F582F">
              <w:tab/>
              <w:t>Plan activities for the selected environmental procedures for the site and take relevant action.</w:t>
            </w:r>
          </w:p>
          <w:p w:rsidR="00000000" w:rsidP="004F582F">
            <w:pPr>
              <w:pStyle w:val="List"/>
              <w:rPr>
                <w:lang w:val="en-NZ"/>
              </w:rPr>
            </w:pPr>
            <w:r w:rsidRPr="004F582F">
              <w:t>2.2</w:t>
            </w:r>
            <w:r w:rsidRPr="004F582F">
              <w:tab/>
              <w:t>Record and report environmental incidents and emergency procedures.</w:t>
            </w:r>
          </w:p>
        </w:tc>
      </w:tr>
      <w:tr w:rsidTr="004F58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List"/>
              <w:rPr>
                <w:lang w:val="en-NZ"/>
              </w:rPr>
            </w:pPr>
            <w:r w:rsidRPr="004F582F">
              <w:rPr>
                <w:rStyle w:val="SpecialBold"/>
              </w:rPr>
              <w:t>3.</w:t>
            </w:r>
            <w:r w:rsidRPr="004F582F">
              <w:rPr>
                <w:rStyle w:val="SpecialBold"/>
              </w:rPr>
              <w:tab/>
            </w:r>
            <w:r w:rsidRPr="004F582F">
              <w:rPr>
                <w:rStyle w:val="SpecialBold"/>
              </w:rPr>
              <w:t>Report and review the application of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2F" w:rsidP="004F582F">
            <w:pPr>
              <w:pStyle w:val="List"/>
            </w:pPr>
            <w:r w:rsidRPr="004F582F">
              <w:t>3.1</w:t>
            </w:r>
            <w:r w:rsidRPr="004F582F">
              <w:tab/>
              <w:t>Monitor the effects of selected environmental controls and report.</w:t>
            </w:r>
          </w:p>
          <w:p w:rsidR="00000000" w:rsidRPr="004F582F" w:rsidP="004F582F">
            <w:pPr>
              <w:pStyle w:val="List"/>
            </w:pPr>
            <w:r w:rsidRPr="004F582F">
              <w:t>3.2</w:t>
            </w:r>
            <w:r w:rsidRPr="004F582F">
              <w:tab/>
              <w:t>Complete environmental reporting procedures for the specific project or site.</w:t>
            </w:r>
          </w:p>
          <w:p w:rsidR="00000000" w:rsidRPr="004F582F" w:rsidP="004F582F">
            <w:pPr>
              <w:pStyle w:val="List"/>
            </w:pPr>
            <w:r w:rsidRPr="004F582F">
              <w:t>3.3</w:t>
            </w:r>
            <w:r w:rsidRPr="004F582F">
              <w:tab/>
              <w:t>Report environmental risks, potential</w:t>
            </w:r>
            <w:r w:rsidRPr="004F582F">
              <w:t xml:space="preserve"> impacts and incidents.</w:t>
            </w:r>
          </w:p>
          <w:p w:rsidR="00000000" w:rsidRPr="004F582F" w:rsidP="004F582F">
            <w:pPr>
              <w:pStyle w:val="List"/>
            </w:pPr>
            <w:r w:rsidRPr="004F582F">
              <w:t>3.4</w:t>
            </w:r>
            <w:r w:rsidRPr="004F582F">
              <w:tab/>
              <w:t>Contribute to regular reviews of environmental procedures for continuous improvement.</w:t>
            </w:r>
          </w:p>
        </w:tc>
      </w:tr>
    </w:tbl>
    <w:p w:rsidR="00937EF8" w:rsidP="004F582F">
      <w:pPr>
        <w:pStyle w:val="BodyText"/>
      </w:pPr>
    </w:p>
    <w:p w:rsidR="00937EF8" w:rsidP="004F582F">
      <w:pPr>
        <w:pStyle w:val="BodyText"/>
      </w:pPr>
    </w:p>
    <w:p w:rsidR="00000000" w:rsidRPr="004F582F" w:rsidP="004F582F">
      <w:pPr>
        <w:pStyle w:val="Heading1"/>
      </w:pPr>
      <w:bookmarkStart w:id="5" w:name="O_742736"/>
      <w:bookmarkEnd w:id="5"/>
      <w:r w:rsidRPr="004F582F">
        <w:t>Foundation Skills</w:t>
      </w:r>
    </w:p>
    <w:p w:rsidR="00000000" w:rsidRPr="004F582F" w:rsidP="00937EF8">
      <w:pPr>
        <w:pStyle w:val="BodyText"/>
      </w:pPr>
      <w:r w:rsidRPr="004F582F">
        <w:t>The foundation skills demands of this unit have been mapped for alignment with the Australian Core Skill</w:t>
      </w:r>
      <w:r w:rsidRPr="004F582F">
        <w:t>s Framework (ACSF). The following tables outline the performance levels indicated for successful attainment of the unit.</w:t>
      </w:r>
    </w:p>
    <w:p w:rsidR="00000000" w:rsidRPr="004F582F" w:rsidP="004F582F">
      <w:pPr>
        <w:pStyle w:val="BodyText"/>
        <w:keepNext/>
      </w:pPr>
    </w:p>
    <w:p w:rsidR="00937EF8" w:rsidP="004F582F">
      <w:pPr>
        <w:pStyle w:val="BodyText"/>
      </w:pPr>
      <w:bookmarkStart w:id="6" w:name="O_7432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5.5pt;width:489.75pt">
            <v:imagedata r:id="rId10" o:title=""/>
          </v:shape>
        </w:pict>
      </w:r>
      <w:bookmarkEnd w:id="6"/>
    </w:p>
    <w:p w:rsidR="00937EF8" w:rsidP="004F582F">
      <w:pPr>
        <w:pStyle w:val="BodyText"/>
      </w:pPr>
    </w:p>
    <w:p w:rsidR="00000000" w:rsidRPr="004F582F" w:rsidP="00937EF8">
      <w:pPr>
        <w:pStyle w:val="BodyText"/>
      </w:pPr>
      <w:r w:rsidRPr="004F582F">
        <w:t>Further information on ACSF and the foundation skills underpinning this unit can be found in the Foundation Skills Guide on the GSA website.</w:t>
      </w:r>
    </w:p>
    <w:p w:rsidR="00000000" w:rsidRPr="004F582F" w:rsidP="004F582F">
      <w:pPr>
        <w:pStyle w:val="Heading1"/>
      </w:pPr>
      <w:bookmarkStart w:id="7" w:name="O_742738"/>
      <w:bookmarkEnd w:id="7"/>
      <w:r w:rsidRPr="004F582F">
        <w:t>Unit Mapping Information</w:t>
      </w:r>
    </w:p>
    <w:p w:rsidR="00000000" w:rsidRPr="004F582F" w:rsidP="00937EF8">
      <w:pPr>
        <w:pStyle w:val="BodyText"/>
      </w:pPr>
      <w:r w:rsidRPr="004F582F">
        <w:t>This unit supersedes and is equivalent to NWP301B Imp</w:t>
      </w:r>
      <w:r w:rsidRPr="004F582F">
        <w:t>lement, monitor and coordinate environmental procedures</w:t>
      </w:r>
    </w:p>
    <w:p w:rsidR="00000000" w:rsidRPr="004F582F" w:rsidP="004F582F">
      <w:pPr>
        <w:pStyle w:val="Heading1"/>
      </w:pPr>
      <w:bookmarkStart w:id="8" w:name="O_742745"/>
      <w:bookmarkEnd w:id="8"/>
      <w:r w:rsidRPr="004F582F">
        <w:t>Links</w:t>
      </w:r>
    </w:p>
    <w:p w:rsidR="00000000" w:rsidRPr="004F582F" w:rsidP="00937EF8">
      <w:pPr>
        <w:pStyle w:val="BodyText"/>
      </w:pPr>
      <w:r w:rsidRPr="004F582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Companion Volume implementation</w:t>
      </w:r>
      <w:r w:rsidRPr="004F582F">
        <w:t xml:space="preserve">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sectPr w:rsidSect="004F582F">
          <w:headerReference w:type="default" r:id="rId11"/>
          <w:footerReference w:type="default" r:id="rId12"/>
          <w:pgSz w:w="11908" w:h="16833"/>
          <w:pgMar w:top="1702" w:right="1418" w:bottom="1702" w:left="1418" w:header="992" w:footer="992" w:gutter="0"/>
          <w:cols w:space="720"/>
          <w:noEndnote/>
          <w:docGrid w:linePitch="299"/>
        </w:sectPr>
      </w:pPr>
    </w:p>
    <w:p w:rsidR="00000000" w:rsidRPr="004F582F" w:rsidP="004F582F">
      <w:pPr>
        <w:pStyle w:val="SuperHeading"/>
      </w:pPr>
      <w:r w:rsidRPr="004F582F">
        <w:t>Assessment Requirements for NWPGEN004 Assess, implement an</w:t>
      </w:r>
      <w:r w:rsidRPr="004F582F">
        <w:t>d report environmental procedures</w:t>
      </w:r>
    </w:p>
    <w:p w:rsidR="00000000" w:rsidRPr="004F582F" w:rsidP="004F582F">
      <w:pPr>
        <w:pStyle w:val="Heading1"/>
      </w:pPr>
      <w:bookmarkStart w:id="9" w:name="O_742740"/>
      <w:bookmarkEnd w:id="9"/>
      <w:r w:rsidRPr="004F582F">
        <w:t>Modification History</w:t>
      </w:r>
    </w:p>
    <w:tbl>
      <w:tblPr>
        <w:tblW w:w="0" w:type="auto"/>
        <w:tblLayout w:type="fixed"/>
        <w:tblCellMar>
          <w:left w:w="62" w:type="dxa"/>
          <w:right w:w="62" w:type="dxa"/>
        </w:tblCellMar>
        <w:tblLook w:val="0000"/>
      </w:tblPr>
      <w:tblGrid>
        <w:gridCol w:w="1134"/>
        <w:gridCol w:w="7937"/>
      </w:tblGrid>
      <w:tr w:rsidTr="00937E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TableHeading"/>
              <w:rPr>
                <w:lang w:val="en-NZ"/>
              </w:rPr>
            </w:pPr>
            <w:r w:rsidRPr="004F582F">
              <w:t>Comments</w:t>
            </w:r>
          </w:p>
        </w:tc>
      </w:tr>
      <w:tr w:rsidTr="00937E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82F">
            <w:pPr>
              <w:pStyle w:val="BodyText"/>
              <w:rPr>
                <w:lang w:val="en-NZ"/>
              </w:rPr>
            </w:pPr>
            <w:r w:rsidRPr="004F58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82F" w:rsidP="004F582F">
            <w:pPr>
              <w:pStyle w:val="BodyText"/>
            </w:pPr>
            <w:r w:rsidRPr="004F582F">
              <w:t xml:space="preserve">These Assessment Requirements were released in NWP Water Training Package release 1.0 and meet the Standards for Training Packages. </w:t>
            </w:r>
          </w:p>
          <w:p w:rsidR="00000000" w:rsidRPr="004F582F" w:rsidP="004F582F">
            <w:pPr>
              <w:pStyle w:val="BodyText"/>
            </w:pPr>
          </w:p>
          <w:p w:rsidR="00000000" w:rsidRPr="004F582F" w:rsidP="004F582F">
            <w:pPr>
              <w:pStyle w:val="ListBullet"/>
            </w:pPr>
            <w:r w:rsidRPr="004F582F">
              <w:t>Assessment Requirements created drawing upon specified assessment information from superseded unit</w:t>
            </w:r>
          </w:p>
        </w:tc>
      </w:tr>
    </w:tbl>
    <w:p w:rsidR="00000000" w:rsidRPr="004F582F" w:rsidP="004F582F">
      <w:pPr>
        <w:pStyle w:val="BodyText"/>
      </w:pPr>
    </w:p>
    <w:p w:rsidR="00000000" w:rsidRPr="004F582F" w:rsidP="004F582F">
      <w:pPr>
        <w:pStyle w:val="AllowPageBreak"/>
      </w:pPr>
    </w:p>
    <w:p w:rsidR="00000000" w:rsidRPr="004F582F" w:rsidP="004F582F">
      <w:pPr>
        <w:pStyle w:val="Heading1"/>
      </w:pPr>
      <w:bookmarkStart w:id="10" w:name="O_742741"/>
      <w:bookmarkEnd w:id="10"/>
      <w:r w:rsidRPr="004F582F">
        <w:t>Performance Evidence</w:t>
      </w:r>
    </w:p>
    <w:p w:rsidR="00000000" w:rsidRPr="004F582F" w:rsidP="00937EF8">
      <w:pPr>
        <w:pStyle w:val="BodyText"/>
      </w:pPr>
      <w:r w:rsidRPr="004F582F">
        <w:t>Evidence required to demonstrate competence must satisfy all of the requirements of the elements and performance crit</w:t>
      </w:r>
      <w:r w:rsidRPr="004F582F">
        <w:t>eria. If not otherwise specified the candidate must demonstrate evidence of performance of the following on at least one occasion.</w:t>
      </w:r>
    </w:p>
    <w:p w:rsidR="00000000" w:rsidRPr="004F582F" w:rsidP="004F582F">
      <w:pPr>
        <w:pStyle w:val="ListBullet"/>
      </w:pPr>
      <w:r w:rsidRPr="004F582F">
        <w:t>accessing, interpreting and applying relevant procedures</w:t>
      </w:r>
    </w:p>
    <w:p w:rsidR="00000000" w:rsidRPr="004F582F" w:rsidP="004F582F">
      <w:pPr>
        <w:pStyle w:val="ListBullet"/>
      </w:pPr>
      <w:r w:rsidRPr="004F582F">
        <w:t>identifying and investigating environmental issues</w:t>
      </w:r>
    </w:p>
    <w:p w:rsidR="00000000" w:rsidRPr="004F582F" w:rsidP="004F582F">
      <w:pPr>
        <w:pStyle w:val="ListBullet"/>
      </w:pPr>
      <w:r w:rsidRPr="004F582F">
        <w:t>assessing and reporting environmental risks</w:t>
      </w:r>
    </w:p>
    <w:p w:rsidR="00000000" w:rsidRPr="004F582F" w:rsidP="004F582F">
      <w:pPr>
        <w:pStyle w:val="ListBullet"/>
      </w:pPr>
      <w:r w:rsidRPr="004F582F">
        <w:t>managing and reporting environmental incidents</w:t>
      </w:r>
    </w:p>
    <w:p w:rsidR="00000000" w:rsidRPr="004F582F" w:rsidP="004F582F">
      <w:pPr>
        <w:pStyle w:val="ListBullet"/>
      </w:pPr>
      <w:r w:rsidRPr="004F582F">
        <w:t>monitoring and reviewing the effectiveness of environmental procedures</w:t>
      </w:r>
    </w:p>
    <w:p w:rsidR="00000000" w:rsidRPr="004F582F" w:rsidP="004F582F">
      <w:pPr>
        <w:pStyle w:val="ListBullet"/>
      </w:pPr>
      <w:r w:rsidRPr="004F582F">
        <w:t xml:space="preserve">contributing to the continuous improvement of environmental procedures </w:t>
      </w:r>
    </w:p>
    <w:p w:rsidR="00000000" w:rsidRPr="004F582F" w:rsidP="004F582F">
      <w:pPr>
        <w:pStyle w:val="AllowPageBreak"/>
      </w:pPr>
    </w:p>
    <w:p w:rsidR="00000000" w:rsidRPr="004F582F" w:rsidP="004F582F">
      <w:pPr>
        <w:pStyle w:val="Heading1"/>
      </w:pPr>
      <w:bookmarkStart w:id="11" w:name="O_742742"/>
      <w:bookmarkEnd w:id="11"/>
      <w:r w:rsidRPr="004F582F">
        <w:t>Knowl</w:t>
      </w:r>
      <w:r w:rsidRPr="004F582F">
        <w:t>edge Evidence</w:t>
      </w:r>
    </w:p>
    <w:p w:rsidR="00000000" w:rsidRPr="004F582F" w:rsidP="00937EF8">
      <w:pPr>
        <w:pStyle w:val="BodyText"/>
      </w:pPr>
      <w:r w:rsidRPr="004F582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F582F" w:rsidP="004F582F">
      <w:pPr>
        <w:pStyle w:val="ListBullet"/>
      </w:pPr>
      <w:r w:rsidRPr="004F582F">
        <w:t>relevant legislative requirements and responsibilities and procedures</w:t>
      </w:r>
    </w:p>
    <w:p w:rsidR="00000000" w:rsidRPr="004F582F" w:rsidP="004F582F">
      <w:pPr>
        <w:pStyle w:val="ListBullet"/>
      </w:pPr>
      <w:r w:rsidRPr="004F582F">
        <w:t>the water cycle</w:t>
      </w:r>
    </w:p>
    <w:p w:rsidR="00000000" w:rsidRPr="004F582F" w:rsidP="004F582F">
      <w:pPr>
        <w:pStyle w:val="ListBullet"/>
      </w:pPr>
      <w:r w:rsidRPr="004F582F">
        <w:t>ecologically sustainable development</w:t>
      </w:r>
    </w:p>
    <w:p w:rsidR="00000000" w:rsidRPr="004F582F" w:rsidP="004F582F">
      <w:pPr>
        <w:pStyle w:val="ListBullet"/>
      </w:pPr>
      <w:r w:rsidRPr="004F582F">
        <w:t>heritage conservation</w:t>
      </w:r>
    </w:p>
    <w:p w:rsidR="00000000" w:rsidRPr="004F582F" w:rsidP="004F582F">
      <w:pPr>
        <w:pStyle w:val="ListBullet"/>
      </w:pPr>
      <w:r w:rsidRPr="004F582F">
        <w:t>primary agencies involved in drinking water quality management</w:t>
      </w:r>
    </w:p>
    <w:p w:rsidR="00000000" w:rsidRPr="004F582F" w:rsidP="004F582F">
      <w:pPr>
        <w:pStyle w:val="ListBullet"/>
      </w:pPr>
      <w:r w:rsidRPr="004F582F">
        <w:t>water quality performance indicators</w:t>
      </w:r>
    </w:p>
    <w:p w:rsidR="00000000" w:rsidRPr="004F582F" w:rsidP="004F582F">
      <w:pPr>
        <w:pStyle w:val="ListBullet"/>
      </w:pPr>
      <w:r w:rsidRPr="004F582F">
        <w:t xml:space="preserve">overview </w:t>
      </w:r>
      <w:r w:rsidRPr="004F582F">
        <w:t>of the water supply system</w:t>
      </w:r>
    </w:p>
    <w:p w:rsidR="00000000" w:rsidRPr="004F582F" w:rsidP="004F582F">
      <w:pPr>
        <w:pStyle w:val="ListBullet"/>
      </w:pPr>
      <w:r w:rsidRPr="004F582F">
        <w:t>water hazardous agents and preventative strategies</w:t>
      </w:r>
    </w:p>
    <w:p w:rsidR="00000000" w:rsidRPr="004F582F" w:rsidP="004F582F">
      <w:pPr>
        <w:pStyle w:val="ListBullet"/>
      </w:pPr>
      <w:r w:rsidRPr="004F582F">
        <w:t>community and agency roles and responsibilities in monitoring water quality</w:t>
      </w:r>
    </w:p>
    <w:p w:rsidR="00000000" w:rsidRPr="004F582F" w:rsidP="004F582F">
      <w:pPr>
        <w:pStyle w:val="AllowPageBreak"/>
      </w:pPr>
    </w:p>
    <w:p w:rsidR="00000000" w:rsidRPr="004F582F" w:rsidP="004F582F">
      <w:pPr>
        <w:pStyle w:val="Heading1"/>
      </w:pPr>
      <w:bookmarkStart w:id="12" w:name="O_742743"/>
      <w:bookmarkEnd w:id="12"/>
      <w:r w:rsidRPr="004F582F">
        <w:t>Assessment Conditions</w:t>
      </w:r>
    </w:p>
    <w:p w:rsidR="00000000" w:rsidRPr="004F582F" w:rsidP="00937EF8">
      <w:pPr>
        <w:pStyle w:val="BodyText"/>
      </w:pPr>
      <w:r w:rsidRPr="004F582F">
        <w:t>Competency should be assessed in an actual workplace or in a si</w:t>
      </w:r>
      <w:r w:rsidRPr="004F582F">
        <w:t>mulated environment, with access to equipment and infrastructure appropriate to the outcome. Competency should be demonstrated over time to ensure the candidate is assessed across a variety of situations.</w:t>
      </w:r>
    </w:p>
    <w:p w:rsidR="00000000" w:rsidRPr="004F582F" w:rsidP="00937EF8">
      <w:pPr>
        <w:pStyle w:val="BodyText"/>
      </w:pPr>
      <w:r w:rsidRPr="004F582F">
        <w:t>Assessors must satisfy the NVR/AQTF mandatory co</w:t>
      </w:r>
      <w:r w:rsidRPr="004F582F">
        <w:t>mpetency requirements for assessors.</w:t>
      </w:r>
    </w:p>
    <w:p w:rsidR="00000000" w:rsidRPr="004F582F" w:rsidP="004F582F">
      <w:pPr>
        <w:pStyle w:val="Heading1"/>
      </w:pPr>
      <w:bookmarkStart w:id="13" w:name="O_742746"/>
      <w:bookmarkEnd w:id="13"/>
      <w:r w:rsidRPr="004F582F">
        <w:t>Links</w:t>
      </w:r>
    </w:p>
    <w:p w:rsidR="00000000" w:rsidRPr="004F582F" w:rsidP="00937EF8">
      <w:pPr>
        <w:pStyle w:val="BodyText"/>
      </w:pPr>
      <w:r w:rsidRPr="004F582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Companion Volume implementation guides are found i</w:t>
      </w:r>
      <w:r w:rsidRPr="004F582F">
        <w:t xml:space="preserve">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937EF8">
      <w:pPr>
        <w:pStyle w:val="BodyText"/>
      </w:pPr>
      <w:r w:rsidRPr="004F582F">
        <w:t>Companion Volu</w:t>
      </w:r>
      <w:r w:rsidRPr="004F582F">
        <w:t xml:space="preserve">me implementation guides are found in VETNet - </w:t>
      </w:r>
      <w:r>
        <w:fldChar w:fldCharType="begin"/>
      </w:r>
      <w:r>
        <w:instrText xml:space="preserve"> HYPERLINK "https://vetnet.gov.au/Pages/TrainingDocs.aspx?q=26336bc0-04e5-49d9-8c31-46c49b6a0037" </w:instrText>
      </w:r>
      <w:r>
        <w:fldChar w:fldCharType="separate"/>
      </w:r>
      <w:r w:rsidRPr="00C06DD6">
        <w:rPr>
          <w:rStyle w:val="Hyperlink"/>
        </w:rPr>
        <w:t>https://vetnet.gov.au/Pages/TrainingDocs.aspx?q=26336bc0-04e5-49d9-8c31-46c49b6a0037</w:t>
      </w:r>
      <w:r>
        <w:fldChar w:fldCharType="end"/>
      </w:r>
    </w:p>
    <w:p w:rsidR="00000000" w:rsidRPr="004F582F" w:rsidP="004F582F"/>
    <w:sectPr w:rsidSect="004F582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rsidRPr="00937EF8" w:rsidP="00937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F8" w:rsidP="004F5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EF8" w:rsidP="004F58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37EF8" w:rsidP="004F58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rsidP="004F582F">
    <w:pPr>
      <w:pStyle w:val="Footer"/>
      <w:framePr w:wrap="around"/>
    </w:pPr>
    <w:r>
      <w:fldChar w:fldCharType="begin"/>
    </w:r>
    <w:r>
      <w:instrText xml:space="preserve"> DOCPROPERTY  Subject  \* MERGEFORMAT </w:instrText>
    </w:r>
    <w:r>
      <w:fldChar w:fldCharType="separate"/>
    </w:r>
    <w:r w:rsidR="00937EF8">
      <w:t>Approved</w:t>
    </w:r>
    <w:r w:rsidR="00937EF8">
      <w:fldChar w:fldCharType="end"/>
    </w:r>
    <w:r>
      <w:tab/>
      <w:t xml:space="preserve">Page </w:t>
    </w:r>
    <w:r>
      <w:fldChar w:fldCharType="begin"/>
    </w:r>
    <w:r>
      <w:instrText xml:space="preserve"> PAGE  \* Arabic  \* MERGEFORMAT </w:instrText>
    </w:r>
    <w:r>
      <w:fldChar w:fldCharType="separate"/>
    </w:r>
    <w:r w:rsidR="00937E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7EF8">
      <w:rPr>
        <w:noProof/>
      </w:rPr>
      <w:t>4</w:t>
    </w:r>
    <w:r>
      <w:rPr>
        <w:noProof/>
      </w:rPr>
      <w:fldChar w:fldCharType="end"/>
    </w:r>
  </w:p>
  <w:p w:rsidR="004F582F" w:rsidP="004F582F">
    <w:pPr>
      <w:pStyle w:val="Footer"/>
      <w:framePr w:wrap="around"/>
    </w:pPr>
    <w:r>
      <w:t xml:space="preserve">© Commonwealth of Australia, </w:t>
    </w:r>
    <w:r>
      <w:fldChar w:fldCharType="begin"/>
    </w:r>
    <w:r>
      <w:instrText xml:space="preserve"> DATE  \@ "yyyy"  \* MERGEFORMAT </w:instrText>
    </w:r>
    <w:r>
      <w:fldChar w:fldCharType="separate"/>
    </w:r>
    <w:r w:rsidR="00937EF8">
      <w:rPr>
        <w:noProof/>
      </w:rPr>
      <w:t>2025</w:t>
    </w:r>
    <w:r>
      <w:fldChar w:fldCharType="end"/>
    </w:r>
    <w:r>
      <w:tab/>
    </w:r>
    <w:r>
      <w:fldChar w:fldCharType="begin"/>
    </w:r>
    <w:r>
      <w:instrText xml:space="preserve"> DOCPROPERTY  Author  \* MERGEFORMAT </w:instrText>
    </w:r>
    <w:r>
      <w:fldChar w:fldCharType="separate"/>
    </w:r>
    <w:r w:rsidR="00937EF8">
      <w:t>BuildSkills Australia</w:t>
    </w:r>
    <w:r w:rsidR="00937EF8">
      <w:fldChar w:fldCharType="end"/>
    </w:r>
  </w:p>
  <w:p w:rsidR="004F582F" w:rsidP="004F5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82F" w:rsidRPr="00937EF8" w:rsidP="00937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F8" w:rsidRPr="002D2AF8" w:rsidP="004F582F">
    <w:pPr>
      <w:pStyle w:val="Header"/>
      <w:framePr w:wrap="around"/>
    </w:pPr>
    <w:r>
      <w:fldChar w:fldCharType="begin"/>
    </w:r>
    <w:r>
      <w:instrText xml:space="preserve"> TITLE   \* MERGEFORMAT </w:instrText>
    </w:r>
    <w:r>
      <w:fldChar w:fldCharType="separate"/>
    </w:r>
    <w:r>
      <w:t>NWPGEN004 Assess, implement and report environmental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7EF8" w:rsidP="004F58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2F" w:rsidRPr="002D2AF8" w:rsidP="004F582F">
    <w:pPr>
      <w:pStyle w:val="Header"/>
      <w:framePr w:wrap="around"/>
    </w:pPr>
    <w:r>
      <w:fldChar w:fldCharType="begin"/>
    </w:r>
    <w:r>
      <w:instrText xml:space="preserve"> TITLE   \* MERGEFORMAT </w:instrText>
    </w:r>
    <w:r>
      <w:fldChar w:fldCharType="separate"/>
    </w:r>
    <w:r w:rsidR="00937EF8">
      <w:t>NWPGEN004 Assess, implement and report environmental procedures</w:t>
    </w:r>
    <w:r w:rsidR="00937EF8">
      <w:fldChar w:fldCharType="end"/>
    </w:r>
    <w:r>
      <w:tab/>
      <w:t xml:space="preserve">Date this document was generated: </w:t>
    </w:r>
    <w:r>
      <w:fldChar w:fldCharType="begin"/>
    </w:r>
    <w:r>
      <w:instrText xml:space="preserve"> CREATEDATE  \@ "d MMMM yyyy"  \* MERGEFORMAT </w:instrText>
    </w:r>
    <w:r>
      <w:fldChar w:fldCharType="separate"/>
    </w:r>
    <w:r w:rsidR="00937EF8">
      <w:rPr>
        <w:noProof/>
      </w:rPr>
      <w:t>2 March 2025</w:t>
    </w:r>
    <w:r>
      <w:fldChar w:fldCharType="end"/>
    </w:r>
  </w:p>
  <w:p w:rsidR="004F582F" w:rsidP="004F5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D60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48B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82F"/>
    <w:pPr>
      <w:spacing w:before="360" w:after="60"/>
      <w:outlineLvl w:val="0"/>
    </w:pPr>
    <w:rPr>
      <w:sz w:val="32"/>
    </w:rPr>
  </w:style>
  <w:style w:type="paragraph" w:styleId="Heading2">
    <w:name w:val="heading 2"/>
    <w:basedOn w:val="HeadingBase"/>
    <w:next w:val="BodyText"/>
    <w:link w:val="Heading2Char"/>
    <w:qFormat/>
    <w:rsid w:val="004F582F"/>
    <w:pPr>
      <w:keepLines/>
      <w:spacing w:before="240" w:after="120"/>
      <w:outlineLvl w:val="1"/>
    </w:pPr>
    <w:rPr>
      <w:sz w:val="28"/>
      <w:szCs w:val="40"/>
    </w:rPr>
  </w:style>
  <w:style w:type="paragraph" w:styleId="Heading3">
    <w:name w:val="heading 3"/>
    <w:basedOn w:val="HeadingBase"/>
    <w:next w:val="BodyText"/>
    <w:link w:val="Heading3Char"/>
    <w:qFormat/>
    <w:rsid w:val="004F582F"/>
    <w:pPr>
      <w:spacing w:before="180" w:after="120"/>
      <w:outlineLvl w:val="2"/>
    </w:pPr>
    <w:rPr>
      <w:spacing w:val="-10"/>
      <w:kern w:val="32"/>
    </w:rPr>
  </w:style>
  <w:style w:type="paragraph" w:styleId="Heading4">
    <w:name w:val="heading 4"/>
    <w:basedOn w:val="HeadingBase"/>
    <w:next w:val="BodyText"/>
    <w:link w:val="Heading4Char"/>
    <w:qFormat/>
    <w:rsid w:val="004F582F"/>
    <w:pPr>
      <w:spacing w:before="160" w:after="120"/>
      <w:outlineLvl w:val="3"/>
    </w:pPr>
    <w:rPr>
      <w:sz w:val="22"/>
    </w:rPr>
  </w:style>
  <w:style w:type="paragraph" w:styleId="Heading5">
    <w:name w:val="heading 5"/>
    <w:basedOn w:val="HeadingBase"/>
    <w:next w:val="Normal"/>
    <w:link w:val="Heading5Char"/>
    <w:qFormat/>
    <w:rsid w:val="004F582F"/>
    <w:pPr>
      <w:spacing w:before="80"/>
      <w:outlineLvl w:val="4"/>
    </w:pPr>
    <w:rPr>
      <w:color w:val="918585"/>
      <w:sz w:val="20"/>
    </w:rPr>
  </w:style>
  <w:style w:type="paragraph" w:styleId="Heading6">
    <w:name w:val="heading 6"/>
    <w:basedOn w:val="HeadingBase"/>
    <w:next w:val="Normal"/>
    <w:link w:val="Heading6Char"/>
    <w:qFormat/>
    <w:rsid w:val="004F582F"/>
    <w:pPr>
      <w:spacing w:before="60"/>
      <w:outlineLvl w:val="5"/>
    </w:pPr>
    <w:rPr>
      <w:color w:val="918585"/>
      <w:sz w:val="20"/>
    </w:rPr>
  </w:style>
  <w:style w:type="paragraph" w:styleId="Heading7">
    <w:name w:val="heading 7"/>
    <w:basedOn w:val="Normal"/>
    <w:next w:val="Normal"/>
    <w:link w:val="Heading7Char"/>
    <w:qFormat/>
    <w:rsid w:val="004F582F"/>
    <w:pPr>
      <w:ind w:left="720"/>
      <w:outlineLvl w:val="6"/>
    </w:pPr>
    <w:rPr>
      <w:i/>
    </w:rPr>
  </w:style>
  <w:style w:type="paragraph" w:styleId="Heading8">
    <w:name w:val="heading 8"/>
    <w:basedOn w:val="Normal"/>
    <w:next w:val="Normal"/>
    <w:link w:val="Heading8Char"/>
    <w:qFormat/>
    <w:rsid w:val="004F582F"/>
    <w:pPr>
      <w:ind w:left="720"/>
      <w:outlineLvl w:val="7"/>
    </w:pPr>
    <w:rPr>
      <w:i/>
    </w:rPr>
  </w:style>
  <w:style w:type="paragraph" w:styleId="Heading9">
    <w:name w:val="heading 9"/>
    <w:basedOn w:val="Normal"/>
    <w:next w:val="Normal"/>
    <w:link w:val="Heading9Char"/>
    <w:qFormat/>
    <w:rsid w:val="004F582F"/>
    <w:pPr>
      <w:ind w:left="720"/>
      <w:outlineLvl w:val="8"/>
    </w:pPr>
    <w:rPr>
      <w:i/>
    </w:rPr>
  </w:style>
  <w:style w:type="character" w:default="1" w:styleId="DefaultParagraphFont">
    <w:name w:val="Default Paragraph Font"/>
    <w:uiPriority w:val="1"/>
    <w:unhideWhenUsed/>
    <w:rsid w:val="004F5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2F"/>
  </w:style>
  <w:style w:type="character" w:customStyle="1" w:styleId="Heading1Char">
    <w:name w:val="Heading 1 Char"/>
    <w:basedOn w:val="DefaultParagraphFont"/>
    <w:link w:val="Heading1"/>
    <w:rsid w:val="004F582F"/>
    <w:rPr>
      <w:rFonts w:ascii="Times New Roman" w:eastAsia="Times New Roman" w:hAnsi="Times New Roman" w:cs="Times New Roman"/>
      <w:b/>
      <w:sz w:val="32"/>
      <w:szCs w:val="20"/>
      <w:lang w:eastAsia="en-US"/>
    </w:rPr>
  </w:style>
  <w:style w:type="paragraph" w:styleId="BodyText">
    <w:name w:val="Body Text"/>
    <w:basedOn w:val="Normal"/>
    <w:link w:val="BodyTextChar"/>
    <w:rsid w:val="004F5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82F"/>
    <w:rPr>
      <w:rFonts w:ascii="Times New Roman" w:eastAsia="Times New Roman" w:hAnsi="Times New Roman" w:cs="Times New Roman"/>
      <w:sz w:val="24"/>
      <w:lang w:eastAsia="en-US"/>
    </w:rPr>
  </w:style>
  <w:style w:type="paragraph" w:styleId="List">
    <w:name w:val="List"/>
    <w:basedOn w:val="BodyText"/>
    <w:next w:val="BodyText"/>
    <w:rsid w:val="004F582F"/>
    <w:pPr>
      <w:tabs>
        <w:tab w:val="left" w:pos="340"/>
      </w:tabs>
      <w:spacing w:before="60" w:after="60"/>
      <w:ind w:left="340" w:hanging="340"/>
    </w:pPr>
  </w:style>
  <w:style w:type="paragraph" w:styleId="ListBullet">
    <w:name w:val="List Bullet"/>
    <w:basedOn w:val="List"/>
    <w:rsid w:val="004F582F"/>
    <w:pPr>
      <w:numPr>
        <w:numId w:val="11"/>
      </w:numPr>
      <w:tabs>
        <w:tab w:val="clear" w:pos="340"/>
      </w:tabs>
      <w:spacing w:before="40" w:after="40"/>
    </w:pPr>
  </w:style>
  <w:style w:type="character" w:customStyle="1" w:styleId="SpecialBold">
    <w:name w:val="Special Bold"/>
    <w:basedOn w:val="DefaultParagraphFont"/>
    <w:rsid w:val="004F582F"/>
    <w:rPr>
      <w:b/>
      <w:spacing w:val="0"/>
    </w:rPr>
  </w:style>
  <w:style w:type="paragraph" w:customStyle="1" w:styleId="SuperHeading">
    <w:name w:val="SuperHeading"/>
    <w:basedOn w:val="Normal"/>
    <w:rsid w:val="004F582F"/>
    <w:pPr>
      <w:spacing w:before="240" w:after="120"/>
      <w:outlineLvl w:val="0"/>
    </w:pPr>
    <w:rPr>
      <w:rFonts w:ascii="Times New Roman" w:hAnsi="Times New Roman"/>
      <w:b/>
      <w:sz w:val="32"/>
    </w:rPr>
  </w:style>
  <w:style w:type="paragraph" w:customStyle="1" w:styleId="TableHeading">
    <w:name w:val="Table Heading"/>
    <w:basedOn w:val="HeadingBase"/>
    <w:rsid w:val="004F582F"/>
    <w:pPr>
      <w:keepLines/>
      <w:pBdr>
        <w:bottom w:val="single" w:sz="6" w:space="1" w:color="918585"/>
      </w:pBdr>
      <w:spacing w:before="240"/>
    </w:pPr>
  </w:style>
  <w:style w:type="paragraph" w:customStyle="1" w:styleId="AllowPageBreak">
    <w:name w:val="AllowPageBreak"/>
    <w:rsid w:val="004F5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82F"/>
    <w:rPr>
      <w:rFonts w:ascii="Courier New" w:eastAsia="Times New Roman" w:hAnsi="Courier New" w:cs="Times New Roman"/>
      <w:i/>
      <w:szCs w:val="20"/>
      <w:lang w:eastAsia="en-US"/>
    </w:rPr>
  </w:style>
  <w:style w:type="paragraph" w:customStyle="1" w:styleId="HeadingBase">
    <w:name w:val="Heading Base"/>
    <w:rsid w:val="004F5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2F"/>
    <w:pPr>
      <w:tabs>
        <w:tab w:val="right" w:leader="dot" w:pos="9072"/>
      </w:tabs>
      <w:ind w:left="567"/>
    </w:pPr>
    <w:rPr>
      <w:szCs w:val="22"/>
    </w:rPr>
  </w:style>
  <w:style w:type="paragraph" w:customStyle="1" w:styleId="TOCBase">
    <w:name w:val="TOC Base"/>
    <w:rsid w:val="004F5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2F"/>
    <w:pPr>
      <w:tabs>
        <w:tab w:val="right" w:leader="dot" w:pos="9072"/>
      </w:tabs>
      <w:spacing w:before="40" w:after="40"/>
      <w:ind w:left="284"/>
    </w:pPr>
    <w:rPr>
      <w:rFonts w:ascii="Times New Roman" w:hAnsi="Times New Roman"/>
    </w:rPr>
  </w:style>
  <w:style w:type="paragraph" w:styleId="TOC1">
    <w:name w:val="toc 1"/>
    <w:basedOn w:val="TOCBase"/>
    <w:next w:val="Normal"/>
    <w:rsid w:val="004F5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2F"/>
    <w:rPr>
      <w:rFonts w:ascii="Times New Roman" w:eastAsia="Times New Roman" w:hAnsi="Times New Roman" w:cs="Times New Roman"/>
      <w:sz w:val="16"/>
      <w:lang w:eastAsia="en-US"/>
    </w:rPr>
  </w:style>
  <w:style w:type="paragraph" w:styleId="Title">
    <w:name w:val="Title"/>
    <w:basedOn w:val="HeadingBase"/>
    <w:link w:val="TitleChar"/>
    <w:qFormat/>
    <w:rsid w:val="004F582F"/>
    <w:pPr>
      <w:spacing w:before="5040"/>
      <w:jc w:val="center"/>
    </w:pPr>
    <w:rPr>
      <w:sz w:val="48"/>
      <w:szCs w:val="72"/>
      <w:lang w:val="en-US"/>
    </w:rPr>
  </w:style>
  <w:style w:type="character" w:customStyle="1" w:styleId="TitleChar">
    <w:name w:val="Title Char"/>
    <w:basedOn w:val="DefaultParagraphFont"/>
    <w:link w:val="Title"/>
    <w:rsid w:val="004F5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2F"/>
    <w:pPr>
      <w:tabs>
        <w:tab w:val="left" w:pos="3600"/>
        <w:tab w:val="left" w:pos="3958"/>
      </w:tabs>
    </w:pPr>
  </w:style>
  <w:style w:type="paragraph" w:customStyle="1" w:styleId="Note">
    <w:name w:val="Note"/>
    <w:basedOn w:val="BodyText"/>
    <w:rsid w:val="004F5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82F"/>
    <w:pPr>
      <w:framePr w:wrap="auto" w:hAnchor="text" w:y="6049"/>
    </w:pPr>
    <w:rPr>
      <w:color w:val="000000"/>
      <w:sz w:val="40"/>
    </w:rPr>
  </w:style>
  <w:style w:type="paragraph" w:customStyle="1" w:styleId="TOCTitle">
    <w:name w:val="TOCTitle"/>
    <w:basedOn w:val="Heading1"/>
    <w:rsid w:val="004F582F"/>
    <w:pPr>
      <w:spacing w:after="240"/>
      <w:jc w:val="center"/>
      <w:outlineLvl w:val="9"/>
    </w:pPr>
    <w:rPr>
      <w:caps/>
    </w:rPr>
  </w:style>
  <w:style w:type="paragraph" w:customStyle="1" w:styleId="Version">
    <w:name w:val="Version"/>
    <w:rsid w:val="004F5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82F"/>
    <w:pPr>
      <w:numPr>
        <w:numId w:val="12"/>
      </w:numPr>
      <w:tabs>
        <w:tab w:val="clear" w:pos="680"/>
      </w:tabs>
    </w:pPr>
  </w:style>
  <w:style w:type="paragraph" w:styleId="Index1">
    <w:name w:val="index 1"/>
    <w:basedOn w:val="Normal"/>
    <w:next w:val="Normal"/>
    <w:semiHidden/>
    <w:rsid w:val="004F582F"/>
    <w:pPr>
      <w:keepNext w:val="0"/>
      <w:tabs>
        <w:tab w:val="right" w:pos="4176"/>
      </w:tabs>
      <w:ind w:left="198" w:hanging="198"/>
    </w:pPr>
    <w:rPr>
      <w:rFonts w:ascii="Garamond" w:hAnsi="Garamond"/>
    </w:rPr>
  </w:style>
  <w:style w:type="paragraph" w:styleId="IndexHeading">
    <w:name w:val="index heading"/>
    <w:basedOn w:val="Normal"/>
    <w:next w:val="Index1"/>
    <w:semiHidden/>
    <w:rsid w:val="004F582F"/>
    <w:pPr>
      <w:spacing w:before="120" w:after="120"/>
    </w:pPr>
    <w:rPr>
      <w:rFonts w:ascii="Arial" w:hAnsi="Arial"/>
      <w:b/>
      <w:color w:val="918585"/>
      <w:sz w:val="24"/>
    </w:rPr>
  </w:style>
  <w:style w:type="paragraph" w:styleId="Header">
    <w:name w:val="header"/>
    <w:basedOn w:val="Normal"/>
    <w:link w:val="HeaderChar"/>
    <w:rsid w:val="004F5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2F"/>
    <w:rPr>
      <w:rFonts w:ascii="Times New Roman" w:eastAsia="Times New Roman" w:hAnsi="Times New Roman" w:cs="Times New Roman"/>
      <w:sz w:val="16"/>
      <w:szCs w:val="20"/>
      <w:lang w:val="en-GB" w:eastAsia="en-US"/>
    </w:rPr>
  </w:style>
  <w:style w:type="paragraph" w:customStyle="1" w:styleId="Chapter">
    <w:name w:val="Chapter"/>
    <w:basedOn w:val="Normal"/>
    <w:rsid w:val="004F582F"/>
    <w:pPr>
      <w:spacing w:before="240"/>
    </w:pPr>
    <w:rPr>
      <w:rFonts w:ascii="Times New Roman" w:hAnsi="Times New Roman"/>
      <w:smallCaps/>
      <w:spacing w:val="80"/>
      <w:sz w:val="28"/>
    </w:rPr>
  </w:style>
  <w:style w:type="paragraph" w:customStyle="1" w:styleId="InChapter">
    <w:name w:val="InChapter"/>
    <w:basedOn w:val="Heading3"/>
    <w:rsid w:val="004F582F"/>
    <w:pPr>
      <w:spacing w:after="240"/>
      <w:outlineLvl w:val="9"/>
    </w:pPr>
    <w:rPr>
      <w:noProof/>
    </w:rPr>
  </w:style>
  <w:style w:type="paragraph" w:styleId="Index2">
    <w:name w:val="index 2"/>
    <w:basedOn w:val="Normal"/>
    <w:next w:val="Normal"/>
    <w:semiHidden/>
    <w:rsid w:val="004F582F"/>
    <w:pPr>
      <w:tabs>
        <w:tab w:val="right" w:pos="4176"/>
      </w:tabs>
      <w:ind w:left="568" w:hanging="284"/>
    </w:pPr>
    <w:rPr>
      <w:rFonts w:ascii="Garamond" w:hAnsi="Garamond"/>
    </w:rPr>
  </w:style>
  <w:style w:type="paragraph" w:customStyle="1" w:styleId="Byline">
    <w:name w:val="Byline"/>
    <w:rsid w:val="004F5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2F"/>
    <w:pPr>
      <w:tabs>
        <w:tab w:val="clear" w:pos="3600"/>
        <w:tab w:val="clear" w:pos="3958"/>
      </w:tabs>
      <w:jc w:val="right"/>
    </w:pPr>
  </w:style>
  <w:style w:type="character" w:styleId="Emphasis">
    <w:name w:val="Emphasis"/>
    <w:basedOn w:val="DefaultParagraphFont"/>
    <w:qFormat/>
    <w:rsid w:val="004F582F"/>
    <w:rPr>
      <w:i/>
    </w:rPr>
  </w:style>
  <w:style w:type="paragraph" w:styleId="Caption">
    <w:name w:val="caption"/>
    <w:basedOn w:val="BodyText"/>
    <w:next w:val="Normal"/>
    <w:qFormat/>
    <w:rsid w:val="004F582F"/>
    <w:pPr>
      <w:framePr w:w="2268" w:hSpace="181" w:vSpace="181" w:wrap="around" w:vAnchor="text" w:hAnchor="page" w:x="1135" w:y="285" w:anchorLock="1"/>
    </w:pPr>
    <w:rPr>
      <w:i/>
    </w:rPr>
  </w:style>
  <w:style w:type="paragraph" w:customStyle="1" w:styleId="MiniTOCTitle">
    <w:name w:val="MiniTOCTitle"/>
    <w:basedOn w:val="Heading4"/>
    <w:rsid w:val="004F582F"/>
    <w:pPr>
      <w:spacing w:before="240"/>
      <w:outlineLvl w:val="9"/>
    </w:pPr>
    <w:rPr>
      <w:noProof/>
      <w:sz w:val="24"/>
    </w:rPr>
  </w:style>
  <w:style w:type="paragraph" w:customStyle="1" w:styleId="MiniTOCItem">
    <w:name w:val="MiniTOCItem"/>
    <w:basedOn w:val="ListBullet"/>
    <w:rsid w:val="004F582F"/>
    <w:pPr>
      <w:numPr>
        <w:numId w:val="0"/>
      </w:numPr>
      <w:tabs>
        <w:tab w:val="right" w:leader="dot" w:pos="6521"/>
      </w:tabs>
      <w:spacing w:before="0" w:after="0"/>
    </w:pPr>
  </w:style>
  <w:style w:type="paragraph" w:customStyle="1" w:styleId="TOFTitle">
    <w:name w:val="TOFTitle"/>
    <w:basedOn w:val="TOCTitle"/>
    <w:rsid w:val="004F582F"/>
  </w:style>
  <w:style w:type="paragraph" w:styleId="TableofFigures">
    <w:name w:val="table of figures"/>
    <w:basedOn w:val="Normal"/>
    <w:next w:val="Normal"/>
    <w:semiHidden/>
    <w:rsid w:val="004F582F"/>
    <w:pPr>
      <w:tabs>
        <w:tab w:val="right" w:leader="dot" w:pos="9072"/>
      </w:tabs>
      <w:ind w:left="970" w:hanging="403"/>
    </w:pPr>
    <w:rPr>
      <w:rFonts w:ascii="Times New Roman" w:hAnsi="Times New Roman"/>
      <w:b/>
    </w:rPr>
  </w:style>
  <w:style w:type="paragraph" w:styleId="ListNumber">
    <w:name w:val="List Number"/>
    <w:basedOn w:val="List"/>
    <w:rsid w:val="004F582F"/>
    <w:pPr>
      <w:numPr>
        <w:numId w:val="14"/>
      </w:numPr>
      <w:tabs>
        <w:tab w:val="clear" w:pos="340"/>
      </w:tabs>
    </w:pPr>
  </w:style>
  <w:style w:type="character" w:customStyle="1" w:styleId="WingdingSymbols">
    <w:name w:val="Wingding Symbols"/>
    <w:rsid w:val="004F582F"/>
    <w:rPr>
      <w:rFonts w:ascii="Wingdings" w:hAnsi="Wingdings"/>
    </w:rPr>
  </w:style>
  <w:style w:type="character" w:customStyle="1" w:styleId="HotSpot">
    <w:name w:val="HotSpot"/>
    <w:rsid w:val="004F582F"/>
    <w:rPr>
      <w:color w:val="0033CC"/>
      <w:u w:val="none"/>
    </w:rPr>
  </w:style>
  <w:style w:type="paragraph" w:customStyle="1" w:styleId="BodyTextRight">
    <w:name w:val="Body Text Right"/>
    <w:basedOn w:val="BodyText"/>
    <w:rsid w:val="004F582F"/>
    <w:pPr>
      <w:spacing w:before="0" w:after="0"/>
      <w:jc w:val="right"/>
    </w:pPr>
  </w:style>
  <w:style w:type="paragraph" w:styleId="Index3">
    <w:name w:val="index 3"/>
    <w:basedOn w:val="ListNumber2"/>
    <w:next w:val="Normal"/>
    <w:semiHidden/>
    <w:rsid w:val="004F582F"/>
    <w:pPr>
      <w:numPr>
        <w:numId w:val="0"/>
      </w:numPr>
      <w:tabs>
        <w:tab w:val="right" w:leader="dot" w:pos="4176"/>
      </w:tabs>
    </w:pPr>
  </w:style>
  <w:style w:type="paragraph" w:styleId="ListNumber2">
    <w:name w:val="List Number 2"/>
    <w:basedOn w:val="List2"/>
    <w:rsid w:val="004F582F"/>
    <w:pPr>
      <w:numPr>
        <w:numId w:val="9"/>
      </w:numPr>
      <w:tabs>
        <w:tab w:val="clear" w:pos="1060"/>
      </w:tabs>
    </w:pPr>
  </w:style>
  <w:style w:type="paragraph" w:customStyle="1" w:styleId="MarginNote">
    <w:name w:val="Margin Note"/>
    <w:basedOn w:val="BodyText"/>
    <w:rsid w:val="004F5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82F"/>
    <w:rPr>
      <w:sz w:val="32"/>
    </w:rPr>
  </w:style>
  <w:style w:type="paragraph" w:customStyle="1" w:styleId="HeadingProcedure">
    <w:name w:val="Heading Procedure"/>
    <w:basedOn w:val="HeadingBase"/>
    <w:next w:val="Normal"/>
    <w:rsid w:val="004F582F"/>
    <w:pPr>
      <w:tabs>
        <w:tab w:val="left" w:pos="0"/>
      </w:tabs>
      <w:spacing w:before="120" w:after="60"/>
    </w:pPr>
    <w:rPr>
      <w:i/>
      <w:color w:val="918585"/>
      <w:sz w:val="22"/>
    </w:rPr>
  </w:style>
  <w:style w:type="paragraph" w:customStyle="1" w:styleId="TableBodyText">
    <w:name w:val="Table Body Text"/>
    <w:basedOn w:val="BodyText"/>
    <w:rsid w:val="004F582F"/>
    <w:pPr>
      <w:spacing w:before="60" w:after="60"/>
    </w:pPr>
  </w:style>
  <w:style w:type="paragraph" w:styleId="ListContinue">
    <w:name w:val="List Continue"/>
    <w:basedOn w:val="List"/>
    <w:rsid w:val="004F582F"/>
    <w:pPr>
      <w:ind w:firstLine="0"/>
    </w:pPr>
  </w:style>
  <w:style w:type="paragraph" w:customStyle="1" w:styleId="ListNote">
    <w:name w:val="List Note"/>
    <w:basedOn w:val="List"/>
    <w:rsid w:val="004F582F"/>
    <w:pPr>
      <w:pBdr>
        <w:top w:val="single" w:sz="6" w:space="2" w:color="918585"/>
        <w:bottom w:val="single" w:sz="6" w:space="2" w:color="918585"/>
      </w:pBdr>
      <w:tabs>
        <w:tab w:val="left" w:pos="1021"/>
      </w:tabs>
      <w:ind w:firstLine="0"/>
    </w:pPr>
  </w:style>
  <w:style w:type="paragraph" w:customStyle="1" w:styleId="Warning">
    <w:name w:val="Warning"/>
    <w:basedOn w:val="BodyText"/>
    <w:rsid w:val="004F582F"/>
    <w:pPr>
      <w:shd w:val="clear" w:color="auto" w:fill="D9D9D9"/>
      <w:tabs>
        <w:tab w:val="left" w:pos="992"/>
      </w:tabs>
      <w:ind w:left="119" w:right="119"/>
    </w:pPr>
    <w:rPr>
      <w:sz w:val="20"/>
    </w:rPr>
  </w:style>
  <w:style w:type="paragraph" w:customStyle="1" w:styleId="MarginIcons">
    <w:name w:val="Margin Icons"/>
    <w:basedOn w:val="BodyText"/>
    <w:rsid w:val="004F5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2F"/>
    <w:rPr>
      <w:rFonts w:ascii="Courier New" w:hAnsi="Courier New"/>
    </w:rPr>
  </w:style>
  <w:style w:type="paragraph" w:customStyle="1" w:styleId="NoteBullet">
    <w:name w:val="Note Bullet"/>
    <w:basedOn w:val="Note"/>
    <w:rsid w:val="004F582F"/>
    <w:pPr>
      <w:tabs>
        <w:tab w:val="clear" w:pos="680"/>
      </w:tabs>
      <w:spacing w:before="60" w:after="60"/>
    </w:pPr>
  </w:style>
  <w:style w:type="paragraph" w:customStyle="1" w:styleId="SubHeading2">
    <w:name w:val="SubHeading2"/>
    <w:basedOn w:val="HeadingBase"/>
    <w:rsid w:val="004F582F"/>
    <w:pPr>
      <w:spacing w:before="240" w:after="60"/>
    </w:pPr>
    <w:rPr>
      <w:sz w:val="20"/>
    </w:rPr>
  </w:style>
  <w:style w:type="paragraph" w:customStyle="1" w:styleId="SubHeading1">
    <w:name w:val="SubHeading1"/>
    <w:basedOn w:val="HeadingBase"/>
    <w:rsid w:val="004F582F"/>
    <w:pPr>
      <w:spacing w:before="240" w:after="60"/>
    </w:pPr>
    <w:rPr>
      <w:color w:val="918585"/>
      <w:sz w:val="22"/>
    </w:rPr>
  </w:style>
  <w:style w:type="paragraph" w:customStyle="1" w:styleId="SideHeading">
    <w:name w:val="Side Heading"/>
    <w:basedOn w:val="HeadingBase"/>
    <w:rsid w:val="004F5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2F"/>
    <w:pPr>
      <w:numPr>
        <w:numId w:val="10"/>
      </w:numPr>
    </w:pPr>
  </w:style>
  <w:style w:type="paragraph" w:styleId="PlainText">
    <w:name w:val="Plain Text"/>
    <w:basedOn w:val="Normal"/>
    <w:link w:val="PlainTextChar"/>
    <w:rsid w:val="004F582F"/>
    <w:rPr>
      <w:sz w:val="20"/>
    </w:rPr>
  </w:style>
  <w:style w:type="character" w:customStyle="1" w:styleId="PlainTextChar">
    <w:name w:val="Plain Text Char"/>
    <w:basedOn w:val="DefaultParagraphFont"/>
    <w:link w:val="PlainText"/>
    <w:rsid w:val="004F582F"/>
    <w:rPr>
      <w:rFonts w:ascii="Courier New" w:eastAsia="Times New Roman" w:hAnsi="Courier New" w:cs="Times New Roman"/>
      <w:sz w:val="20"/>
      <w:szCs w:val="20"/>
      <w:lang w:eastAsia="en-US"/>
    </w:rPr>
  </w:style>
  <w:style w:type="character" w:customStyle="1" w:styleId="MenuOption">
    <w:name w:val="Menu Option"/>
    <w:basedOn w:val="DefaultParagraphFont"/>
    <w:rsid w:val="004F582F"/>
    <w:rPr>
      <w:b/>
      <w:smallCaps/>
    </w:rPr>
  </w:style>
  <w:style w:type="paragraph" w:customStyle="1" w:styleId="TableListNumber">
    <w:name w:val="Table List Number"/>
    <w:basedOn w:val="ListNumber"/>
    <w:rsid w:val="004F582F"/>
    <w:pPr>
      <w:numPr>
        <w:numId w:val="0"/>
      </w:numPr>
    </w:pPr>
  </w:style>
  <w:style w:type="paragraph" w:styleId="TOC4">
    <w:name w:val="toc 4"/>
    <w:basedOn w:val="TOCBase"/>
    <w:next w:val="Normal"/>
    <w:semiHidden/>
    <w:rsid w:val="004F582F"/>
    <w:pPr>
      <w:tabs>
        <w:tab w:val="right" w:leader="dot" w:pos="9071"/>
      </w:tabs>
      <w:ind w:left="1701"/>
    </w:pPr>
  </w:style>
  <w:style w:type="paragraph" w:customStyle="1" w:styleId="ListAlpha">
    <w:name w:val="List Alpha"/>
    <w:basedOn w:val="List"/>
    <w:rsid w:val="004F582F"/>
    <w:pPr>
      <w:numPr>
        <w:numId w:val="8"/>
      </w:numPr>
    </w:pPr>
  </w:style>
  <w:style w:type="paragraph" w:customStyle="1" w:styleId="ListAlpha2">
    <w:name w:val="List Alpha 2"/>
    <w:basedOn w:val="List2"/>
    <w:rsid w:val="004F582F"/>
    <w:pPr>
      <w:numPr>
        <w:numId w:val="7"/>
      </w:numPr>
    </w:pPr>
  </w:style>
  <w:style w:type="paragraph" w:styleId="List2">
    <w:name w:val="List 2"/>
    <w:basedOn w:val="BodyText"/>
    <w:rsid w:val="004F582F"/>
    <w:pPr>
      <w:tabs>
        <w:tab w:val="left" w:pos="680"/>
      </w:tabs>
      <w:spacing w:before="60" w:after="60"/>
      <w:ind w:left="680" w:hanging="340"/>
    </w:pPr>
  </w:style>
  <w:style w:type="paragraph" w:styleId="List3">
    <w:name w:val="List 3"/>
    <w:basedOn w:val="BodyText"/>
    <w:rsid w:val="004F582F"/>
    <w:pPr>
      <w:tabs>
        <w:tab w:val="left" w:pos="1021"/>
      </w:tabs>
      <w:spacing w:before="60" w:after="60"/>
      <w:ind w:left="1020" w:hanging="340"/>
    </w:pPr>
  </w:style>
  <w:style w:type="paragraph" w:styleId="List4">
    <w:name w:val="List 4"/>
    <w:basedOn w:val="BodyText"/>
    <w:rsid w:val="004F582F"/>
    <w:pPr>
      <w:tabs>
        <w:tab w:val="left" w:pos="1361"/>
      </w:tabs>
      <w:spacing w:before="60" w:after="60"/>
      <w:ind w:left="1361" w:hanging="340"/>
    </w:pPr>
  </w:style>
  <w:style w:type="paragraph" w:styleId="List5">
    <w:name w:val="List 5"/>
    <w:basedOn w:val="BodyText"/>
    <w:rsid w:val="004F582F"/>
    <w:pPr>
      <w:tabs>
        <w:tab w:val="left" w:pos="1701"/>
      </w:tabs>
      <w:spacing w:before="60" w:after="60"/>
      <w:ind w:left="1701" w:hanging="340"/>
    </w:pPr>
  </w:style>
  <w:style w:type="paragraph" w:styleId="ListBullet3">
    <w:name w:val="List Bullet 3"/>
    <w:basedOn w:val="List3"/>
    <w:rsid w:val="004F582F"/>
    <w:pPr>
      <w:numPr>
        <w:numId w:val="13"/>
      </w:numPr>
      <w:tabs>
        <w:tab w:val="clear" w:pos="1021"/>
      </w:tabs>
      <w:ind w:left="1037" w:hanging="357"/>
    </w:pPr>
  </w:style>
  <w:style w:type="paragraph" w:styleId="ListBullet4">
    <w:name w:val="List Bullet 4"/>
    <w:basedOn w:val="List4"/>
    <w:rsid w:val="004F582F"/>
    <w:pPr>
      <w:numPr>
        <w:numId w:val="2"/>
      </w:numPr>
      <w:tabs>
        <w:tab w:val="clear" w:pos="1361"/>
      </w:tabs>
    </w:pPr>
  </w:style>
  <w:style w:type="paragraph" w:styleId="ListBullet5">
    <w:name w:val="List Bullet 5"/>
    <w:basedOn w:val="List5"/>
    <w:rsid w:val="004F582F"/>
    <w:pPr>
      <w:numPr>
        <w:numId w:val="3"/>
      </w:numPr>
    </w:pPr>
  </w:style>
  <w:style w:type="paragraph" w:styleId="ListContinue2">
    <w:name w:val="List Continue 2"/>
    <w:basedOn w:val="List2"/>
    <w:rsid w:val="004F582F"/>
    <w:pPr>
      <w:ind w:firstLine="0"/>
    </w:pPr>
  </w:style>
  <w:style w:type="paragraph" w:styleId="ListContinue3">
    <w:name w:val="List Continue 3"/>
    <w:basedOn w:val="List3"/>
    <w:rsid w:val="004F582F"/>
    <w:pPr>
      <w:ind w:left="1021" w:firstLine="0"/>
    </w:pPr>
  </w:style>
  <w:style w:type="paragraph" w:styleId="ListContinue4">
    <w:name w:val="List Continue 4"/>
    <w:basedOn w:val="List4"/>
    <w:rsid w:val="004F582F"/>
    <w:pPr>
      <w:ind w:firstLine="0"/>
    </w:pPr>
  </w:style>
  <w:style w:type="paragraph" w:styleId="ListContinue5">
    <w:name w:val="List Continue 5"/>
    <w:basedOn w:val="List5"/>
    <w:rsid w:val="004F582F"/>
    <w:pPr>
      <w:ind w:firstLine="0"/>
    </w:pPr>
  </w:style>
  <w:style w:type="paragraph" w:styleId="ListNumber3">
    <w:name w:val="List Number 3"/>
    <w:basedOn w:val="List3"/>
    <w:rsid w:val="004F582F"/>
    <w:pPr>
      <w:numPr>
        <w:numId w:val="4"/>
      </w:numPr>
    </w:pPr>
  </w:style>
  <w:style w:type="paragraph" w:styleId="ListNumber4">
    <w:name w:val="List Number 4"/>
    <w:basedOn w:val="List4"/>
    <w:rsid w:val="004F582F"/>
    <w:pPr>
      <w:numPr>
        <w:numId w:val="5"/>
      </w:numPr>
    </w:pPr>
  </w:style>
  <w:style w:type="paragraph" w:styleId="ListNumber5">
    <w:name w:val="List Number 5"/>
    <w:basedOn w:val="List5"/>
    <w:rsid w:val="004F582F"/>
    <w:pPr>
      <w:numPr>
        <w:numId w:val="6"/>
      </w:numPr>
    </w:pPr>
  </w:style>
  <w:style w:type="paragraph" w:styleId="BlockText">
    <w:name w:val="Block Text"/>
    <w:basedOn w:val="Normal"/>
    <w:rsid w:val="004F582F"/>
    <w:pPr>
      <w:spacing w:after="120"/>
      <w:ind w:left="1440" w:right="1440"/>
    </w:pPr>
  </w:style>
  <w:style w:type="character" w:customStyle="1" w:styleId="Subscript">
    <w:name w:val="Subscript"/>
    <w:basedOn w:val="DefaultParagraphFont"/>
    <w:rsid w:val="004F582F"/>
    <w:rPr>
      <w:sz w:val="16"/>
      <w:vertAlign w:val="subscript"/>
    </w:rPr>
  </w:style>
  <w:style w:type="character" w:customStyle="1" w:styleId="Superscript">
    <w:name w:val="Superscript"/>
    <w:basedOn w:val="DefaultParagraphFont"/>
    <w:rsid w:val="004F582F"/>
    <w:rPr>
      <w:sz w:val="16"/>
      <w:vertAlign w:val="superscript"/>
    </w:rPr>
  </w:style>
  <w:style w:type="character" w:customStyle="1" w:styleId="Symbols">
    <w:name w:val="Symbols"/>
    <w:basedOn w:val="DefaultParagraphFont"/>
    <w:rsid w:val="004F582F"/>
    <w:rPr>
      <w:rFonts w:ascii="Symbol" w:hAnsi="Symbol"/>
    </w:rPr>
  </w:style>
  <w:style w:type="character" w:customStyle="1" w:styleId="MenuOptions">
    <w:name w:val="Menu Options"/>
    <w:basedOn w:val="DefaultParagraphFont"/>
    <w:rsid w:val="004F582F"/>
    <w:rPr>
      <w:rFonts w:ascii="Arial Narrow" w:hAnsi="Arial Narrow"/>
      <w:smallCaps/>
    </w:rPr>
  </w:style>
  <w:style w:type="character" w:customStyle="1" w:styleId="Buttons">
    <w:name w:val="Buttons"/>
    <w:basedOn w:val="DefaultParagraphFont"/>
    <w:rsid w:val="004F582F"/>
    <w:rPr>
      <w:b/>
    </w:rPr>
  </w:style>
  <w:style w:type="character" w:customStyle="1" w:styleId="Underlined">
    <w:name w:val="Underlined"/>
    <w:basedOn w:val="DefaultParagraphFont"/>
    <w:rsid w:val="004F582F"/>
    <w:rPr>
      <w:u w:val="single"/>
    </w:rPr>
  </w:style>
  <w:style w:type="paragraph" w:customStyle="1" w:styleId="TableBodyTextRight">
    <w:name w:val="Table Body Text Right"/>
    <w:basedOn w:val="TableBodyText"/>
    <w:rsid w:val="004F582F"/>
    <w:pPr>
      <w:widowControl w:val="0"/>
      <w:autoSpaceDE w:val="0"/>
      <w:autoSpaceDN w:val="0"/>
      <w:adjustRightInd w:val="0"/>
      <w:jc w:val="right"/>
    </w:pPr>
    <w:rPr>
      <w:rFonts w:cs="Arial"/>
      <w:szCs w:val="18"/>
    </w:rPr>
  </w:style>
  <w:style w:type="paragraph" w:customStyle="1" w:styleId="CopyrightText">
    <w:name w:val="Copyright Text"/>
    <w:basedOn w:val="BodyText"/>
    <w:rsid w:val="004F582F"/>
    <w:rPr>
      <w:sz w:val="18"/>
    </w:rPr>
  </w:style>
  <w:style w:type="paragraph" w:customStyle="1" w:styleId="BodySmallRight">
    <w:name w:val="Body Small Right"/>
    <w:basedOn w:val="BodyTextRight"/>
    <w:rsid w:val="004F582F"/>
    <w:rPr>
      <w:sz w:val="18"/>
      <w:szCs w:val="18"/>
    </w:rPr>
  </w:style>
  <w:style w:type="paragraph" w:customStyle="1" w:styleId="MarginEdition">
    <w:name w:val="Margin Edition"/>
    <w:basedOn w:val="MarginNote"/>
    <w:rsid w:val="004F582F"/>
    <w:pPr>
      <w:spacing w:before="0" w:after="0"/>
    </w:pPr>
    <w:rPr>
      <w:rFonts w:ascii="Times New Roman" w:hAnsi="Times New Roman"/>
      <w:color w:val="999999"/>
    </w:rPr>
  </w:style>
  <w:style w:type="paragraph" w:customStyle="1" w:styleId="Spacer">
    <w:name w:val="Spacer"/>
    <w:basedOn w:val="Normal"/>
    <w:rsid w:val="004F582F"/>
    <w:rPr>
      <w:sz w:val="2"/>
      <w:szCs w:val="2"/>
    </w:rPr>
  </w:style>
  <w:style w:type="character" w:customStyle="1" w:styleId="Small">
    <w:name w:val="Small"/>
    <w:basedOn w:val="DefaultParagraphFont"/>
    <w:rsid w:val="004F582F"/>
    <w:rPr>
      <w:sz w:val="16"/>
    </w:rPr>
  </w:style>
  <w:style w:type="paragraph" w:customStyle="1" w:styleId="WideTable">
    <w:name w:val="Wide Table"/>
    <w:basedOn w:val="Normal"/>
    <w:rsid w:val="004F582F"/>
    <w:pPr>
      <w:ind w:left="-1418"/>
    </w:pPr>
    <w:rPr>
      <w:sz w:val="2"/>
      <w:szCs w:val="2"/>
    </w:rPr>
  </w:style>
  <w:style w:type="character" w:styleId="PageNumber">
    <w:name w:val="page number"/>
    <w:basedOn w:val="DefaultParagraphFont"/>
    <w:rsid w:val="004F582F"/>
  </w:style>
  <w:style w:type="paragraph" w:styleId="Quote">
    <w:name w:val="Quote"/>
    <w:basedOn w:val="Heading1"/>
    <w:link w:val="QuoteChar"/>
    <w:qFormat/>
    <w:rsid w:val="004F582F"/>
    <w:rPr>
      <w:b w:val="0"/>
      <w:sz w:val="72"/>
      <w:szCs w:val="72"/>
      <w:lang w:val="en-NZ"/>
    </w:rPr>
  </w:style>
  <w:style w:type="character" w:customStyle="1" w:styleId="QuoteChar">
    <w:name w:val="Quote Char"/>
    <w:basedOn w:val="DefaultParagraphFont"/>
    <w:link w:val="Quote"/>
    <w:rsid w:val="004F5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2F"/>
    <w:pPr>
      <w:pageBreakBefore/>
    </w:pPr>
  </w:style>
  <w:style w:type="paragraph" w:customStyle="1" w:styleId="Border">
    <w:name w:val="Border"/>
    <w:basedOn w:val="Normal"/>
    <w:qFormat/>
    <w:rsid w:val="004F5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2F"/>
    <w:rPr>
      <w:b/>
      <w:bCs/>
      <w:i/>
      <w:iCs/>
      <w:color w:val="auto"/>
    </w:rPr>
  </w:style>
  <w:style w:type="paragraph" w:styleId="IntenseQuote">
    <w:name w:val="Intense Quote"/>
    <w:basedOn w:val="Normal"/>
    <w:next w:val="Normal"/>
    <w:link w:val="IntenseQuoteChar"/>
    <w:uiPriority w:val="30"/>
    <w:qFormat/>
    <w:rsid w:val="004F5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82F"/>
    <w:rPr>
      <w:smallCaps/>
      <w:color w:val="auto"/>
      <w:u w:val="single"/>
    </w:rPr>
  </w:style>
  <w:style w:type="character" w:styleId="IntenseReference">
    <w:name w:val="Intense Reference"/>
    <w:basedOn w:val="DefaultParagraphFont"/>
    <w:uiPriority w:val="32"/>
    <w:qFormat/>
    <w:rsid w:val="004F582F"/>
    <w:rPr>
      <w:b/>
      <w:bCs/>
      <w:smallCaps/>
      <w:color w:val="auto"/>
      <w:spacing w:val="5"/>
      <w:u w:val="single"/>
    </w:rPr>
  </w:style>
  <w:style w:type="paragraph" w:customStyle="1" w:styleId="2ColumnHeading">
    <w:name w:val="2Column Heading"/>
    <w:basedOn w:val="BodyText"/>
    <w:qFormat/>
    <w:rsid w:val="004F582F"/>
    <w:pPr>
      <w:spacing w:after="60"/>
      <w:ind w:left="-2268"/>
    </w:pPr>
    <w:rPr>
      <w:b/>
    </w:rPr>
  </w:style>
  <w:style w:type="paragraph" w:customStyle="1" w:styleId="Heading1TOC">
    <w:name w:val="Heading1 TOC"/>
    <w:basedOn w:val="Normal"/>
    <w:qFormat/>
    <w:rsid w:val="004F582F"/>
    <w:pPr>
      <w:spacing w:before="240" w:after="120"/>
    </w:pPr>
    <w:rPr>
      <w:rFonts w:ascii="Times New Roman" w:hAnsi="Times New Roman"/>
      <w:b/>
      <w:sz w:val="32"/>
    </w:rPr>
  </w:style>
  <w:style w:type="paragraph" w:customStyle="1" w:styleId="Heading2TOC">
    <w:name w:val="Heading2 TOC"/>
    <w:basedOn w:val="Normal"/>
    <w:qFormat/>
    <w:rsid w:val="004F582F"/>
    <w:pPr>
      <w:spacing w:before="240" w:after="60"/>
    </w:pPr>
    <w:rPr>
      <w:rFonts w:ascii="Times New Roman" w:hAnsi="Times New Roman"/>
      <w:b/>
      <w:sz w:val="28"/>
    </w:rPr>
  </w:style>
  <w:style w:type="character" w:customStyle="1" w:styleId="Underline">
    <w:name w:val="Underline"/>
    <w:basedOn w:val="DefaultParagraphFont"/>
    <w:qFormat/>
    <w:rsid w:val="004F582F"/>
    <w:rPr>
      <w:u w:val="single"/>
    </w:rPr>
  </w:style>
  <w:style w:type="character" w:customStyle="1" w:styleId="BoldandItalics">
    <w:name w:val="Bold and Italics"/>
    <w:qFormat/>
    <w:rsid w:val="004F582F"/>
    <w:rPr>
      <w:b/>
      <w:i/>
      <w:u w:val="none"/>
    </w:rPr>
  </w:style>
  <w:style w:type="paragraph" w:styleId="BalloonText">
    <w:name w:val="Balloon Text"/>
    <w:basedOn w:val="Normal"/>
    <w:link w:val="BalloonTextChar"/>
    <w:rsid w:val="004F582F"/>
    <w:rPr>
      <w:rFonts w:ascii="Tahoma" w:hAnsi="Tahoma" w:cs="Tahoma"/>
      <w:sz w:val="16"/>
      <w:szCs w:val="16"/>
    </w:rPr>
  </w:style>
  <w:style w:type="character" w:customStyle="1" w:styleId="BalloonTextChar">
    <w:name w:val="Balloon Text Char"/>
    <w:basedOn w:val="DefaultParagraphFont"/>
    <w:link w:val="BalloonText"/>
    <w:rsid w:val="004F5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82F"/>
    <w:rPr>
      <w:b/>
      <w:color w:val="660033"/>
      <w:spacing w:val="0"/>
    </w:rPr>
  </w:style>
  <w:style w:type="paragraph" w:customStyle="1" w:styleId="Nameditemlist">
    <w:name w:val="Named item list"/>
    <w:basedOn w:val="BodyText"/>
    <w:qFormat/>
    <w:rsid w:val="004F582F"/>
    <w:pPr>
      <w:tabs>
        <w:tab w:val="left" w:pos="2835"/>
      </w:tabs>
      <w:ind w:left="2835" w:hanging="2835"/>
    </w:pPr>
  </w:style>
  <w:style w:type="paragraph" w:customStyle="1" w:styleId="BodyTextnopadding">
    <w:name w:val="Body Text no padding"/>
    <w:basedOn w:val="BodyText"/>
    <w:qFormat/>
    <w:rsid w:val="004F582F"/>
    <w:pPr>
      <w:spacing w:before="0" w:after="0"/>
    </w:pPr>
  </w:style>
  <w:style w:type="paragraph" w:customStyle="1" w:styleId="BodyTextBold">
    <w:name w:val="Body Text Bold"/>
    <w:basedOn w:val="BodyText"/>
    <w:qFormat/>
    <w:rsid w:val="004F582F"/>
    <w:rPr>
      <w:b/>
    </w:rPr>
  </w:style>
  <w:style w:type="character" w:styleId="Hyperlink">
    <w:name w:val="Hyperlink"/>
    <w:basedOn w:val="DefaultParagraphFont"/>
    <w:uiPriority w:val="99"/>
    <w:unhideWhenUsed/>
    <w:rsid w:val="00937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6326</Characters>
  <Application>Microsoft Office Word</Application>
  <DocSecurity>0</DocSecurity>
  <Lines>180</Lines>
  <Paragraphs>105</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NWPGEN004 Assess, implement and report environmental procedures</dc:title>
  <dc:subject>Approved</dc:subject>
  <dc:creator>BuildSkills Australia</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