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CA5" w:rsidP="00E77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NWPCAD023 Develop and implement catchment operational plans</w:t>
      </w:r>
      <w:r>
        <w:fldChar w:fldCharType="end"/>
      </w:r>
    </w:p>
    <w:p w:rsidR="00E77CA5" w:rsidP="00E77CA5">
      <w:pPr>
        <w:pStyle w:val="Version"/>
        <w:sectPr w:rsidSect="00917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6C3" w:rsidP="009176C3">
      <w:pPr>
        <w:pStyle w:val="SuperHeading"/>
      </w:pPr>
      <w:r w:rsidRPr="009176C3">
        <w:t>NWPCAD023 Develop and implement catchment operational plans</w:t>
      </w:r>
    </w:p>
    <w:p w:rsidR="00000000" w:rsidRPr="009176C3" w:rsidP="009176C3">
      <w:pPr>
        <w:pStyle w:val="Heading1"/>
      </w:pPr>
      <w:bookmarkStart w:id="1" w:name="O_1122304"/>
      <w:bookmarkEnd w:id="1"/>
      <w:r w:rsidRPr="009176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Release 1. This is the first release of this unit of competency in the NWP National Water Training Package.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2" w:name="O_1122305"/>
      <w:bookmarkEnd w:id="2"/>
      <w:r w:rsidRPr="009176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This unit involves the skills and knowledge required to develop and impleme</w:t>
            </w:r>
            <w:r w:rsidRPr="009176C3">
              <w:t>nt catchment operational plans.</w:t>
            </w:r>
          </w:p>
          <w:p w:rsidR="00000000" w:rsidRPr="009176C3" w:rsidP="009176C3">
            <w:pPr>
              <w:pStyle w:val="BodyText"/>
            </w:pPr>
            <w:r w:rsidRPr="009176C3">
              <w:t>It includes confirming performance measures, monitoring catchment activities and reporting outcomes of testing and monitoring.</w:t>
            </w:r>
          </w:p>
          <w:p w:rsidR="00000000" w:rsidRPr="009176C3" w:rsidP="009176C3">
            <w:pPr>
              <w:pStyle w:val="BodyText"/>
            </w:pPr>
            <w:r w:rsidRPr="009176C3">
              <w:t>This unit applies to workers with a specific responsibility for ensuring storage catchment activi</w:t>
            </w:r>
            <w:r w:rsidRPr="009176C3">
              <w:t>ties comply with organisational and statutory requirements. Those undertaking this unit would work autonomously, usually with supervisory responsibilities, while performing complex tasks in a range of contexts.</w:t>
            </w:r>
          </w:p>
          <w:p w:rsidR="00000000" w:rsidRPr="009176C3" w:rsidP="009176C3">
            <w:pPr>
              <w:pStyle w:val="BodyText"/>
            </w:pPr>
            <w:r w:rsidRPr="009176C3">
              <w:t>No licensing, legislative or certification re</w:t>
            </w:r>
            <w:r w:rsidRPr="009176C3">
              <w:t>quirements apply to this unit at the time of publication.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3" w:name="O_1122306"/>
      <w:bookmarkEnd w:id="3"/>
      <w:r w:rsidRPr="009176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Not applicable.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4" w:name="O_1122307"/>
      <w:bookmarkEnd w:id="4"/>
      <w:r w:rsidRPr="009176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Catchment and Dams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5" w:name="O_1122308"/>
      <w:bookmarkEnd w:id="5"/>
      <w:r w:rsidRPr="009176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Not applicable.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6" w:name="O_1122309"/>
      <w:bookmarkEnd w:id="6"/>
      <w:r w:rsidRPr="009176C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PERFORMANCE CRITERIA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Performance criteria describe the performance needed to demonstrate achievement of the element.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 xml:space="preserve">Confirm performance </w:t>
            </w:r>
            <w:r w:rsidRPr="009176C3">
              <w:rPr>
                <w:rStyle w:val="SpecialBold"/>
              </w:rPr>
              <w:t>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 xml:space="preserve">Identify catchment management, stakeholder and water </w:t>
            </w:r>
            <w:r w:rsidRPr="009176C3">
              <w:t>quality and quantity requirements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 xml:space="preserve">Gather historical catchment information and apply 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Identify environmental factors and issues impacting on the catchment area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>Monitor catchment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Identify hazards, assess risks and implement control measures according to workplace procedures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Conduct monitoring and testing programs according to workplace procedures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Implement and coordinate catchment oper</w:t>
            </w:r>
            <w:r w:rsidRPr="009176C3">
              <w:t>ational and maintenance plan according to workplace procedures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Monitor catchment area usage and maintenance activities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rPr>
                <w:rStyle w:val="SpecialBold"/>
              </w:rPr>
              <w:t>Report outcome of testing and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Analyse, record and report coordination and monitoring data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t>Identify and investigate current and potential problems and report results to relevant personnel and stakeholders</w:t>
            </w:r>
          </w:p>
        </w:tc>
      </w:tr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C3">
            <w:pPr>
              <w:pStyle w:val="BodyText"/>
              <w:rPr>
                <w:lang w:val="en-NZ"/>
              </w:rPr>
            </w:pPr>
            <w:r w:rsidRPr="009176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Identify, investigate and report breaches of usage provisions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7" w:name="O_1122310"/>
      <w:bookmarkEnd w:id="7"/>
      <w:r w:rsidRPr="009176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Foundation skills essential to performance are explicit in the performance criteria of this unit of competency.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8" w:name="O_1122311"/>
      <w:bookmarkEnd w:id="8"/>
      <w:r w:rsidRPr="009176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Range is restricted to essential operating conditions and any other variables essential to the work en</w:t>
            </w:r>
            <w:r w:rsidRPr="009176C3">
              <w:t>vironment.</w:t>
            </w:r>
          </w:p>
          <w:p w:rsidR="00000000" w:rsidRPr="009176C3" w:rsidP="009176C3">
            <w:pPr>
              <w:pStyle w:val="BodyText"/>
            </w:pPr>
            <w:r w:rsidRPr="009176C3">
              <w:t>Non-essential conditions may be found in the Companion Volume Implementation Guide.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9" w:name="O_1122312"/>
      <w:bookmarkEnd w:id="9"/>
      <w:r w:rsidRPr="009176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6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C3" w:rsidP="009176C3">
            <w:pPr>
              <w:pStyle w:val="BodyText"/>
            </w:pPr>
            <w:r w:rsidRPr="009176C3">
              <w:t>This unit replaces and is equivalent to NWPSOU014 Develop and implement catchment operational plans.</w:t>
            </w:r>
          </w:p>
        </w:tc>
      </w:tr>
    </w:tbl>
    <w:p w:rsidR="00E77CA5" w:rsidP="009176C3">
      <w:pPr>
        <w:pStyle w:val="NoPaddingFontSize1"/>
      </w:pPr>
    </w:p>
    <w:p w:rsidR="00E77CA5" w:rsidP="009176C3">
      <w:pPr>
        <w:pStyle w:val="NoPaddingFontSize1"/>
      </w:pPr>
    </w:p>
    <w:p w:rsidR="00000000" w:rsidRPr="009176C3" w:rsidP="009176C3">
      <w:pPr>
        <w:pStyle w:val="Heading1"/>
      </w:pPr>
      <w:bookmarkStart w:id="10" w:name="O_1122319"/>
      <w:bookmarkEnd w:id="10"/>
      <w:r w:rsidRPr="009176C3">
        <w:t>Links</w:t>
      </w:r>
    </w:p>
    <w:p w:rsidR="00000000" w:rsidRPr="009176C3" w:rsidP="00E77CA5">
      <w:pPr>
        <w:pStyle w:val="BodyText"/>
      </w:pPr>
      <w:r w:rsidRPr="00917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61B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76C3" w:rsidP="009176C3"/>
    <w:sectPr w:rsidSect="009176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C3" w:rsidRPr="00E77CA5" w:rsidP="00E77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A5" w:rsidP="00917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CA5" w:rsidP="00917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7CA5" w:rsidP="00917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6C3" w:rsidRPr="00E77CA5" w:rsidP="00E77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A5" w:rsidRPr="002D2AF8" w:rsidP="00917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NWPCAD023 Develop and implement catchment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77CA5" w:rsidP="00917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6C3"/>
  </w:style>
  <w:style w:type="character" w:customStyle="1" w:styleId="Heading1Char">
    <w:name w:val="Heading 1 Char"/>
    <w:basedOn w:val="DefaultParagraphFont"/>
    <w:link w:val="Heading1"/>
    <w:rsid w:val="00917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6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76C3"/>
    <w:rPr>
      <w:b/>
      <w:spacing w:val="0"/>
    </w:rPr>
  </w:style>
  <w:style w:type="paragraph" w:customStyle="1" w:styleId="SuperHeading">
    <w:name w:val="SuperHeading"/>
    <w:basedOn w:val="Normal"/>
    <w:rsid w:val="00917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7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6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6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7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6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6C3"/>
    <w:rPr>
      <w:i/>
    </w:rPr>
  </w:style>
  <w:style w:type="paragraph" w:styleId="Caption">
    <w:name w:val="caption"/>
    <w:basedOn w:val="BodyText"/>
    <w:next w:val="Normal"/>
    <w:qFormat/>
    <w:rsid w:val="00917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6C3"/>
  </w:style>
  <w:style w:type="paragraph" w:styleId="TableofFigures">
    <w:name w:val="table of figures"/>
    <w:basedOn w:val="Normal"/>
    <w:next w:val="Normal"/>
    <w:semiHidden/>
    <w:rsid w:val="00917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6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76C3"/>
    <w:rPr>
      <w:rFonts w:ascii="Wingdings" w:hAnsi="Wingdings"/>
    </w:rPr>
  </w:style>
  <w:style w:type="paragraph" w:customStyle="1" w:styleId="TableHeading">
    <w:name w:val="Table Heading"/>
    <w:basedOn w:val="HeadingBase"/>
    <w:rsid w:val="00917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6C3"/>
    <w:rPr>
      <w:color w:val="0033CC"/>
      <w:u w:val="none"/>
    </w:rPr>
  </w:style>
  <w:style w:type="paragraph" w:customStyle="1" w:styleId="BodyTextRight">
    <w:name w:val="Body Text Right"/>
    <w:basedOn w:val="BodyText"/>
    <w:rsid w:val="00917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6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6C3"/>
    <w:rPr>
      <w:sz w:val="32"/>
    </w:rPr>
  </w:style>
  <w:style w:type="paragraph" w:customStyle="1" w:styleId="HeadingProcedure">
    <w:name w:val="Heading Procedure"/>
    <w:basedOn w:val="HeadingBase"/>
    <w:next w:val="Normal"/>
    <w:rsid w:val="00917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6C3"/>
    <w:pPr>
      <w:spacing w:before="60" w:after="60"/>
    </w:pPr>
  </w:style>
  <w:style w:type="paragraph" w:styleId="ListContinue">
    <w:name w:val="List Continue"/>
    <w:basedOn w:val="List"/>
    <w:rsid w:val="009176C3"/>
    <w:pPr>
      <w:ind w:firstLine="0"/>
    </w:pPr>
  </w:style>
  <w:style w:type="paragraph" w:customStyle="1" w:styleId="ListNote">
    <w:name w:val="List Note"/>
    <w:basedOn w:val="List"/>
    <w:rsid w:val="00917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6C3"/>
    <w:rPr>
      <w:rFonts w:ascii="Courier New" w:hAnsi="Courier New"/>
    </w:rPr>
  </w:style>
  <w:style w:type="paragraph" w:customStyle="1" w:styleId="NoteBullet">
    <w:name w:val="Note Bullet"/>
    <w:basedOn w:val="Note"/>
    <w:rsid w:val="00917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6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7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6C3"/>
    <w:rPr>
      <w:b/>
      <w:smallCaps/>
    </w:rPr>
  </w:style>
  <w:style w:type="paragraph" w:customStyle="1" w:styleId="TableListNumber">
    <w:name w:val="Table List Number"/>
    <w:basedOn w:val="ListNumber"/>
    <w:rsid w:val="00917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6C3"/>
    <w:pPr>
      <w:numPr>
        <w:numId w:val="7"/>
      </w:numPr>
    </w:pPr>
  </w:style>
  <w:style w:type="paragraph" w:customStyle="1" w:styleId="ListAlpha2">
    <w:name w:val="List Alpha 2"/>
    <w:basedOn w:val="List2"/>
    <w:rsid w:val="009176C3"/>
    <w:pPr>
      <w:numPr>
        <w:numId w:val="6"/>
      </w:numPr>
    </w:pPr>
  </w:style>
  <w:style w:type="paragraph" w:styleId="List2">
    <w:name w:val="List 2"/>
    <w:basedOn w:val="BodyText"/>
    <w:rsid w:val="00917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6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6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76C3"/>
    <w:pPr>
      <w:numPr>
        <w:numId w:val="2"/>
      </w:numPr>
    </w:pPr>
  </w:style>
  <w:style w:type="paragraph" w:styleId="ListContinue2">
    <w:name w:val="List Continue 2"/>
    <w:basedOn w:val="List2"/>
    <w:rsid w:val="009176C3"/>
    <w:pPr>
      <w:ind w:firstLine="0"/>
    </w:pPr>
  </w:style>
  <w:style w:type="paragraph" w:styleId="ListContinue3">
    <w:name w:val="List Continue 3"/>
    <w:basedOn w:val="List3"/>
    <w:rsid w:val="009176C3"/>
    <w:pPr>
      <w:ind w:left="1021" w:firstLine="0"/>
    </w:pPr>
  </w:style>
  <w:style w:type="paragraph" w:styleId="ListContinue4">
    <w:name w:val="List Continue 4"/>
    <w:basedOn w:val="List4"/>
    <w:rsid w:val="009176C3"/>
    <w:pPr>
      <w:ind w:firstLine="0"/>
    </w:pPr>
  </w:style>
  <w:style w:type="paragraph" w:styleId="ListContinue5">
    <w:name w:val="List Continue 5"/>
    <w:basedOn w:val="List5"/>
    <w:rsid w:val="009176C3"/>
    <w:pPr>
      <w:ind w:firstLine="0"/>
    </w:pPr>
  </w:style>
  <w:style w:type="paragraph" w:styleId="ListNumber3">
    <w:name w:val="List Number 3"/>
    <w:basedOn w:val="List3"/>
    <w:rsid w:val="009176C3"/>
    <w:pPr>
      <w:numPr>
        <w:numId w:val="3"/>
      </w:numPr>
    </w:pPr>
  </w:style>
  <w:style w:type="paragraph" w:styleId="ListNumber4">
    <w:name w:val="List Number 4"/>
    <w:basedOn w:val="List4"/>
    <w:rsid w:val="009176C3"/>
    <w:pPr>
      <w:numPr>
        <w:numId w:val="4"/>
      </w:numPr>
    </w:pPr>
  </w:style>
  <w:style w:type="paragraph" w:styleId="ListNumber5">
    <w:name w:val="List Number 5"/>
    <w:basedOn w:val="List5"/>
    <w:rsid w:val="009176C3"/>
    <w:pPr>
      <w:numPr>
        <w:numId w:val="5"/>
      </w:numPr>
    </w:pPr>
  </w:style>
  <w:style w:type="paragraph" w:styleId="BlockText">
    <w:name w:val="Block Text"/>
    <w:basedOn w:val="Normal"/>
    <w:rsid w:val="00917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6C3"/>
    <w:rPr>
      <w:sz w:val="16"/>
      <w:vertAlign w:val="superscript"/>
    </w:rPr>
  </w:style>
  <w:style w:type="character" w:customStyle="1" w:styleId="Symbols">
    <w:name w:val="Symbols"/>
    <w:basedOn w:val="DefaultParagraphFont"/>
    <w:rsid w:val="009176C3"/>
    <w:rPr>
      <w:rFonts w:ascii="Symbol" w:hAnsi="Symbol"/>
    </w:rPr>
  </w:style>
  <w:style w:type="character" w:customStyle="1" w:styleId="MenuOptions">
    <w:name w:val="Menu Options"/>
    <w:basedOn w:val="DefaultParagraphFont"/>
    <w:rsid w:val="00917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6C3"/>
    <w:rPr>
      <w:b/>
    </w:rPr>
  </w:style>
  <w:style w:type="character" w:customStyle="1" w:styleId="Underlined">
    <w:name w:val="Underlined"/>
    <w:basedOn w:val="DefaultParagraphFont"/>
    <w:rsid w:val="009176C3"/>
    <w:rPr>
      <w:u w:val="single"/>
    </w:rPr>
  </w:style>
  <w:style w:type="paragraph" w:customStyle="1" w:styleId="TableBodyTextRight">
    <w:name w:val="Table Body Text Right"/>
    <w:basedOn w:val="TableBodyText"/>
    <w:rsid w:val="00917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6C3"/>
    <w:rPr>
      <w:sz w:val="18"/>
    </w:rPr>
  </w:style>
  <w:style w:type="paragraph" w:customStyle="1" w:styleId="BodySmallRight">
    <w:name w:val="Body Small Right"/>
    <w:basedOn w:val="BodyTextRight"/>
    <w:rsid w:val="009176C3"/>
    <w:rPr>
      <w:sz w:val="18"/>
      <w:szCs w:val="18"/>
    </w:rPr>
  </w:style>
  <w:style w:type="paragraph" w:customStyle="1" w:styleId="MarginEdition">
    <w:name w:val="Margin Edition"/>
    <w:basedOn w:val="MarginNote"/>
    <w:rsid w:val="00917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6C3"/>
    <w:rPr>
      <w:sz w:val="2"/>
      <w:szCs w:val="2"/>
    </w:rPr>
  </w:style>
  <w:style w:type="character" w:customStyle="1" w:styleId="Small">
    <w:name w:val="Small"/>
    <w:basedOn w:val="DefaultParagraphFont"/>
    <w:rsid w:val="009176C3"/>
    <w:rPr>
      <w:sz w:val="16"/>
    </w:rPr>
  </w:style>
  <w:style w:type="paragraph" w:customStyle="1" w:styleId="WideTable">
    <w:name w:val="Wide Table"/>
    <w:basedOn w:val="Normal"/>
    <w:rsid w:val="00917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6C3"/>
  </w:style>
  <w:style w:type="paragraph" w:styleId="Quote">
    <w:name w:val="Quote"/>
    <w:basedOn w:val="Heading1"/>
    <w:link w:val="QuoteChar"/>
    <w:qFormat/>
    <w:rsid w:val="00917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6C3"/>
    <w:pPr>
      <w:pageBreakBefore/>
    </w:pPr>
  </w:style>
  <w:style w:type="paragraph" w:customStyle="1" w:styleId="Border">
    <w:name w:val="Border"/>
    <w:basedOn w:val="Normal"/>
    <w:qFormat/>
    <w:rsid w:val="00917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6C3"/>
    <w:rPr>
      <w:u w:val="single"/>
    </w:rPr>
  </w:style>
  <w:style w:type="character" w:customStyle="1" w:styleId="BoldandItalics">
    <w:name w:val="Bold and Italics"/>
    <w:qFormat/>
    <w:rsid w:val="009176C3"/>
    <w:rPr>
      <w:b/>
      <w:i/>
      <w:u w:val="none"/>
    </w:rPr>
  </w:style>
  <w:style w:type="paragraph" w:styleId="BalloonText">
    <w:name w:val="Balloon Text"/>
    <w:basedOn w:val="Normal"/>
    <w:link w:val="BalloonTextChar"/>
    <w:rsid w:val="00917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6C3"/>
    <w:pPr>
      <w:spacing w:before="0" w:after="0"/>
    </w:pPr>
  </w:style>
  <w:style w:type="paragraph" w:customStyle="1" w:styleId="BodyTextBold">
    <w:name w:val="Body Text Bold"/>
    <w:basedOn w:val="BodyText"/>
    <w:qFormat/>
    <w:rsid w:val="009176C3"/>
    <w:rPr>
      <w:b/>
    </w:rPr>
  </w:style>
  <w:style w:type="character" w:styleId="Hyperlink">
    <w:name w:val="Hyperlink"/>
    <w:basedOn w:val="DefaultParagraphFont"/>
    <w:uiPriority w:val="99"/>
    <w:unhideWhenUsed/>
    <w:rsid w:val="00E77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2601</Characters>
  <Application>Microsoft Office Word</Application>
  <DocSecurity>0</DocSecurity>
  <Lines>130</Lines>
  <Paragraphs>69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NWPCAD023 Develop and implement catchment operational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