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699" w:rsidP="001236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NWPCAD020 Inspect and operate groundwater regulation</w:t>
      </w:r>
      <w:r>
        <w:fldChar w:fldCharType="end"/>
      </w:r>
    </w:p>
    <w:p w:rsidR="00123699" w:rsidP="00123699">
      <w:pPr>
        <w:pStyle w:val="Version"/>
        <w:sectPr w:rsidSect="008306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06FB" w:rsidP="008306FB">
      <w:pPr>
        <w:pStyle w:val="SuperHeading"/>
      </w:pPr>
      <w:r w:rsidRPr="008306FB">
        <w:t>NWPCAD020 Inspect and operate groundwater regulation</w:t>
      </w:r>
    </w:p>
    <w:p w:rsidR="00000000" w:rsidRPr="008306FB" w:rsidP="008306FB">
      <w:pPr>
        <w:pStyle w:val="Heading1"/>
      </w:pPr>
      <w:bookmarkStart w:id="1" w:name="O_1061382"/>
      <w:bookmarkEnd w:id="1"/>
      <w:r w:rsidRPr="008306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>Release 1. This is the first release of this unit of competency in the NWP National Water Training Package.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2" w:name="O_1061383"/>
      <w:bookmarkEnd w:id="2"/>
      <w:r w:rsidRPr="008306F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 xml:space="preserve">This unit involves the skills and knowledge required to inspect and operate </w:t>
            </w:r>
            <w:r w:rsidRPr="008306FB">
              <w:t>groundwater regulation.</w:t>
            </w:r>
          </w:p>
          <w:p w:rsidR="00000000" w:rsidRPr="008306FB" w:rsidP="008306FB">
            <w:pPr>
              <w:pStyle w:val="BodyText"/>
            </w:pPr>
            <w:r w:rsidRPr="008306FB">
              <w:t>It includes inspecting, operating, measuring and reporting on groundwater usage and system performance.</w:t>
            </w:r>
          </w:p>
          <w:p w:rsidR="00000000" w:rsidRPr="008306FB" w:rsidP="008306FB">
            <w:pPr>
              <w:pStyle w:val="BodyText"/>
            </w:pPr>
            <w:r w:rsidRPr="008306FB">
              <w:t>This unit applies to field and operational staff with a specific responsibility for inspecting and checking groundwater sources.</w:t>
            </w:r>
            <w:r w:rsidRPr="008306FB">
              <w:t xml:space="preserve">  Those undertaking this unit would work under appropriate supervision while performing routine tasks in a familiar context, ensuring minimum damage to the environment.</w:t>
            </w:r>
          </w:p>
          <w:p w:rsidR="00000000" w:rsidRPr="008306FB" w:rsidP="008306FB">
            <w:pPr>
              <w:pStyle w:val="BodyText"/>
            </w:pPr>
            <w:r w:rsidRPr="008306FB">
              <w:t xml:space="preserve">No licensing, legislative or certification requirements apply to this unit at the time </w:t>
            </w:r>
            <w:r w:rsidRPr="008306FB">
              <w:t>of publication.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3" w:name="O_1061384"/>
      <w:bookmarkEnd w:id="3"/>
      <w:r w:rsidRPr="008306F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>Not applicable.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4" w:name="O_1061385"/>
      <w:bookmarkEnd w:id="4"/>
      <w:r w:rsidRPr="008306F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>Catchment and Dams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5" w:name="O_1061386"/>
      <w:bookmarkEnd w:id="5"/>
      <w:r w:rsidRPr="008306F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>Not applicable.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6" w:name="O_1061387"/>
      <w:bookmarkEnd w:id="6"/>
      <w:r w:rsidRPr="008306F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PERFORMANCE CRITERIA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Performance criteria describe the performance needed to demonstrate achievement of the element.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>Inspect and report on source performance and usage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Conduct routine inspections of groundwater bores according to workplace procedures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Collect and record data on groundwater usage and/or bore levels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Collect and record water samples according to workplace procedures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Select, fit and operate required safety equipment, including personal protective equipment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>Check pumps and meters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Test bore pumps and check flow meters to determine accuracy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Adjust pumps and flow meters to conform to the allocation permit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>Operate and coordinate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Measure and record extraction volumes and report to appropriate personnel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Check extraction volumes for compliance with water entitlements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t>Record inspection results and report to appropriate personnel</w:t>
            </w:r>
          </w:p>
        </w:tc>
      </w:tr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06FB">
            <w:pPr>
              <w:pStyle w:val="BodyText"/>
              <w:rPr>
                <w:lang w:val="en-NZ"/>
              </w:rPr>
            </w:pPr>
            <w:r w:rsidRPr="008306F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>Report source data according to workplace procedures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7" w:name="O_1061388"/>
      <w:bookmarkEnd w:id="7"/>
      <w:r w:rsidRPr="008306F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>Foundation skills essential to performance are explicit in the performance criteria of this uni</w:t>
            </w:r>
            <w:r w:rsidRPr="008306FB">
              <w:t>t of competency.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8" w:name="O_1061389"/>
      <w:bookmarkEnd w:id="8"/>
      <w:r w:rsidRPr="008306F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>Range is restricted to essential operating conditions and any other variables essential to the work environment.</w:t>
            </w:r>
          </w:p>
          <w:p w:rsidR="00000000" w:rsidRPr="008306FB" w:rsidP="008306FB">
            <w:pPr>
              <w:pStyle w:val="BodyText"/>
            </w:pPr>
            <w:r w:rsidRPr="008306FB">
              <w:t>Non-essential conditions may be found in the Companion Volume Implementation Guide.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9" w:name="O_1061390"/>
      <w:bookmarkEnd w:id="9"/>
      <w:r w:rsidRPr="008306F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06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06FB" w:rsidP="008306FB">
            <w:pPr>
              <w:pStyle w:val="BodyText"/>
            </w:pPr>
            <w:r w:rsidRPr="008306FB">
              <w:t>This unit replaces and is equivalent to NWPSOU052 Inspect and operate groundwater regulation.</w:t>
            </w:r>
          </w:p>
        </w:tc>
      </w:tr>
    </w:tbl>
    <w:p w:rsidR="00000000" w:rsidRPr="008306FB" w:rsidP="008306FB">
      <w:pPr>
        <w:pStyle w:val="NoPaddingFontSize1"/>
      </w:pPr>
    </w:p>
    <w:p w:rsidR="00000000" w:rsidRPr="008306FB" w:rsidP="008306FB">
      <w:pPr>
        <w:pStyle w:val="AllowPageBreak"/>
      </w:pPr>
    </w:p>
    <w:p w:rsidR="00000000" w:rsidRPr="008306FB" w:rsidP="008306FB">
      <w:pPr>
        <w:pStyle w:val="Heading1"/>
      </w:pPr>
      <w:bookmarkStart w:id="10" w:name="O_1061397"/>
      <w:bookmarkEnd w:id="10"/>
      <w:r w:rsidRPr="008306FB">
        <w:t>Links</w:t>
      </w:r>
    </w:p>
    <w:p w:rsidR="00000000" w:rsidRPr="008306FB" w:rsidP="00123699">
      <w:pPr>
        <w:pStyle w:val="BodyText"/>
      </w:pPr>
      <w:r w:rsidRPr="00830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520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306FB" w:rsidP="00123699">
      <w:pPr>
        <w:pStyle w:val="BodyText"/>
      </w:pPr>
      <w:r w:rsidRPr="008306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520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306FB" w:rsidP="00123699">
      <w:pPr>
        <w:pStyle w:val="BodyText"/>
      </w:pPr>
      <w:r w:rsidRPr="008306FB">
        <w:t>Companion Volume implementation guides are found in VE</w:t>
      </w:r>
      <w:r w:rsidRPr="008306FB">
        <w:t xml:space="preserve">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96520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306FB" w:rsidP="008306FB"/>
    <w:sectPr w:rsidSect="008306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FB" w:rsidRPr="00123699" w:rsidP="001236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99" w:rsidP="008306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699" w:rsidP="008306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3699" w:rsidP="008306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06FB" w:rsidRPr="00123699" w:rsidP="001236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6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699" w:rsidRPr="002D2AF8" w:rsidP="008306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NWPCAD020 Inspect and operate groundwater regulation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23699" w:rsidP="008306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06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06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06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06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06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06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06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06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06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06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06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06FB"/>
  </w:style>
  <w:style w:type="character" w:customStyle="1" w:styleId="Heading1Char">
    <w:name w:val="Heading 1 Char"/>
    <w:basedOn w:val="DefaultParagraphFont"/>
    <w:link w:val="Heading1"/>
    <w:rsid w:val="008306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06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06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06FB"/>
    <w:rPr>
      <w:b/>
      <w:spacing w:val="0"/>
    </w:rPr>
  </w:style>
  <w:style w:type="paragraph" w:customStyle="1" w:styleId="SuperHeading">
    <w:name w:val="SuperHeading"/>
    <w:basedOn w:val="Normal"/>
    <w:rsid w:val="008306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06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06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06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06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0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06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0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06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06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06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06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06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06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06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06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06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06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06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06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06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06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06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06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06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06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06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06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06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06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06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06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06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06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06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06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06FB"/>
    <w:rPr>
      <w:i/>
    </w:rPr>
  </w:style>
  <w:style w:type="paragraph" w:styleId="Caption">
    <w:name w:val="caption"/>
    <w:basedOn w:val="BodyText"/>
    <w:next w:val="Normal"/>
    <w:qFormat/>
    <w:rsid w:val="008306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06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06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06FB"/>
  </w:style>
  <w:style w:type="paragraph" w:styleId="TableofFigures">
    <w:name w:val="table of figures"/>
    <w:basedOn w:val="Normal"/>
    <w:next w:val="Normal"/>
    <w:semiHidden/>
    <w:rsid w:val="008306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06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06FB"/>
    <w:rPr>
      <w:rFonts w:ascii="Wingdings" w:hAnsi="Wingdings"/>
    </w:rPr>
  </w:style>
  <w:style w:type="paragraph" w:customStyle="1" w:styleId="TableHeading">
    <w:name w:val="Table Heading"/>
    <w:basedOn w:val="HeadingBase"/>
    <w:rsid w:val="008306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06FB"/>
    <w:rPr>
      <w:color w:val="0033CC"/>
      <w:u w:val="none"/>
    </w:rPr>
  </w:style>
  <w:style w:type="paragraph" w:customStyle="1" w:styleId="BodyTextRight">
    <w:name w:val="Body Text Right"/>
    <w:basedOn w:val="BodyText"/>
    <w:rsid w:val="008306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06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06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06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06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06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06FB"/>
    <w:rPr>
      <w:sz w:val="32"/>
    </w:rPr>
  </w:style>
  <w:style w:type="paragraph" w:customStyle="1" w:styleId="HeadingProcedure">
    <w:name w:val="Heading Procedure"/>
    <w:basedOn w:val="HeadingBase"/>
    <w:next w:val="Normal"/>
    <w:rsid w:val="008306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06FB"/>
    <w:pPr>
      <w:spacing w:before="60" w:after="60"/>
    </w:pPr>
  </w:style>
  <w:style w:type="paragraph" w:styleId="ListContinue">
    <w:name w:val="List Continue"/>
    <w:basedOn w:val="List"/>
    <w:rsid w:val="008306FB"/>
    <w:pPr>
      <w:ind w:firstLine="0"/>
    </w:pPr>
  </w:style>
  <w:style w:type="paragraph" w:customStyle="1" w:styleId="ListNote">
    <w:name w:val="List Note"/>
    <w:basedOn w:val="List"/>
    <w:rsid w:val="008306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06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06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06FB"/>
    <w:rPr>
      <w:rFonts w:ascii="Courier New" w:hAnsi="Courier New"/>
    </w:rPr>
  </w:style>
  <w:style w:type="paragraph" w:customStyle="1" w:styleId="NoteBullet">
    <w:name w:val="Note Bullet"/>
    <w:basedOn w:val="Note"/>
    <w:rsid w:val="008306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06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06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06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06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06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06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06FB"/>
    <w:rPr>
      <w:b/>
      <w:smallCaps/>
    </w:rPr>
  </w:style>
  <w:style w:type="paragraph" w:customStyle="1" w:styleId="TableListNumber">
    <w:name w:val="Table List Number"/>
    <w:basedOn w:val="ListNumber"/>
    <w:rsid w:val="008306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06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06FB"/>
    <w:pPr>
      <w:numPr>
        <w:numId w:val="7"/>
      </w:numPr>
    </w:pPr>
  </w:style>
  <w:style w:type="paragraph" w:customStyle="1" w:styleId="ListAlpha2">
    <w:name w:val="List Alpha 2"/>
    <w:basedOn w:val="List2"/>
    <w:rsid w:val="008306FB"/>
    <w:pPr>
      <w:numPr>
        <w:numId w:val="6"/>
      </w:numPr>
    </w:pPr>
  </w:style>
  <w:style w:type="paragraph" w:styleId="List2">
    <w:name w:val="List 2"/>
    <w:basedOn w:val="BodyText"/>
    <w:rsid w:val="008306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06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06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06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06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06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06FB"/>
    <w:pPr>
      <w:numPr>
        <w:numId w:val="2"/>
      </w:numPr>
    </w:pPr>
  </w:style>
  <w:style w:type="paragraph" w:styleId="ListContinue2">
    <w:name w:val="List Continue 2"/>
    <w:basedOn w:val="List2"/>
    <w:rsid w:val="008306FB"/>
    <w:pPr>
      <w:ind w:firstLine="0"/>
    </w:pPr>
  </w:style>
  <w:style w:type="paragraph" w:styleId="ListContinue3">
    <w:name w:val="List Continue 3"/>
    <w:basedOn w:val="List3"/>
    <w:rsid w:val="008306FB"/>
    <w:pPr>
      <w:ind w:left="1021" w:firstLine="0"/>
    </w:pPr>
  </w:style>
  <w:style w:type="paragraph" w:styleId="ListContinue4">
    <w:name w:val="List Continue 4"/>
    <w:basedOn w:val="List4"/>
    <w:rsid w:val="008306FB"/>
    <w:pPr>
      <w:ind w:firstLine="0"/>
    </w:pPr>
  </w:style>
  <w:style w:type="paragraph" w:styleId="ListContinue5">
    <w:name w:val="List Continue 5"/>
    <w:basedOn w:val="List5"/>
    <w:rsid w:val="008306FB"/>
    <w:pPr>
      <w:ind w:firstLine="0"/>
    </w:pPr>
  </w:style>
  <w:style w:type="paragraph" w:styleId="ListNumber3">
    <w:name w:val="List Number 3"/>
    <w:basedOn w:val="List3"/>
    <w:rsid w:val="008306FB"/>
    <w:pPr>
      <w:numPr>
        <w:numId w:val="3"/>
      </w:numPr>
    </w:pPr>
  </w:style>
  <w:style w:type="paragraph" w:styleId="ListNumber4">
    <w:name w:val="List Number 4"/>
    <w:basedOn w:val="List4"/>
    <w:rsid w:val="008306FB"/>
    <w:pPr>
      <w:numPr>
        <w:numId w:val="4"/>
      </w:numPr>
    </w:pPr>
  </w:style>
  <w:style w:type="paragraph" w:styleId="ListNumber5">
    <w:name w:val="List Number 5"/>
    <w:basedOn w:val="List5"/>
    <w:rsid w:val="008306FB"/>
    <w:pPr>
      <w:numPr>
        <w:numId w:val="5"/>
      </w:numPr>
    </w:pPr>
  </w:style>
  <w:style w:type="paragraph" w:styleId="BlockText">
    <w:name w:val="Block Text"/>
    <w:basedOn w:val="Normal"/>
    <w:rsid w:val="008306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06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06FB"/>
    <w:rPr>
      <w:sz w:val="16"/>
      <w:vertAlign w:val="superscript"/>
    </w:rPr>
  </w:style>
  <w:style w:type="character" w:customStyle="1" w:styleId="Symbols">
    <w:name w:val="Symbols"/>
    <w:basedOn w:val="DefaultParagraphFont"/>
    <w:rsid w:val="008306FB"/>
    <w:rPr>
      <w:rFonts w:ascii="Symbol" w:hAnsi="Symbol"/>
    </w:rPr>
  </w:style>
  <w:style w:type="character" w:customStyle="1" w:styleId="MenuOptions">
    <w:name w:val="Menu Options"/>
    <w:basedOn w:val="DefaultParagraphFont"/>
    <w:rsid w:val="008306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06FB"/>
    <w:rPr>
      <w:b/>
    </w:rPr>
  </w:style>
  <w:style w:type="character" w:customStyle="1" w:styleId="Underlined">
    <w:name w:val="Underlined"/>
    <w:basedOn w:val="DefaultParagraphFont"/>
    <w:rsid w:val="008306FB"/>
    <w:rPr>
      <w:u w:val="single"/>
    </w:rPr>
  </w:style>
  <w:style w:type="paragraph" w:customStyle="1" w:styleId="TableBodyTextRight">
    <w:name w:val="Table Body Text Right"/>
    <w:basedOn w:val="TableBodyText"/>
    <w:rsid w:val="008306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06FB"/>
    <w:rPr>
      <w:sz w:val="18"/>
    </w:rPr>
  </w:style>
  <w:style w:type="paragraph" w:customStyle="1" w:styleId="BodySmallRight">
    <w:name w:val="Body Small Right"/>
    <w:basedOn w:val="BodyTextRight"/>
    <w:rsid w:val="008306FB"/>
    <w:rPr>
      <w:sz w:val="18"/>
      <w:szCs w:val="18"/>
    </w:rPr>
  </w:style>
  <w:style w:type="paragraph" w:customStyle="1" w:styleId="MarginEdition">
    <w:name w:val="Margin Edition"/>
    <w:basedOn w:val="MarginNote"/>
    <w:rsid w:val="008306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06FB"/>
    <w:rPr>
      <w:sz w:val="2"/>
      <w:szCs w:val="2"/>
    </w:rPr>
  </w:style>
  <w:style w:type="character" w:customStyle="1" w:styleId="Small">
    <w:name w:val="Small"/>
    <w:basedOn w:val="DefaultParagraphFont"/>
    <w:rsid w:val="008306FB"/>
    <w:rPr>
      <w:sz w:val="16"/>
    </w:rPr>
  </w:style>
  <w:style w:type="paragraph" w:customStyle="1" w:styleId="WideTable">
    <w:name w:val="Wide Table"/>
    <w:basedOn w:val="Normal"/>
    <w:rsid w:val="008306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06FB"/>
  </w:style>
  <w:style w:type="paragraph" w:styleId="Quote">
    <w:name w:val="Quote"/>
    <w:basedOn w:val="Heading1"/>
    <w:link w:val="QuoteChar"/>
    <w:qFormat/>
    <w:rsid w:val="008306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06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06FB"/>
    <w:pPr>
      <w:pageBreakBefore/>
    </w:pPr>
  </w:style>
  <w:style w:type="paragraph" w:customStyle="1" w:styleId="Border">
    <w:name w:val="Border"/>
    <w:basedOn w:val="Normal"/>
    <w:qFormat/>
    <w:rsid w:val="008306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06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06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06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06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06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06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06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06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06FB"/>
    <w:rPr>
      <w:u w:val="single"/>
    </w:rPr>
  </w:style>
  <w:style w:type="character" w:customStyle="1" w:styleId="BoldandItalics">
    <w:name w:val="Bold and Italics"/>
    <w:qFormat/>
    <w:rsid w:val="008306FB"/>
    <w:rPr>
      <w:b/>
      <w:i/>
      <w:u w:val="none"/>
    </w:rPr>
  </w:style>
  <w:style w:type="paragraph" w:styleId="BalloonText">
    <w:name w:val="Balloon Text"/>
    <w:basedOn w:val="Normal"/>
    <w:link w:val="BalloonTextChar"/>
    <w:rsid w:val="00830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06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06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06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06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06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06FB"/>
    <w:pPr>
      <w:spacing w:before="0" w:after="0"/>
    </w:pPr>
  </w:style>
  <w:style w:type="paragraph" w:customStyle="1" w:styleId="BodyTextBold">
    <w:name w:val="Body Text Bold"/>
    <w:basedOn w:val="BodyText"/>
    <w:qFormat/>
    <w:rsid w:val="008306FB"/>
    <w:rPr>
      <w:b/>
    </w:rPr>
  </w:style>
  <w:style w:type="character" w:styleId="Hyperlink">
    <w:name w:val="Hyperlink"/>
    <w:basedOn w:val="DefaultParagraphFont"/>
    <w:uiPriority w:val="99"/>
    <w:unhideWhenUsed/>
    <w:rsid w:val="001236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2926</Characters>
  <Application>Microsoft Office Word</Application>
  <DocSecurity>0</DocSecurity>
  <Lines>139</Lines>
  <Paragraphs>78</Paragraphs>
  <ScaleCrop>false</ScaleCrop>
  <Company>Author-it Software Corporation Ltd.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NWPCAD020 Inspect and operate groundwater regulation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2022-12-07T01:54:00Z</dcterms:created>
  <dcterms:modified xsi:type="dcterms:W3CDTF">2022-12-07T01:54:00Z</dcterms:modified>
</cp:coreProperties>
</file>