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466" w:rsidP="002C2466">
      <w:pPr>
        <w:pStyle w:val="Title"/>
      </w:pPr>
      <w:r>
        <w:fldChar w:fldCharType="begin"/>
      </w:r>
      <w:r>
        <w:instrText xml:space="preserve"> TITLE   \* MERGEFORMAT </w:instrText>
      </w:r>
      <w:r>
        <w:fldChar w:fldCharType="separate"/>
      </w:r>
      <w:r>
        <w:t>NWPCAD019 Monitor and operate groundwater extraction</w:t>
      </w:r>
      <w:r>
        <w:fldChar w:fldCharType="end"/>
      </w:r>
    </w:p>
    <w:p w:rsidR="002C2466" w:rsidP="002C2466">
      <w:pPr>
        <w:pStyle w:val="Version"/>
        <w:sectPr w:rsidSect="002844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441" w:rsidP="00284441">
      <w:pPr>
        <w:pStyle w:val="SuperHeading"/>
      </w:pPr>
      <w:r w:rsidRPr="00284441">
        <w:t>NWPCAD019 Monitor and operate groundwater extraction</w:t>
      </w:r>
    </w:p>
    <w:p w:rsidR="00000000" w:rsidRPr="00284441" w:rsidP="00284441">
      <w:pPr>
        <w:pStyle w:val="Heading1"/>
      </w:pPr>
      <w:bookmarkStart w:id="1" w:name="O_1061363"/>
      <w:bookmarkEnd w:id="1"/>
      <w:r w:rsidRPr="00284441">
        <w:t>Modification History</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Release 1. This is the first release of this unit of competency in the NWP National Water Training Package.</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2" w:name="O_1061364"/>
      <w:bookmarkEnd w:id="2"/>
      <w:r w:rsidRPr="00284441">
        <w:t>Application</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 xml:space="preserve">This unit involves the skills and knowledge required to monitor and operate </w:t>
            </w:r>
            <w:r w:rsidRPr="00284441">
              <w:t>groundwater extraction.</w:t>
            </w:r>
          </w:p>
          <w:p w:rsidR="00000000" w:rsidRPr="00284441" w:rsidP="00284441">
            <w:pPr>
              <w:pStyle w:val="BodyText"/>
            </w:pPr>
            <w:r w:rsidRPr="00284441">
              <w:t xml:space="preserve">It includes monitoring the extraction of water from waterways and water bodies and reporting risks, compliance and complaints.  It also includes operating pumps and meters, monitoring availability and quality of supply, controlling </w:t>
            </w:r>
            <w:r w:rsidRPr="00284441">
              <w:t>water flows from the source and applying legislative and workplace requirements.</w:t>
            </w:r>
          </w:p>
          <w:p w:rsidR="00000000" w:rsidRPr="00284441" w:rsidP="00284441">
            <w:pPr>
              <w:pStyle w:val="BodyText"/>
            </w:pPr>
            <w:r w:rsidRPr="00284441">
              <w:t>This unit applies to field staff with responsibility for ensuring water extraction complies with water use legislation.  Those undertaking this unit would work under appropria</w:t>
            </w:r>
            <w:r w:rsidRPr="00284441">
              <w:t>te supervision, while performing routine tasks in range of familiar contexts.</w:t>
            </w:r>
          </w:p>
          <w:p w:rsidR="00000000" w:rsidRPr="00284441" w:rsidP="00284441">
            <w:pPr>
              <w:pStyle w:val="BodyText"/>
            </w:pPr>
            <w:r w:rsidRPr="00284441">
              <w:t>No licensing, legislative or certification requirements apply to this unit at the time of publication.</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3" w:name="O_1061365"/>
      <w:bookmarkEnd w:id="3"/>
      <w:r w:rsidRPr="00284441">
        <w:t>Pre-requisite Unit</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Not applicable.</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4" w:name="O_1061366"/>
      <w:bookmarkEnd w:id="4"/>
      <w:r w:rsidRPr="00284441">
        <w:t>Competency Field</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Catchment and Dams</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5" w:name="O_1061367"/>
      <w:bookmarkEnd w:id="5"/>
      <w:r w:rsidRPr="00284441">
        <w:t>Unit Sector</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Not applicable.</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6" w:name="O_1061368"/>
      <w:bookmarkEnd w:id="6"/>
      <w:r w:rsidRPr="0028444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844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PERFORMANCE CRITERIA</w:t>
            </w:r>
          </w:p>
        </w:tc>
      </w:tr>
      <w:tr w:rsidTr="002844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Performance criteria describe the performance needed to demonstrate achievement of the element.</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Interpret relevant legislation, workplace procedures and requirements</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Locate bore sites from plans and job specifications</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Schedule and plan inspection of bore asset and communicate with appropriate personnel</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Select, check and prepare equipment to monitor water extraction</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Conduct a risk assessment of bore operations and determine control measures</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rPr>
                <w:rStyle w:val="SpecialBold"/>
              </w:rPr>
              <w:t>Monitor a</w:t>
            </w:r>
            <w:r w:rsidRPr="00284441">
              <w:rPr>
                <w:rStyle w:val="SpecialBold"/>
              </w:rPr>
              <w:t>nd operate groundwater extraction systems</w:t>
            </w: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Monitor designated locations within groundwater source area according to agreed schedule</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 xml:space="preserve">Conduct inspection of bore assets, take meter readings and for water depth </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Calculate recharge and extraction rates</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Collect samples and conduct standard tests according to workplace procedures</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 xml:space="preserve">Adjust pump flows to meet customer orders </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Identify breaches according to legislation and workplace procedures</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rPr>
                <w:rStyle w:val="SpecialBold"/>
              </w:rPr>
              <w:t>Identify and report risks, breaches and complaints</w:t>
            </w: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Identify risks to stakeholders and environment</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Identify and report breaches according to workplace procedures</w:t>
            </w:r>
          </w:p>
        </w:tc>
      </w:tr>
      <w:tr w:rsidTr="002844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4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Investigate and report complaints from the stakeholders regarding water alloc</w:t>
            </w:r>
            <w:r w:rsidRPr="00284441">
              <w:t>ation and quality</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7" w:name="O_1061369"/>
      <w:bookmarkEnd w:id="7"/>
      <w:r w:rsidRPr="00284441">
        <w:t>Foundation Skills</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Foundation skills essential to performance are explicit in the performance criteria of this unit of competency.</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8" w:name="O_1061370"/>
      <w:bookmarkEnd w:id="8"/>
      <w:r w:rsidRPr="00284441">
        <w:t>Range of Conditions</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Range is restricted to essential operating conditions and any other variables essential to the work environment.</w:t>
            </w:r>
          </w:p>
          <w:p w:rsidR="00000000" w:rsidRPr="00284441" w:rsidP="00284441">
            <w:pPr>
              <w:pStyle w:val="BodyText"/>
            </w:pPr>
            <w:r w:rsidRPr="00284441">
              <w:t>Non-essential conditions may be found in the Companion Volume Implementation Guide.</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9" w:name="O_1061371"/>
      <w:bookmarkEnd w:id="9"/>
      <w:r w:rsidRPr="00284441">
        <w:t>Unit Mapping Information</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This unit rep</w:t>
            </w:r>
            <w:r w:rsidRPr="00284441">
              <w:t>laces and is equivalent to NWPSOU051 Monitor and operate groundwater extraction.</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10" w:name="O_1061378"/>
      <w:bookmarkEnd w:id="10"/>
      <w:r w:rsidRPr="00284441">
        <w:t>Links</w:t>
      </w:r>
    </w:p>
    <w:p w:rsidR="00000000" w:rsidRPr="00284441" w:rsidP="002C2466">
      <w:pPr>
        <w:pStyle w:val="BodyText"/>
      </w:pPr>
      <w:r w:rsidRPr="0028444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542">
        <w:rPr>
          <w:rStyle w:val="Hyperlink"/>
        </w:rPr>
        <w:t>https://vetnet.gov.au/Pages/TrainingDocs.aspx?q=26336bc0-04e5-49d9-8c31-46c49b6a0037</w:t>
      </w:r>
      <w:r>
        <w:fldChar w:fldCharType="end"/>
      </w:r>
    </w:p>
    <w:p w:rsidR="00000000" w:rsidRPr="00284441" w:rsidP="002C2466">
      <w:pPr>
        <w:pStyle w:val="BodyText"/>
      </w:pPr>
      <w:r w:rsidRPr="00284441">
        <w:t>Co</w:t>
      </w:r>
      <w:r w:rsidRPr="00284441">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980542">
        <w:rPr>
          <w:rStyle w:val="Hyperlink"/>
        </w:rPr>
        <w:t>https://vetnet.gov.au/Pages/TrainingDocs.aspx?q=26336bc0-04e5-49d9-8c31-46c49b6a0037</w:t>
      </w:r>
      <w:r>
        <w:fldChar w:fldCharType="end"/>
      </w:r>
    </w:p>
    <w:p w:rsidR="00000000" w:rsidRPr="00284441" w:rsidP="002C2466">
      <w:pPr>
        <w:pStyle w:val="BodyText"/>
      </w:pPr>
      <w:r w:rsidRPr="0028444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542">
        <w:rPr>
          <w:rStyle w:val="Hyperlink"/>
        </w:rPr>
        <w:t>https://vetnet.gov.au/Pages/TrainingDocs.aspx?q=26336bc0-04e5-49d9-8c31-46c49b6a0037</w:t>
      </w:r>
      <w:r>
        <w:fldChar w:fldCharType="end"/>
      </w:r>
    </w:p>
    <w:p w:rsidR="00000000" w:rsidRPr="00284441" w:rsidP="002C2466">
      <w:pPr>
        <w:pStyle w:val="BodyText"/>
        <w:sectPr w:rsidSect="00284441">
          <w:headerReference w:type="default" r:id="rId10"/>
          <w:footerReference w:type="default" r:id="rId11"/>
          <w:pgSz w:w="11908" w:h="16833"/>
          <w:pgMar w:top="1702" w:right="1418" w:bottom="1702" w:left="1418" w:header="992" w:footer="992" w:gutter="0"/>
          <w:cols w:space="720"/>
          <w:noEndnote/>
          <w:docGrid w:linePitch="299"/>
        </w:sectPr>
      </w:pPr>
    </w:p>
    <w:p w:rsidR="00000000" w:rsidRPr="00284441" w:rsidP="00284441">
      <w:pPr>
        <w:pStyle w:val="SuperHeading"/>
      </w:pPr>
      <w:r w:rsidRPr="00284441">
        <w:t>Assessment Requirements for NWPCAD019 Monitor and operate groundwater extraction</w:t>
      </w:r>
    </w:p>
    <w:p w:rsidR="00000000" w:rsidRPr="00284441" w:rsidP="00284441">
      <w:pPr>
        <w:pStyle w:val="Heading1"/>
      </w:pPr>
      <w:bookmarkStart w:id="11" w:name="O_1061373"/>
      <w:bookmarkEnd w:id="11"/>
      <w:r w:rsidRPr="00284441">
        <w:t>Modification History</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 xml:space="preserve">Release 1. This is the first release </w:t>
            </w:r>
            <w:r w:rsidRPr="00284441">
              <w:t>of this unit of competency in the NWP National Water Training Package.</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12" w:name="O_1061374"/>
      <w:bookmarkEnd w:id="12"/>
      <w:r w:rsidRPr="00284441">
        <w:t>Performance Evidence</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Evidence required to demonstrate competence in this unit must be relevant to and satisfy all the requirements of the elements and performance c</w:t>
            </w:r>
            <w:r w:rsidRPr="00284441">
              <w:t>riteria on at least one occasion and includes:</w:t>
            </w:r>
          </w:p>
        </w:tc>
      </w:tr>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ListBullet"/>
            </w:pPr>
            <w:r w:rsidRPr="00284441">
              <w:t>adjusting pump flows</w:t>
            </w:r>
          </w:p>
          <w:p w:rsidR="00000000" w:rsidRPr="00284441" w:rsidP="00284441">
            <w:pPr>
              <w:pStyle w:val="ListBullet"/>
            </w:pPr>
            <w:r w:rsidRPr="00284441">
              <w:t>calculating recharge and extraction rates</w:t>
            </w:r>
          </w:p>
          <w:p w:rsidR="00000000" w:rsidRPr="00284441" w:rsidP="00284441">
            <w:pPr>
              <w:pStyle w:val="ListBullet"/>
            </w:pPr>
            <w:r w:rsidRPr="00284441">
              <w:t>collecting samples</w:t>
            </w:r>
          </w:p>
          <w:p w:rsidR="00000000" w:rsidRPr="00284441" w:rsidP="00284441">
            <w:pPr>
              <w:pStyle w:val="ListBullet"/>
            </w:pPr>
            <w:r w:rsidRPr="00284441">
              <w:t>conducting risk assessment</w:t>
            </w:r>
          </w:p>
          <w:p w:rsidR="00000000" w:rsidRPr="00284441" w:rsidP="00284441">
            <w:pPr>
              <w:pStyle w:val="ListBullet"/>
            </w:pPr>
            <w:r w:rsidRPr="00284441">
              <w:t>identifying and preventing well contamination</w:t>
            </w:r>
          </w:p>
          <w:p w:rsidR="00000000" w:rsidRPr="00284441" w:rsidP="00284441">
            <w:pPr>
              <w:pStyle w:val="ListBullet"/>
            </w:pPr>
            <w:r w:rsidRPr="00284441">
              <w:t>inspecting bore assets</w:t>
            </w:r>
          </w:p>
          <w:p w:rsidR="00000000" w:rsidRPr="00284441" w:rsidP="00284441">
            <w:pPr>
              <w:pStyle w:val="ListBullet"/>
            </w:pPr>
            <w:r w:rsidRPr="00284441">
              <w:t>interpreting plans, instructions and standard operating procedures</w:t>
            </w:r>
          </w:p>
          <w:p w:rsidR="00000000" w:rsidRPr="00284441" w:rsidP="00284441">
            <w:pPr>
              <w:pStyle w:val="ListBullet"/>
            </w:pPr>
            <w:r w:rsidRPr="00284441">
              <w:t>reading levels and meters</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13" w:name="O_1061375"/>
      <w:bookmarkEnd w:id="13"/>
      <w:r w:rsidRPr="00284441">
        <w:t>Knowledge Evidence</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4441">
            <w:pPr>
              <w:pStyle w:val="BodyText"/>
              <w:rPr>
                <w:lang w:val="en-NZ"/>
              </w:rPr>
            </w:pPr>
            <w:r w:rsidRPr="00284441">
              <w:t>Evidence required to demonstrate competence in this unit must be relevant to and satisfy all the requirements of the elemen</w:t>
            </w:r>
            <w:r w:rsidRPr="00284441">
              <w:t>ts and performance criteria and includes knowledge of:</w:t>
            </w:r>
          </w:p>
        </w:tc>
      </w:tr>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ListBullet"/>
            </w:pPr>
            <w:r w:rsidRPr="00284441">
              <w:t>characteristics of groundwater and aquifer</w:t>
            </w:r>
          </w:p>
          <w:p w:rsidR="00000000" w:rsidRPr="00284441" w:rsidP="00284441">
            <w:pPr>
              <w:pStyle w:val="ListBullet"/>
            </w:pPr>
            <w:r w:rsidRPr="00284441">
              <w:t>characteristics of groundwater systems</w:t>
            </w:r>
          </w:p>
          <w:p w:rsidR="00000000" w:rsidRPr="00284441" w:rsidP="00284441">
            <w:pPr>
              <w:pStyle w:val="ListBullet"/>
            </w:pPr>
            <w:r w:rsidRPr="00284441">
              <w:t>effects of weather and conditions on operation of site or plant</w:t>
            </w:r>
          </w:p>
          <w:p w:rsidR="00000000" w:rsidRPr="00284441" w:rsidP="00284441">
            <w:pPr>
              <w:pStyle w:val="ListBullet"/>
            </w:pPr>
            <w:r w:rsidRPr="00284441">
              <w:t>methods for investigating and reporting complaints</w:t>
            </w:r>
          </w:p>
          <w:p w:rsidR="00000000" w:rsidRPr="00284441" w:rsidP="00284441">
            <w:pPr>
              <w:pStyle w:val="ListBullet"/>
            </w:pPr>
            <w:r w:rsidRPr="00284441">
              <w:t>risk factors and potential hazards of groundwater source systems</w:t>
            </w:r>
          </w:p>
          <w:p w:rsidR="00000000" w:rsidRPr="00284441" w:rsidP="00284441">
            <w:pPr>
              <w:pStyle w:val="ListBullet"/>
            </w:pPr>
            <w:r w:rsidRPr="00284441">
              <w:t>relevant legislation, regulations and workplace procedures</w:t>
            </w:r>
          </w:p>
          <w:p w:rsidR="00000000" w:rsidRPr="00284441" w:rsidP="00284441">
            <w:pPr>
              <w:pStyle w:val="ListBullet"/>
            </w:pPr>
            <w:r w:rsidRPr="00284441">
              <w:t>system hydraulics and flushing</w:t>
            </w:r>
          </w:p>
          <w:p w:rsidR="00000000" w:rsidRPr="00284441" w:rsidP="00284441">
            <w:pPr>
              <w:pStyle w:val="ListBullet"/>
            </w:pPr>
            <w:r w:rsidRPr="00284441">
              <w:t>system layout</w:t>
            </w:r>
          </w:p>
          <w:p w:rsidR="00000000" w:rsidRPr="00284441" w:rsidP="00284441">
            <w:pPr>
              <w:pStyle w:val="ListBullet"/>
            </w:pPr>
            <w:r w:rsidRPr="00284441">
              <w:t>types of bore construction and principles</w:t>
            </w:r>
          </w:p>
          <w:p w:rsidR="00000000" w:rsidRPr="00284441" w:rsidP="00284441">
            <w:pPr>
              <w:pStyle w:val="ListBullet"/>
            </w:pPr>
            <w:r w:rsidRPr="00284441">
              <w:t>water extraction equipment including operatio</w:t>
            </w:r>
            <w:r w:rsidRPr="00284441">
              <w:t>n, capacity and limitations</w:t>
            </w:r>
          </w:p>
          <w:p w:rsidR="00000000" w:rsidRPr="00284441" w:rsidP="00284441">
            <w:pPr>
              <w:pStyle w:val="ListBullet"/>
            </w:pPr>
            <w:r w:rsidRPr="00284441">
              <w:t>well contaminants</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14" w:name="O_1061376"/>
      <w:bookmarkEnd w:id="14"/>
      <w:r w:rsidRPr="00284441">
        <w:t>Assessment Conditions</w:t>
      </w:r>
    </w:p>
    <w:tbl>
      <w:tblPr>
        <w:tblW w:w="9497" w:type="dxa"/>
        <w:tblLayout w:type="fixed"/>
        <w:tblCellMar>
          <w:left w:w="62" w:type="dxa"/>
          <w:right w:w="62" w:type="dxa"/>
        </w:tblCellMar>
        <w:tblLook w:val="0000"/>
      </w:tblPr>
      <w:tblGrid>
        <w:gridCol w:w="9497"/>
      </w:tblGrid>
      <w:tr w:rsidTr="002844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441" w:rsidP="00284441">
            <w:pPr>
              <w:pStyle w:val="BodyText"/>
            </w:pPr>
            <w:r w:rsidRPr="00284441">
              <w:t xml:space="preserve">Assessors must hold credentials specified within the Standards for Registered Training Organisations current at the time of assessment. </w:t>
            </w:r>
          </w:p>
          <w:p w:rsidR="00000000" w:rsidRPr="00284441" w:rsidP="00284441">
            <w:pPr>
              <w:pStyle w:val="BodyText"/>
            </w:pPr>
            <w:r w:rsidRPr="00284441">
              <w:t>Assessment must satisfy the Pr</w:t>
            </w:r>
            <w:r w:rsidRPr="00284441">
              <w:t>inciples of Assessment and Rules of Evidence and all regulatory requirements included within the Standards for Registered Training Organisations current at the time of assessment.</w:t>
            </w:r>
          </w:p>
          <w:p w:rsidR="00000000" w:rsidRPr="00284441" w:rsidP="00284441">
            <w:pPr>
              <w:pStyle w:val="BodyText"/>
            </w:pPr>
            <w:r w:rsidRPr="00284441">
              <w:t>A</w:t>
            </w:r>
            <w:r w:rsidRPr="00284441">
              <w:t>ssessment must occur in workplace operational situations where it is appropriate to do so; where this is not appropriate, assessment must occur in simulated workplace operational situations that replicate workplace conditions.</w:t>
            </w:r>
          </w:p>
          <w:p w:rsidR="00000000" w:rsidRPr="00284441" w:rsidP="00284441">
            <w:pPr>
              <w:pStyle w:val="BodyText"/>
            </w:pPr>
            <w:r w:rsidRPr="00284441">
              <w:t>Assessment processes and tech</w:t>
            </w:r>
            <w:r w:rsidRPr="00284441">
              <w:t>niques must be appropriate to the language, literacy and numeracy requirements of the work being performed and the needs of the candidate.</w:t>
            </w:r>
          </w:p>
          <w:p w:rsidR="00000000" w:rsidRPr="00284441" w:rsidP="00284441">
            <w:pPr>
              <w:pStyle w:val="BodyText"/>
            </w:pPr>
            <w:r w:rsidRPr="00284441">
              <w:t>Resources for assessment must include access to:</w:t>
            </w:r>
          </w:p>
          <w:p w:rsidR="00000000" w:rsidRPr="00284441" w:rsidP="00284441">
            <w:pPr>
              <w:pStyle w:val="ListBullet"/>
            </w:pPr>
            <w:r w:rsidRPr="00284441">
              <w:t>relevant and appropriate materials, tools, equipment and personal p</w:t>
            </w:r>
            <w:r w:rsidRPr="00284441">
              <w:t>rotective equipment currently used in industry</w:t>
            </w:r>
          </w:p>
          <w:p w:rsidR="00000000" w:rsidRPr="00284441" w:rsidP="00284441">
            <w:pPr>
              <w:pStyle w:val="ListBullet"/>
            </w:pPr>
            <w:r w:rsidRPr="00284441">
              <w:t>applicable documentation including legislation, regulations, codes of practice, workplace procedures and operation manuals.</w:t>
            </w:r>
          </w:p>
        </w:tc>
      </w:tr>
    </w:tbl>
    <w:p w:rsidR="00000000" w:rsidRPr="00284441" w:rsidP="00284441">
      <w:pPr>
        <w:pStyle w:val="NoPaddingFontSize1"/>
      </w:pPr>
    </w:p>
    <w:p w:rsidR="00000000" w:rsidRPr="00284441" w:rsidP="00284441">
      <w:pPr>
        <w:pStyle w:val="AllowPageBreak"/>
      </w:pPr>
    </w:p>
    <w:p w:rsidR="00000000" w:rsidRPr="00284441" w:rsidP="00284441">
      <w:pPr>
        <w:pStyle w:val="Heading1"/>
      </w:pPr>
      <w:bookmarkStart w:id="15" w:name="O_1061379"/>
      <w:bookmarkEnd w:id="15"/>
      <w:r w:rsidRPr="00284441">
        <w:t>Links</w:t>
      </w:r>
    </w:p>
    <w:p w:rsidR="00000000" w:rsidRPr="00284441" w:rsidP="002C2466">
      <w:pPr>
        <w:pStyle w:val="BodyText"/>
      </w:pPr>
      <w:r w:rsidRPr="00284441">
        <w:t>Companion Volume implementation guides are found in VETNet</w:t>
      </w:r>
      <w:r w:rsidRPr="00284441">
        <w:t xml:space="preserve"> - </w:t>
      </w:r>
      <w:r>
        <w:fldChar w:fldCharType="begin"/>
      </w:r>
      <w:r>
        <w:instrText xml:space="preserve"> HYPERLINK "https://vetnet.gov.au/Pages/TrainingDocs.aspx?q=26336bc0-04e5-49d9-8c31-46c49b6a0037" </w:instrText>
      </w:r>
      <w:r>
        <w:fldChar w:fldCharType="separate"/>
      </w:r>
      <w:r w:rsidRPr="00980542">
        <w:rPr>
          <w:rStyle w:val="Hyperlink"/>
        </w:rPr>
        <w:t>https://vetnet.gov.au/Pages/TrainingDocs.aspx?q=26336bc0-04e5-49d9-8c31-46c49b6a0037</w:t>
      </w:r>
      <w:r>
        <w:fldChar w:fldCharType="end"/>
      </w:r>
    </w:p>
    <w:p w:rsidR="00000000" w:rsidRPr="00284441" w:rsidP="002C2466">
      <w:pPr>
        <w:pStyle w:val="BodyText"/>
      </w:pPr>
      <w:r w:rsidRPr="0028444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0542">
        <w:rPr>
          <w:rStyle w:val="Hyperlink"/>
        </w:rPr>
        <w:t>https://vetnet.gov.au/Pages/TrainingDocs.aspx?q=26336bc0-04e5-49d9-8c31-46c49b6a0037</w:t>
      </w:r>
      <w:r>
        <w:fldChar w:fldCharType="end"/>
      </w:r>
    </w:p>
    <w:p w:rsidR="00000000" w:rsidRPr="00284441" w:rsidP="002C2466">
      <w:pPr>
        <w:pStyle w:val="BodyText"/>
      </w:pPr>
      <w:r w:rsidRPr="00284441">
        <w:t>Companion Volume imple</w:t>
      </w:r>
      <w:r w:rsidRPr="00284441">
        <w:t xml:space="preserve">mentation guides are found in VETNet - </w:t>
      </w:r>
      <w:r>
        <w:fldChar w:fldCharType="begin"/>
      </w:r>
      <w:r>
        <w:instrText xml:space="preserve"> HYPERLINK "https://vetnet.gov.au/Pages/TrainingDocs.aspx?q=26336bc0-04e5-49d9-8c31-46c49b6a0037" </w:instrText>
      </w:r>
      <w:r>
        <w:fldChar w:fldCharType="separate"/>
      </w:r>
      <w:r w:rsidRPr="00980542">
        <w:rPr>
          <w:rStyle w:val="Hyperlink"/>
        </w:rPr>
        <w:t>https://vetnet.gov.au/Pages/TrainingDocs.aspx?q=26336bc0-04e5-49d9-8c31-46c49b6a0037</w:t>
      </w:r>
      <w:r>
        <w:fldChar w:fldCharType="end"/>
      </w:r>
    </w:p>
    <w:p w:rsidR="00000000" w:rsidRPr="00284441" w:rsidP="00284441"/>
    <w:sectPr w:rsidSect="002844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41" w:rsidRPr="002C2466" w:rsidP="002C2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66" w:rsidP="00284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466" w:rsidP="002844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C2466" w:rsidP="002844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41" w:rsidP="00284441">
    <w:pPr>
      <w:pStyle w:val="Footer"/>
      <w:framePr w:wrap="around"/>
    </w:pPr>
    <w:r>
      <w:fldChar w:fldCharType="begin"/>
    </w:r>
    <w:r>
      <w:instrText xml:space="preserve"> DOCPROPERTY  Subject  \* MERGEFORMAT </w:instrText>
    </w:r>
    <w:r>
      <w:fldChar w:fldCharType="separate"/>
    </w:r>
    <w:r w:rsidR="002C2466">
      <w:t>Approved</w:t>
    </w:r>
    <w:r w:rsidR="002C2466">
      <w:fldChar w:fldCharType="end"/>
    </w:r>
    <w:r>
      <w:tab/>
      <w:t xml:space="preserve">Page </w:t>
    </w:r>
    <w:r>
      <w:fldChar w:fldCharType="begin"/>
    </w:r>
    <w:r>
      <w:instrText xml:space="preserve"> PAGE  \* Arabic  \* MERGEFORMAT </w:instrText>
    </w:r>
    <w:r>
      <w:fldChar w:fldCharType="separate"/>
    </w:r>
    <w:r w:rsidR="002C24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466">
      <w:rPr>
        <w:noProof/>
      </w:rPr>
      <w:t>4</w:t>
    </w:r>
    <w:r>
      <w:rPr>
        <w:noProof/>
      </w:rPr>
      <w:fldChar w:fldCharType="end"/>
    </w:r>
  </w:p>
  <w:p w:rsidR="00284441" w:rsidP="00284441">
    <w:pPr>
      <w:pStyle w:val="Footer"/>
      <w:framePr w:wrap="around"/>
    </w:pPr>
    <w:r>
      <w:t xml:space="preserve">© Commonwealth of Australia, </w:t>
    </w:r>
    <w:r>
      <w:fldChar w:fldCharType="begin"/>
    </w:r>
    <w:r>
      <w:instrText xml:space="preserve"> DATE  \@ "yyyy"  \* MERGEFORMAT </w:instrText>
    </w:r>
    <w:r>
      <w:fldChar w:fldCharType="separate"/>
    </w:r>
    <w:r w:rsidR="002C2466">
      <w:rPr>
        <w:noProof/>
      </w:rPr>
      <w:t>2025</w:t>
    </w:r>
    <w:r>
      <w:fldChar w:fldCharType="end"/>
    </w:r>
    <w:r>
      <w:tab/>
    </w:r>
    <w:r>
      <w:fldChar w:fldCharType="begin"/>
    </w:r>
    <w:r>
      <w:instrText xml:space="preserve"> DOCPROPERTY  Author  \* MERGEFORMAT </w:instrText>
    </w:r>
    <w:r>
      <w:fldChar w:fldCharType="separate"/>
    </w:r>
    <w:r w:rsidR="002C2466">
      <w:t>BuildSkills Australia</w:t>
    </w:r>
    <w:r w:rsidR="002C2466">
      <w:fldChar w:fldCharType="end"/>
    </w:r>
  </w:p>
  <w:p w:rsidR="00284441" w:rsidP="00284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441" w:rsidRPr="002C2466" w:rsidP="002C2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66" w:rsidRPr="002D2AF8" w:rsidP="00284441">
    <w:pPr>
      <w:pStyle w:val="Header"/>
      <w:framePr w:wrap="around"/>
    </w:pPr>
    <w:r>
      <w:fldChar w:fldCharType="begin"/>
    </w:r>
    <w:r>
      <w:instrText xml:space="preserve"> TITLE   \* MERGEFORMAT </w:instrText>
    </w:r>
    <w:r>
      <w:fldChar w:fldCharType="separate"/>
    </w:r>
    <w:r>
      <w:t>NWPCAD019 Monitor and operate groundwater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2466" w:rsidP="002844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41" w:rsidRPr="002D2AF8" w:rsidP="00284441">
    <w:pPr>
      <w:pStyle w:val="Header"/>
      <w:framePr w:wrap="around"/>
    </w:pPr>
    <w:r>
      <w:fldChar w:fldCharType="begin"/>
    </w:r>
    <w:r>
      <w:instrText xml:space="preserve"> TITLE   \* MERGEFORMAT </w:instrText>
    </w:r>
    <w:r>
      <w:fldChar w:fldCharType="separate"/>
    </w:r>
    <w:r w:rsidR="002C2466">
      <w:t>NWPCAD019 Monitor and operate groundwater extraction</w:t>
    </w:r>
    <w:r w:rsidR="002C2466">
      <w:fldChar w:fldCharType="end"/>
    </w:r>
    <w:r>
      <w:tab/>
      <w:t xml:space="preserve">Date this document was generated: </w:t>
    </w:r>
    <w:r>
      <w:fldChar w:fldCharType="begin"/>
    </w:r>
    <w:r>
      <w:instrText xml:space="preserve"> CREATEDATE  \@ "d MMMM yyyy"  \* MERGEFORMAT </w:instrText>
    </w:r>
    <w:r>
      <w:fldChar w:fldCharType="separate"/>
    </w:r>
    <w:r w:rsidR="002C2466">
      <w:rPr>
        <w:noProof/>
      </w:rPr>
      <w:t>1 March 2025</w:t>
    </w:r>
    <w:r>
      <w:fldChar w:fldCharType="end"/>
    </w:r>
  </w:p>
  <w:p w:rsidR="00284441" w:rsidP="00284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3E1F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A06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441"/>
    <w:pPr>
      <w:spacing w:before="360" w:after="60"/>
      <w:outlineLvl w:val="0"/>
    </w:pPr>
    <w:rPr>
      <w:sz w:val="32"/>
    </w:rPr>
  </w:style>
  <w:style w:type="paragraph" w:styleId="Heading2">
    <w:name w:val="heading 2"/>
    <w:basedOn w:val="HeadingBase"/>
    <w:next w:val="BodyText"/>
    <w:link w:val="Heading2Char"/>
    <w:qFormat/>
    <w:rsid w:val="00284441"/>
    <w:pPr>
      <w:keepLines/>
      <w:spacing w:before="240" w:after="120"/>
      <w:outlineLvl w:val="1"/>
    </w:pPr>
    <w:rPr>
      <w:sz w:val="28"/>
      <w:szCs w:val="40"/>
    </w:rPr>
  </w:style>
  <w:style w:type="paragraph" w:styleId="Heading3">
    <w:name w:val="heading 3"/>
    <w:basedOn w:val="HeadingBase"/>
    <w:next w:val="BodyText"/>
    <w:link w:val="Heading3Char"/>
    <w:qFormat/>
    <w:rsid w:val="00284441"/>
    <w:pPr>
      <w:spacing w:before="180" w:after="120"/>
      <w:outlineLvl w:val="2"/>
    </w:pPr>
    <w:rPr>
      <w:spacing w:val="-10"/>
      <w:kern w:val="32"/>
    </w:rPr>
  </w:style>
  <w:style w:type="paragraph" w:styleId="Heading4">
    <w:name w:val="heading 4"/>
    <w:basedOn w:val="HeadingBase"/>
    <w:next w:val="BodyText"/>
    <w:link w:val="Heading4Char"/>
    <w:qFormat/>
    <w:rsid w:val="00284441"/>
    <w:pPr>
      <w:spacing w:before="160" w:after="120"/>
      <w:outlineLvl w:val="3"/>
    </w:pPr>
    <w:rPr>
      <w:sz w:val="22"/>
    </w:rPr>
  </w:style>
  <w:style w:type="paragraph" w:styleId="Heading5">
    <w:name w:val="heading 5"/>
    <w:basedOn w:val="HeadingBase"/>
    <w:next w:val="Normal"/>
    <w:link w:val="Heading5Char"/>
    <w:qFormat/>
    <w:rsid w:val="00284441"/>
    <w:pPr>
      <w:spacing w:before="80"/>
      <w:outlineLvl w:val="4"/>
    </w:pPr>
    <w:rPr>
      <w:color w:val="918585"/>
      <w:sz w:val="20"/>
    </w:rPr>
  </w:style>
  <w:style w:type="paragraph" w:styleId="Heading6">
    <w:name w:val="heading 6"/>
    <w:basedOn w:val="HeadingBase"/>
    <w:next w:val="Normal"/>
    <w:link w:val="Heading6Char"/>
    <w:qFormat/>
    <w:rsid w:val="00284441"/>
    <w:pPr>
      <w:spacing w:before="60"/>
      <w:outlineLvl w:val="5"/>
    </w:pPr>
    <w:rPr>
      <w:color w:val="918585"/>
      <w:sz w:val="20"/>
    </w:rPr>
  </w:style>
  <w:style w:type="paragraph" w:styleId="Heading7">
    <w:name w:val="heading 7"/>
    <w:basedOn w:val="Normal"/>
    <w:next w:val="Normal"/>
    <w:link w:val="Heading7Char"/>
    <w:qFormat/>
    <w:rsid w:val="00284441"/>
    <w:pPr>
      <w:ind w:left="720"/>
      <w:outlineLvl w:val="6"/>
    </w:pPr>
    <w:rPr>
      <w:i/>
    </w:rPr>
  </w:style>
  <w:style w:type="paragraph" w:styleId="Heading8">
    <w:name w:val="heading 8"/>
    <w:basedOn w:val="Normal"/>
    <w:next w:val="Normal"/>
    <w:link w:val="Heading8Char"/>
    <w:qFormat/>
    <w:rsid w:val="00284441"/>
    <w:pPr>
      <w:ind w:left="720"/>
      <w:outlineLvl w:val="7"/>
    </w:pPr>
    <w:rPr>
      <w:i/>
    </w:rPr>
  </w:style>
  <w:style w:type="paragraph" w:styleId="Heading9">
    <w:name w:val="heading 9"/>
    <w:basedOn w:val="Normal"/>
    <w:next w:val="Normal"/>
    <w:link w:val="Heading9Char"/>
    <w:qFormat/>
    <w:rsid w:val="00284441"/>
    <w:pPr>
      <w:ind w:left="720"/>
      <w:outlineLvl w:val="8"/>
    </w:pPr>
    <w:rPr>
      <w:i/>
    </w:rPr>
  </w:style>
  <w:style w:type="character" w:default="1" w:styleId="DefaultParagraphFont">
    <w:name w:val="Default Paragraph Font"/>
    <w:uiPriority w:val="1"/>
    <w:unhideWhenUsed/>
    <w:rsid w:val="00284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441"/>
  </w:style>
  <w:style w:type="character" w:customStyle="1" w:styleId="Heading1Char">
    <w:name w:val="Heading 1 Char"/>
    <w:basedOn w:val="DefaultParagraphFont"/>
    <w:link w:val="Heading1"/>
    <w:rsid w:val="00284441"/>
    <w:rPr>
      <w:rFonts w:ascii="Times New Roman" w:eastAsia="Times New Roman" w:hAnsi="Times New Roman" w:cs="Times New Roman"/>
      <w:b/>
      <w:sz w:val="32"/>
      <w:szCs w:val="20"/>
      <w:lang w:eastAsia="en-US"/>
    </w:rPr>
  </w:style>
  <w:style w:type="paragraph" w:styleId="BodyText">
    <w:name w:val="Body Text"/>
    <w:basedOn w:val="Normal"/>
    <w:link w:val="BodyTextChar"/>
    <w:rsid w:val="002844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441"/>
    <w:rPr>
      <w:rFonts w:ascii="Times New Roman" w:eastAsia="Times New Roman" w:hAnsi="Times New Roman" w:cs="Times New Roman"/>
      <w:sz w:val="24"/>
      <w:lang w:eastAsia="en-US"/>
    </w:rPr>
  </w:style>
  <w:style w:type="paragraph" w:styleId="ListBullet">
    <w:name w:val="List Bullet"/>
    <w:basedOn w:val="List"/>
    <w:rsid w:val="00284441"/>
    <w:pPr>
      <w:numPr>
        <w:numId w:val="11"/>
      </w:numPr>
      <w:tabs>
        <w:tab w:val="clear" w:pos="340"/>
      </w:tabs>
      <w:spacing w:before="40" w:after="40"/>
    </w:pPr>
  </w:style>
  <w:style w:type="character" w:customStyle="1" w:styleId="SpecialBold">
    <w:name w:val="Special Bold"/>
    <w:basedOn w:val="DefaultParagraphFont"/>
    <w:rsid w:val="00284441"/>
    <w:rPr>
      <w:b/>
      <w:spacing w:val="0"/>
    </w:rPr>
  </w:style>
  <w:style w:type="paragraph" w:customStyle="1" w:styleId="SuperHeading">
    <w:name w:val="SuperHeading"/>
    <w:basedOn w:val="Normal"/>
    <w:rsid w:val="00284441"/>
    <w:pPr>
      <w:spacing w:before="240" w:after="120"/>
      <w:outlineLvl w:val="0"/>
    </w:pPr>
    <w:rPr>
      <w:rFonts w:ascii="Times New Roman" w:hAnsi="Times New Roman"/>
      <w:b/>
      <w:sz w:val="32"/>
    </w:rPr>
  </w:style>
  <w:style w:type="paragraph" w:customStyle="1" w:styleId="AllowPageBreak">
    <w:name w:val="AllowPageBreak"/>
    <w:rsid w:val="002844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4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441"/>
    <w:rPr>
      <w:rFonts w:ascii="Courier New" w:eastAsia="Times New Roman" w:hAnsi="Courier New" w:cs="Times New Roman"/>
      <w:i/>
      <w:szCs w:val="20"/>
      <w:lang w:eastAsia="en-US"/>
    </w:rPr>
  </w:style>
  <w:style w:type="paragraph" w:customStyle="1" w:styleId="HeadingBase">
    <w:name w:val="Heading Base"/>
    <w:rsid w:val="00284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441"/>
    <w:pPr>
      <w:tabs>
        <w:tab w:val="right" w:leader="dot" w:pos="9072"/>
      </w:tabs>
      <w:ind w:left="567"/>
    </w:pPr>
    <w:rPr>
      <w:szCs w:val="22"/>
    </w:rPr>
  </w:style>
  <w:style w:type="paragraph" w:customStyle="1" w:styleId="TOCBase">
    <w:name w:val="TOC Base"/>
    <w:rsid w:val="00284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441"/>
    <w:pPr>
      <w:tabs>
        <w:tab w:val="right" w:leader="dot" w:pos="9072"/>
      </w:tabs>
      <w:spacing w:before="40" w:after="40"/>
      <w:ind w:left="284"/>
    </w:pPr>
    <w:rPr>
      <w:rFonts w:ascii="Times New Roman" w:hAnsi="Times New Roman"/>
    </w:rPr>
  </w:style>
  <w:style w:type="paragraph" w:styleId="TOC1">
    <w:name w:val="toc 1"/>
    <w:basedOn w:val="TOCBase"/>
    <w:next w:val="Normal"/>
    <w:rsid w:val="00284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441"/>
    <w:rPr>
      <w:rFonts w:ascii="Times New Roman" w:eastAsia="Times New Roman" w:hAnsi="Times New Roman" w:cs="Times New Roman"/>
      <w:sz w:val="16"/>
      <w:lang w:eastAsia="en-US"/>
    </w:rPr>
  </w:style>
  <w:style w:type="paragraph" w:styleId="Title">
    <w:name w:val="Title"/>
    <w:basedOn w:val="HeadingBase"/>
    <w:link w:val="TitleChar"/>
    <w:qFormat/>
    <w:rsid w:val="00284441"/>
    <w:pPr>
      <w:spacing w:before="5040"/>
      <w:jc w:val="center"/>
    </w:pPr>
    <w:rPr>
      <w:sz w:val="48"/>
      <w:szCs w:val="72"/>
      <w:lang w:val="en-US"/>
    </w:rPr>
  </w:style>
  <w:style w:type="character" w:customStyle="1" w:styleId="TitleChar">
    <w:name w:val="Title Char"/>
    <w:basedOn w:val="DefaultParagraphFont"/>
    <w:link w:val="Title"/>
    <w:rsid w:val="00284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441"/>
    <w:pPr>
      <w:tabs>
        <w:tab w:val="left" w:pos="3600"/>
        <w:tab w:val="left" w:pos="3958"/>
      </w:tabs>
    </w:pPr>
  </w:style>
  <w:style w:type="paragraph" w:styleId="List">
    <w:name w:val="List"/>
    <w:basedOn w:val="BodyText"/>
    <w:next w:val="BodyText"/>
    <w:rsid w:val="00284441"/>
    <w:pPr>
      <w:tabs>
        <w:tab w:val="left" w:pos="340"/>
      </w:tabs>
      <w:spacing w:before="60" w:after="60"/>
      <w:ind w:left="340" w:hanging="340"/>
    </w:pPr>
  </w:style>
  <w:style w:type="paragraph" w:customStyle="1" w:styleId="Note">
    <w:name w:val="Note"/>
    <w:basedOn w:val="BodyText"/>
    <w:rsid w:val="00284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441"/>
    <w:pPr>
      <w:framePr w:wrap="auto" w:hAnchor="text" w:y="6049"/>
    </w:pPr>
    <w:rPr>
      <w:color w:val="000000"/>
      <w:sz w:val="40"/>
    </w:rPr>
  </w:style>
  <w:style w:type="paragraph" w:customStyle="1" w:styleId="TOCTitle">
    <w:name w:val="TOCTitle"/>
    <w:basedOn w:val="Heading1"/>
    <w:rsid w:val="00284441"/>
    <w:pPr>
      <w:spacing w:after="240"/>
      <w:jc w:val="center"/>
      <w:outlineLvl w:val="9"/>
    </w:pPr>
    <w:rPr>
      <w:caps/>
    </w:rPr>
  </w:style>
  <w:style w:type="paragraph" w:customStyle="1" w:styleId="Version">
    <w:name w:val="Version"/>
    <w:rsid w:val="002844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441"/>
    <w:pPr>
      <w:numPr>
        <w:numId w:val="12"/>
      </w:numPr>
      <w:tabs>
        <w:tab w:val="clear" w:pos="680"/>
      </w:tabs>
    </w:pPr>
  </w:style>
  <w:style w:type="paragraph" w:styleId="Index1">
    <w:name w:val="index 1"/>
    <w:basedOn w:val="Normal"/>
    <w:next w:val="Normal"/>
    <w:semiHidden/>
    <w:rsid w:val="00284441"/>
    <w:pPr>
      <w:keepNext w:val="0"/>
      <w:tabs>
        <w:tab w:val="right" w:pos="4176"/>
      </w:tabs>
      <w:ind w:left="198" w:hanging="198"/>
    </w:pPr>
    <w:rPr>
      <w:rFonts w:ascii="Garamond" w:hAnsi="Garamond"/>
    </w:rPr>
  </w:style>
  <w:style w:type="paragraph" w:styleId="IndexHeading">
    <w:name w:val="index heading"/>
    <w:basedOn w:val="Normal"/>
    <w:next w:val="Index1"/>
    <w:semiHidden/>
    <w:rsid w:val="00284441"/>
    <w:pPr>
      <w:spacing w:before="120" w:after="120"/>
    </w:pPr>
    <w:rPr>
      <w:rFonts w:ascii="Arial" w:hAnsi="Arial"/>
      <w:b/>
      <w:color w:val="918585"/>
      <w:sz w:val="24"/>
    </w:rPr>
  </w:style>
  <w:style w:type="paragraph" w:styleId="Header">
    <w:name w:val="header"/>
    <w:basedOn w:val="Normal"/>
    <w:link w:val="HeaderChar"/>
    <w:rsid w:val="00284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441"/>
    <w:rPr>
      <w:rFonts w:ascii="Times New Roman" w:eastAsia="Times New Roman" w:hAnsi="Times New Roman" w:cs="Times New Roman"/>
      <w:sz w:val="16"/>
      <w:szCs w:val="20"/>
      <w:lang w:val="en-GB" w:eastAsia="en-US"/>
    </w:rPr>
  </w:style>
  <w:style w:type="paragraph" w:customStyle="1" w:styleId="Chapter">
    <w:name w:val="Chapter"/>
    <w:basedOn w:val="Normal"/>
    <w:rsid w:val="00284441"/>
    <w:pPr>
      <w:spacing w:before="240"/>
    </w:pPr>
    <w:rPr>
      <w:rFonts w:ascii="Times New Roman" w:hAnsi="Times New Roman"/>
      <w:smallCaps/>
      <w:spacing w:val="80"/>
      <w:sz w:val="28"/>
    </w:rPr>
  </w:style>
  <w:style w:type="paragraph" w:customStyle="1" w:styleId="InChapter">
    <w:name w:val="InChapter"/>
    <w:basedOn w:val="Heading3"/>
    <w:rsid w:val="00284441"/>
    <w:pPr>
      <w:spacing w:after="240"/>
      <w:outlineLvl w:val="9"/>
    </w:pPr>
    <w:rPr>
      <w:noProof/>
    </w:rPr>
  </w:style>
  <w:style w:type="paragraph" w:styleId="Index2">
    <w:name w:val="index 2"/>
    <w:basedOn w:val="Normal"/>
    <w:next w:val="Normal"/>
    <w:semiHidden/>
    <w:rsid w:val="00284441"/>
    <w:pPr>
      <w:tabs>
        <w:tab w:val="right" w:pos="4176"/>
      </w:tabs>
      <w:ind w:left="568" w:hanging="284"/>
    </w:pPr>
    <w:rPr>
      <w:rFonts w:ascii="Garamond" w:hAnsi="Garamond"/>
    </w:rPr>
  </w:style>
  <w:style w:type="paragraph" w:customStyle="1" w:styleId="Byline">
    <w:name w:val="Byline"/>
    <w:rsid w:val="00284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441"/>
    <w:pPr>
      <w:tabs>
        <w:tab w:val="clear" w:pos="3600"/>
        <w:tab w:val="clear" w:pos="3958"/>
      </w:tabs>
      <w:jc w:val="right"/>
    </w:pPr>
  </w:style>
  <w:style w:type="character" w:styleId="Emphasis">
    <w:name w:val="Emphasis"/>
    <w:basedOn w:val="DefaultParagraphFont"/>
    <w:qFormat/>
    <w:rsid w:val="00284441"/>
    <w:rPr>
      <w:i/>
    </w:rPr>
  </w:style>
  <w:style w:type="paragraph" w:styleId="Caption">
    <w:name w:val="caption"/>
    <w:basedOn w:val="BodyText"/>
    <w:next w:val="Normal"/>
    <w:qFormat/>
    <w:rsid w:val="00284441"/>
    <w:pPr>
      <w:framePr w:w="2268" w:hSpace="181" w:vSpace="181" w:wrap="around" w:vAnchor="text" w:hAnchor="page" w:x="1135" w:y="285" w:anchorLock="1"/>
    </w:pPr>
    <w:rPr>
      <w:i/>
    </w:rPr>
  </w:style>
  <w:style w:type="paragraph" w:customStyle="1" w:styleId="MiniTOCTitle">
    <w:name w:val="MiniTOCTitle"/>
    <w:basedOn w:val="Heading4"/>
    <w:rsid w:val="00284441"/>
    <w:pPr>
      <w:spacing w:before="240"/>
      <w:outlineLvl w:val="9"/>
    </w:pPr>
    <w:rPr>
      <w:noProof/>
      <w:sz w:val="24"/>
    </w:rPr>
  </w:style>
  <w:style w:type="paragraph" w:customStyle="1" w:styleId="MiniTOCItem">
    <w:name w:val="MiniTOCItem"/>
    <w:basedOn w:val="ListBullet"/>
    <w:rsid w:val="00284441"/>
    <w:pPr>
      <w:numPr>
        <w:numId w:val="0"/>
      </w:numPr>
      <w:tabs>
        <w:tab w:val="right" w:leader="dot" w:pos="6521"/>
      </w:tabs>
      <w:spacing w:before="0" w:after="0"/>
    </w:pPr>
  </w:style>
  <w:style w:type="paragraph" w:customStyle="1" w:styleId="TOFTitle">
    <w:name w:val="TOFTitle"/>
    <w:basedOn w:val="TOCTitle"/>
    <w:rsid w:val="00284441"/>
  </w:style>
  <w:style w:type="paragraph" w:styleId="TableofFigures">
    <w:name w:val="table of figures"/>
    <w:basedOn w:val="Normal"/>
    <w:next w:val="Normal"/>
    <w:semiHidden/>
    <w:rsid w:val="00284441"/>
    <w:pPr>
      <w:tabs>
        <w:tab w:val="right" w:leader="dot" w:pos="9072"/>
      </w:tabs>
      <w:ind w:left="970" w:hanging="403"/>
    </w:pPr>
    <w:rPr>
      <w:rFonts w:ascii="Times New Roman" w:hAnsi="Times New Roman"/>
      <w:b/>
    </w:rPr>
  </w:style>
  <w:style w:type="paragraph" w:styleId="ListNumber">
    <w:name w:val="List Number"/>
    <w:basedOn w:val="List"/>
    <w:rsid w:val="00284441"/>
    <w:pPr>
      <w:numPr>
        <w:numId w:val="14"/>
      </w:numPr>
      <w:tabs>
        <w:tab w:val="clear" w:pos="340"/>
      </w:tabs>
    </w:pPr>
  </w:style>
  <w:style w:type="character" w:customStyle="1" w:styleId="WingdingSymbols">
    <w:name w:val="Wingding Symbols"/>
    <w:rsid w:val="00284441"/>
    <w:rPr>
      <w:rFonts w:ascii="Wingdings" w:hAnsi="Wingdings"/>
    </w:rPr>
  </w:style>
  <w:style w:type="paragraph" w:customStyle="1" w:styleId="TableHeading">
    <w:name w:val="Table Heading"/>
    <w:basedOn w:val="HeadingBase"/>
    <w:rsid w:val="00284441"/>
    <w:pPr>
      <w:keepLines/>
      <w:pBdr>
        <w:bottom w:val="single" w:sz="6" w:space="1" w:color="918585"/>
      </w:pBdr>
      <w:spacing w:before="240"/>
    </w:pPr>
  </w:style>
  <w:style w:type="character" w:customStyle="1" w:styleId="HotSpot">
    <w:name w:val="HotSpot"/>
    <w:rsid w:val="00284441"/>
    <w:rPr>
      <w:color w:val="0033CC"/>
      <w:u w:val="none"/>
    </w:rPr>
  </w:style>
  <w:style w:type="paragraph" w:customStyle="1" w:styleId="BodyTextRight">
    <w:name w:val="Body Text Right"/>
    <w:basedOn w:val="BodyText"/>
    <w:rsid w:val="00284441"/>
    <w:pPr>
      <w:spacing w:before="0" w:after="0"/>
      <w:jc w:val="right"/>
    </w:pPr>
  </w:style>
  <w:style w:type="paragraph" w:styleId="Index3">
    <w:name w:val="index 3"/>
    <w:basedOn w:val="ListNumber2"/>
    <w:next w:val="Normal"/>
    <w:semiHidden/>
    <w:rsid w:val="00284441"/>
    <w:pPr>
      <w:numPr>
        <w:numId w:val="0"/>
      </w:numPr>
      <w:tabs>
        <w:tab w:val="right" w:leader="dot" w:pos="4176"/>
      </w:tabs>
    </w:pPr>
  </w:style>
  <w:style w:type="paragraph" w:styleId="ListNumber2">
    <w:name w:val="List Number 2"/>
    <w:basedOn w:val="List2"/>
    <w:rsid w:val="00284441"/>
    <w:pPr>
      <w:numPr>
        <w:numId w:val="9"/>
      </w:numPr>
      <w:tabs>
        <w:tab w:val="clear" w:pos="1060"/>
      </w:tabs>
    </w:pPr>
  </w:style>
  <w:style w:type="paragraph" w:customStyle="1" w:styleId="MarginNote">
    <w:name w:val="Margin Note"/>
    <w:basedOn w:val="BodyText"/>
    <w:rsid w:val="00284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441"/>
    <w:rPr>
      <w:sz w:val="32"/>
    </w:rPr>
  </w:style>
  <w:style w:type="paragraph" w:customStyle="1" w:styleId="HeadingProcedure">
    <w:name w:val="Heading Procedure"/>
    <w:basedOn w:val="HeadingBase"/>
    <w:next w:val="Normal"/>
    <w:rsid w:val="00284441"/>
    <w:pPr>
      <w:tabs>
        <w:tab w:val="left" w:pos="0"/>
      </w:tabs>
      <w:spacing w:before="120" w:after="60"/>
    </w:pPr>
    <w:rPr>
      <w:i/>
      <w:color w:val="918585"/>
      <w:sz w:val="22"/>
    </w:rPr>
  </w:style>
  <w:style w:type="paragraph" w:customStyle="1" w:styleId="TableBodyText">
    <w:name w:val="Table Body Text"/>
    <w:basedOn w:val="BodyText"/>
    <w:rsid w:val="00284441"/>
    <w:pPr>
      <w:spacing w:before="60" w:after="60"/>
    </w:pPr>
  </w:style>
  <w:style w:type="paragraph" w:styleId="ListContinue">
    <w:name w:val="List Continue"/>
    <w:basedOn w:val="List"/>
    <w:rsid w:val="00284441"/>
    <w:pPr>
      <w:ind w:firstLine="0"/>
    </w:pPr>
  </w:style>
  <w:style w:type="paragraph" w:customStyle="1" w:styleId="ListNote">
    <w:name w:val="List Note"/>
    <w:basedOn w:val="List"/>
    <w:rsid w:val="00284441"/>
    <w:pPr>
      <w:pBdr>
        <w:top w:val="single" w:sz="6" w:space="2" w:color="918585"/>
        <w:bottom w:val="single" w:sz="6" w:space="2" w:color="918585"/>
      </w:pBdr>
      <w:tabs>
        <w:tab w:val="left" w:pos="1021"/>
      </w:tabs>
      <w:ind w:firstLine="0"/>
    </w:pPr>
  </w:style>
  <w:style w:type="paragraph" w:customStyle="1" w:styleId="Warning">
    <w:name w:val="Warning"/>
    <w:basedOn w:val="BodyText"/>
    <w:rsid w:val="00284441"/>
    <w:pPr>
      <w:shd w:val="clear" w:color="auto" w:fill="D9D9D9"/>
      <w:tabs>
        <w:tab w:val="left" w:pos="992"/>
      </w:tabs>
      <w:ind w:left="119" w:right="119"/>
    </w:pPr>
    <w:rPr>
      <w:sz w:val="20"/>
    </w:rPr>
  </w:style>
  <w:style w:type="paragraph" w:customStyle="1" w:styleId="MarginIcons">
    <w:name w:val="Margin Icons"/>
    <w:basedOn w:val="BodyText"/>
    <w:rsid w:val="00284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441"/>
    <w:rPr>
      <w:rFonts w:ascii="Courier New" w:hAnsi="Courier New"/>
    </w:rPr>
  </w:style>
  <w:style w:type="paragraph" w:customStyle="1" w:styleId="NoteBullet">
    <w:name w:val="Note Bullet"/>
    <w:basedOn w:val="Note"/>
    <w:rsid w:val="00284441"/>
    <w:pPr>
      <w:tabs>
        <w:tab w:val="clear" w:pos="680"/>
      </w:tabs>
      <w:spacing w:before="60" w:after="60"/>
    </w:pPr>
  </w:style>
  <w:style w:type="paragraph" w:customStyle="1" w:styleId="SubHeading2">
    <w:name w:val="SubHeading2"/>
    <w:basedOn w:val="HeadingBase"/>
    <w:rsid w:val="00284441"/>
    <w:pPr>
      <w:spacing w:before="240" w:after="60"/>
    </w:pPr>
    <w:rPr>
      <w:sz w:val="20"/>
    </w:rPr>
  </w:style>
  <w:style w:type="paragraph" w:customStyle="1" w:styleId="SubHeading1">
    <w:name w:val="SubHeading1"/>
    <w:basedOn w:val="HeadingBase"/>
    <w:rsid w:val="00284441"/>
    <w:pPr>
      <w:spacing w:before="240" w:after="60"/>
    </w:pPr>
    <w:rPr>
      <w:color w:val="918585"/>
      <w:sz w:val="22"/>
    </w:rPr>
  </w:style>
  <w:style w:type="paragraph" w:customStyle="1" w:styleId="SideHeading">
    <w:name w:val="Side Heading"/>
    <w:basedOn w:val="HeadingBase"/>
    <w:rsid w:val="00284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441"/>
    <w:pPr>
      <w:numPr>
        <w:numId w:val="10"/>
      </w:numPr>
    </w:pPr>
  </w:style>
  <w:style w:type="paragraph" w:styleId="PlainText">
    <w:name w:val="Plain Text"/>
    <w:basedOn w:val="Normal"/>
    <w:link w:val="PlainTextChar"/>
    <w:rsid w:val="00284441"/>
    <w:rPr>
      <w:sz w:val="20"/>
    </w:rPr>
  </w:style>
  <w:style w:type="character" w:customStyle="1" w:styleId="PlainTextChar">
    <w:name w:val="Plain Text Char"/>
    <w:basedOn w:val="DefaultParagraphFont"/>
    <w:link w:val="PlainText"/>
    <w:rsid w:val="00284441"/>
    <w:rPr>
      <w:rFonts w:ascii="Courier New" w:eastAsia="Times New Roman" w:hAnsi="Courier New" w:cs="Times New Roman"/>
      <w:sz w:val="20"/>
      <w:szCs w:val="20"/>
      <w:lang w:eastAsia="en-US"/>
    </w:rPr>
  </w:style>
  <w:style w:type="character" w:customStyle="1" w:styleId="MenuOption">
    <w:name w:val="Menu Option"/>
    <w:basedOn w:val="DefaultParagraphFont"/>
    <w:rsid w:val="00284441"/>
    <w:rPr>
      <w:b/>
      <w:smallCaps/>
    </w:rPr>
  </w:style>
  <w:style w:type="paragraph" w:customStyle="1" w:styleId="TableListNumber">
    <w:name w:val="Table List Number"/>
    <w:basedOn w:val="ListNumber"/>
    <w:rsid w:val="00284441"/>
    <w:pPr>
      <w:numPr>
        <w:numId w:val="0"/>
      </w:numPr>
    </w:pPr>
  </w:style>
  <w:style w:type="paragraph" w:styleId="TOC4">
    <w:name w:val="toc 4"/>
    <w:basedOn w:val="TOCBase"/>
    <w:next w:val="Normal"/>
    <w:semiHidden/>
    <w:rsid w:val="00284441"/>
    <w:pPr>
      <w:tabs>
        <w:tab w:val="right" w:leader="dot" w:pos="9071"/>
      </w:tabs>
      <w:ind w:left="1701"/>
    </w:pPr>
  </w:style>
  <w:style w:type="paragraph" w:customStyle="1" w:styleId="ListAlpha">
    <w:name w:val="List Alpha"/>
    <w:basedOn w:val="List"/>
    <w:rsid w:val="00284441"/>
    <w:pPr>
      <w:numPr>
        <w:numId w:val="8"/>
      </w:numPr>
    </w:pPr>
  </w:style>
  <w:style w:type="paragraph" w:customStyle="1" w:styleId="ListAlpha2">
    <w:name w:val="List Alpha 2"/>
    <w:basedOn w:val="List2"/>
    <w:rsid w:val="00284441"/>
    <w:pPr>
      <w:numPr>
        <w:numId w:val="7"/>
      </w:numPr>
    </w:pPr>
  </w:style>
  <w:style w:type="paragraph" w:styleId="List2">
    <w:name w:val="List 2"/>
    <w:basedOn w:val="BodyText"/>
    <w:rsid w:val="00284441"/>
    <w:pPr>
      <w:tabs>
        <w:tab w:val="left" w:pos="680"/>
      </w:tabs>
      <w:spacing w:before="60" w:after="60"/>
      <w:ind w:left="680" w:hanging="340"/>
    </w:pPr>
  </w:style>
  <w:style w:type="paragraph" w:styleId="List3">
    <w:name w:val="List 3"/>
    <w:basedOn w:val="BodyText"/>
    <w:rsid w:val="00284441"/>
    <w:pPr>
      <w:tabs>
        <w:tab w:val="left" w:pos="1021"/>
      </w:tabs>
      <w:spacing w:before="60" w:after="60"/>
      <w:ind w:left="1020" w:hanging="340"/>
    </w:pPr>
  </w:style>
  <w:style w:type="paragraph" w:styleId="List4">
    <w:name w:val="List 4"/>
    <w:basedOn w:val="BodyText"/>
    <w:rsid w:val="00284441"/>
    <w:pPr>
      <w:tabs>
        <w:tab w:val="left" w:pos="1361"/>
      </w:tabs>
      <w:spacing w:before="60" w:after="60"/>
      <w:ind w:left="1361" w:hanging="340"/>
    </w:pPr>
  </w:style>
  <w:style w:type="paragraph" w:styleId="List5">
    <w:name w:val="List 5"/>
    <w:basedOn w:val="BodyText"/>
    <w:rsid w:val="00284441"/>
    <w:pPr>
      <w:tabs>
        <w:tab w:val="left" w:pos="1701"/>
      </w:tabs>
      <w:spacing w:before="60" w:after="60"/>
      <w:ind w:left="1701" w:hanging="340"/>
    </w:pPr>
  </w:style>
  <w:style w:type="paragraph" w:styleId="ListBullet3">
    <w:name w:val="List Bullet 3"/>
    <w:basedOn w:val="List3"/>
    <w:rsid w:val="00284441"/>
    <w:pPr>
      <w:numPr>
        <w:numId w:val="13"/>
      </w:numPr>
      <w:tabs>
        <w:tab w:val="clear" w:pos="1021"/>
      </w:tabs>
      <w:ind w:left="1037" w:hanging="357"/>
    </w:pPr>
  </w:style>
  <w:style w:type="paragraph" w:styleId="ListBullet4">
    <w:name w:val="List Bullet 4"/>
    <w:basedOn w:val="List4"/>
    <w:rsid w:val="00284441"/>
    <w:pPr>
      <w:numPr>
        <w:numId w:val="2"/>
      </w:numPr>
      <w:tabs>
        <w:tab w:val="clear" w:pos="1361"/>
      </w:tabs>
    </w:pPr>
  </w:style>
  <w:style w:type="paragraph" w:styleId="ListBullet5">
    <w:name w:val="List Bullet 5"/>
    <w:basedOn w:val="List5"/>
    <w:rsid w:val="00284441"/>
    <w:pPr>
      <w:numPr>
        <w:numId w:val="3"/>
      </w:numPr>
    </w:pPr>
  </w:style>
  <w:style w:type="paragraph" w:styleId="ListContinue2">
    <w:name w:val="List Continue 2"/>
    <w:basedOn w:val="List2"/>
    <w:rsid w:val="00284441"/>
    <w:pPr>
      <w:ind w:firstLine="0"/>
    </w:pPr>
  </w:style>
  <w:style w:type="paragraph" w:styleId="ListContinue3">
    <w:name w:val="List Continue 3"/>
    <w:basedOn w:val="List3"/>
    <w:rsid w:val="00284441"/>
    <w:pPr>
      <w:ind w:left="1021" w:firstLine="0"/>
    </w:pPr>
  </w:style>
  <w:style w:type="paragraph" w:styleId="ListContinue4">
    <w:name w:val="List Continue 4"/>
    <w:basedOn w:val="List4"/>
    <w:rsid w:val="00284441"/>
    <w:pPr>
      <w:ind w:firstLine="0"/>
    </w:pPr>
  </w:style>
  <w:style w:type="paragraph" w:styleId="ListContinue5">
    <w:name w:val="List Continue 5"/>
    <w:basedOn w:val="List5"/>
    <w:rsid w:val="00284441"/>
    <w:pPr>
      <w:ind w:firstLine="0"/>
    </w:pPr>
  </w:style>
  <w:style w:type="paragraph" w:styleId="ListNumber3">
    <w:name w:val="List Number 3"/>
    <w:basedOn w:val="List3"/>
    <w:rsid w:val="00284441"/>
    <w:pPr>
      <w:numPr>
        <w:numId w:val="4"/>
      </w:numPr>
    </w:pPr>
  </w:style>
  <w:style w:type="paragraph" w:styleId="ListNumber4">
    <w:name w:val="List Number 4"/>
    <w:basedOn w:val="List4"/>
    <w:rsid w:val="00284441"/>
    <w:pPr>
      <w:numPr>
        <w:numId w:val="5"/>
      </w:numPr>
    </w:pPr>
  </w:style>
  <w:style w:type="paragraph" w:styleId="ListNumber5">
    <w:name w:val="List Number 5"/>
    <w:basedOn w:val="List5"/>
    <w:rsid w:val="00284441"/>
    <w:pPr>
      <w:numPr>
        <w:numId w:val="6"/>
      </w:numPr>
    </w:pPr>
  </w:style>
  <w:style w:type="paragraph" w:styleId="BlockText">
    <w:name w:val="Block Text"/>
    <w:basedOn w:val="Normal"/>
    <w:rsid w:val="00284441"/>
    <w:pPr>
      <w:spacing w:after="120"/>
      <w:ind w:left="1440" w:right="1440"/>
    </w:pPr>
  </w:style>
  <w:style w:type="character" w:customStyle="1" w:styleId="Subscript">
    <w:name w:val="Subscript"/>
    <w:basedOn w:val="DefaultParagraphFont"/>
    <w:rsid w:val="00284441"/>
    <w:rPr>
      <w:sz w:val="16"/>
      <w:vertAlign w:val="subscript"/>
    </w:rPr>
  </w:style>
  <w:style w:type="character" w:customStyle="1" w:styleId="Superscript">
    <w:name w:val="Superscript"/>
    <w:basedOn w:val="DefaultParagraphFont"/>
    <w:rsid w:val="00284441"/>
    <w:rPr>
      <w:sz w:val="16"/>
      <w:vertAlign w:val="superscript"/>
    </w:rPr>
  </w:style>
  <w:style w:type="character" w:customStyle="1" w:styleId="Symbols">
    <w:name w:val="Symbols"/>
    <w:basedOn w:val="DefaultParagraphFont"/>
    <w:rsid w:val="00284441"/>
    <w:rPr>
      <w:rFonts w:ascii="Symbol" w:hAnsi="Symbol"/>
    </w:rPr>
  </w:style>
  <w:style w:type="character" w:customStyle="1" w:styleId="MenuOptions">
    <w:name w:val="Menu Options"/>
    <w:basedOn w:val="DefaultParagraphFont"/>
    <w:rsid w:val="00284441"/>
    <w:rPr>
      <w:rFonts w:ascii="Arial Narrow" w:hAnsi="Arial Narrow"/>
      <w:smallCaps/>
    </w:rPr>
  </w:style>
  <w:style w:type="character" w:customStyle="1" w:styleId="Buttons">
    <w:name w:val="Buttons"/>
    <w:basedOn w:val="DefaultParagraphFont"/>
    <w:rsid w:val="00284441"/>
    <w:rPr>
      <w:b/>
    </w:rPr>
  </w:style>
  <w:style w:type="character" w:customStyle="1" w:styleId="Underlined">
    <w:name w:val="Underlined"/>
    <w:basedOn w:val="DefaultParagraphFont"/>
    <w:rsid w:val="00284441"/>
    <w:rPr>
      <w:u w:val="single"/>
    </w:rPr>
  </w:style>
  <w:style w:type="paragraph" w:customStyle="1" w:styleId="TableBodyTextRight">
    <w:name w:val="Table Body Text Right"/>
    <w:basedOn w:val="TableBodyText"/>
    <w:rsid w:val="00284441"/>
    <w:pPr>
      <w:widowControl w:val="0"/>
      <w:autoSpaceDE w:val="0"/>
      <w:autoSpaceDN w:val="0"/>
      <w:adjustRightInd w:val="0"/>
      <w:jc w:val="right"/>
    </w:pPr>
    <w:rPr>
      <w:rFonts w:cs="Arial"/>
      <w:szCs w:val="18"/>
    </w:rPr>
  </w:style>
  <w:style w:type="paragraph" w:customStyle="1" w:styleId="CopyrightText">
    <w:name w:val="Copyright Text"/>
    <w:basedOn w:val="BodyText"/>
    <w:rsid w:val="00284441"/>
    <w:rPr>
      <w:sz w:val="18"/>
    </w:rPr>
  </w:style>
  <w:style w:type="paragraph" w:customStyle="1" w:styleId="BodySmallRight">
    <w:name w:val="Body Small Right"/>
    <w:basedOn w:val="BodyTextRight"/>
    <w:rsid w:val="00284441"/>
    <w:rPr>
      <w:sz w:val="18"/>
      <w:szCs w:val="18"/>
    </w:rPr>
  </w:style>
  <w:style w:type="paragraph" w:customStyle="1" w:styleId="MarginEdition">
    <w:name w:val="Margin Edition"/>
    <w:basedOn w:val="MarginNote"/>
    <w:rsid w:val="00284441"/>
    <w:pPr>
      <w:spacing w:before="0" w:after="0"/>
    </w:pPr>
    <w:rPr>
      <w:rFonts w:ascii="Times New Roman" w:hAnsi="Times New Roman"/>
      <w:color w:val="999999"/>
    </w:rPr>
  </w:style>
  <w:style w:type="paragraph" w:customStyle="1" w:styleId="Spacer">
    <w:name w:val="Spacer"/>
    <w:basedOn w:val="Normal"/>
    <w:rsid w:val="00284441"/>
    <w:rPr>
      <w:sz w:val="2"/>
      <w:szCs w:val="2"/>
    </w:rPr>
  </w:style>
  <w:style w:type="character" w:customStyle="1" w:styleId="Small">
    <w:name w:val="Small"/>
    <w:basedOn w:val="DefaultParagraphFont"/>
    <w:rsid w:val="00284441"/>
    <w:rPr>
      <w:sz w:val="16"/>
    </w:rPr>
  </w:style>
  <w:style w:type="paragraph" w:customStyle="1" w:styleId="WideTable">
    <w:name w:val="Wide Table"/>
    <w:basedOn w:val="Normal"/>
    <w:rsid w:val="00284441"/>
    <w:pPr>
      <w:ind w:left="-1418"/>
    </w:pPr>
    <w:rPr>
      <w:sz w:val="2"/>
      <w:szCs w:val="2"/>
    </w:rPr>
  </w:style>
  <w:style w:type="character" w:styleId="PageNumber">
    <w:name w:val="page number"/>
    <w:basedOn w:val="DefaultParagraphFont"/>
    <w:rsid w:val="00284441"/>
  </w:style>
  <w:style w:type="paragraph" w:styleId="Quote">
    <w:name w:val="Quote"/>
    <w:basedOn w:val="Heading1"/>
    <w:link w:val="QuoteChar"/>
    <w:qFormat/>
    <w:rsid w:val="00284441"/>
    <w:rPr>
      <w:b w:val="0"/>
      <w:sz w:val="72"/>
      <w:szCs w:val="72"/>
      <w:lang w:val="en-NZ"/>
    </w:rPr>
  </w:style>
  <w:style w:type="character" w:customStyle="1" w:styleId="QuoteChar">
    <w:name w:val="Quote Char"/>
    <w:basedOn w:val="DefaultParagraphFont"/>
    <w:link w:val="Quote"/>
    <w:rsid w:val="00284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441"/>
    <w:pPr>
      <w:pageBreakBefore/>
    </w:pPr>
  </w:style>
  <w:style w:type="paragraph" w:customStyle="1" w:styleId="Border">
    <w:name w:val="Border"/>
    <w:basedOn w:val="Normal"/>
    <w:qFormat/>
    <w:rsid w:val="00284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441"/>
    <w:rPr>
      <w:b/>
      <w:bCs/>
      <w:i/>
      <w:iCs/>
      <w:color w:val="auto"/>
    </w:rPr>
  </w:style>
  <w:style w:type="paragraph" w:styleId="IntenseQuote">
    <w:name w:val="Intense Quote"/>
    <w:basedOn w:val="Normal"/>
    <w:next w:val="Normal"/>
    <w:link w:val="IntenseQuoteChar"/>
    <w:uiPriority w:val="30"/>
    <w:qFormat/>
    <w:rsid w:val="00284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441"/>
    <w:rPr>
      <w:smallCaps/>
      <w:color w:val="auto"/>
      <w:u w:val="single"/>
    </w:rPr>
  </w:style>
  <w:style w:type="character" w:styleId="IntenseReference">
    <w:name w:val="Intense Reference"/>
    <w:basedOn w:val="DefaultParagraphFont"/>
    <w:uiPriority w:val="32"/>
    <w:qFormat/>
    <w:rsid w:val="00284441"/>
    <w:rPr>
      <w:b/>
      <w:bCs/>
      <w:smallCaps/>
      <w:color w:val="auto"/>
      <w:spacing w:val="5"/>
      <w:u w:val="single"/>
    </w:rPr>
  </w:style>
  <w:style w:type="paragraph" w:customStyle="1" w:styleId="2ColumnHeading">
    <w:name w:val="2Column Heading"/>
    <w:basedOn w:val="BodyText"/>
    <w:qFormat/>
    <w:rsid w:val="00284441"/>
    <w:pPr>
      <w:spacing w:after="60"/>
      <w:ind w:left="-2268"/>
    </w:pPr>
    <w:rPr>
      <w:b/>
    </w:rPr>
  </w:style>
  <w:style w:type="paragraph" w:customStyle="1" w:styleId="Heading1TOC">
    <w:name w:val="Heading1 TOC"/>
    <w:basedOn w:val="Normal"/>
    <w:qFormat/>
    <w:rsid w:val="00284441"/>
    <w:pPr>
      <w:spacing w:before="240" w:after="120"/>
    </w:pPr>
    <w:rPr>
      <w:rFonts w:ascii="Times New Roman" w:hAnsi="Times New Roman"/>
      <w:b/>
      <w:sz w:val="32"/>
    </w:rPr>
  </w:style>
  <w:style w:type="paragraph" w:customStyle="1" w:styleId="Heading2TOC">
    <w:name w:val="Heading2 TOC"/>
    <w:basedOn w:val="Normal"/>
    <w:qFormat/>
    <w:rsid w:val="00284441"/>
    <w:pPr>
      <w:spacing w:before="240" w:after="60"/>
    </w:pPr>
    <w:rPr>
      <w:rFonts w:ascii="Times New Roman" w:hAnsi="Times New Roman"/>
      <w:b/>
      <w:sz w:val="28"/>
    </w:rPr>
  </w:style>
  <w:style w:type="character" w:customStyle="1" w:styleId="Underline">
    <w:name w:val="Underline"/>
    <w:basedOn w:val="DefaultParagraphFont"/>
    <w:qFormat/>
    <w:rsid w:val="00284441"/>
    <w:rPr>
      <w:u w:val="single"/>
    </w:rPr>
  </w:style>
  <w:style w:type="character" w:customStyle="1" w:styleId="BoldandItalics">
    <w:name w:val="Bold and Italics"/>
    <w:qFormat/>
    <w:rsid w:val="00284441"/>
    <w:rPr>
      <w:b/>
      <w:i/>
      <w:u w:val="none"/>
    </w:rPr>
  </w:style>
  <w:style w:type="paragraph" w:styleId="BalloonText">
    <w:name w:val="Balloon Text"/>
    <w:basedOn w:val="Normal"/>
    <w:link w:val="BalloonTextChar"/>
    <w:rsid w:val="00284441"/>
    <w:rPr>
      <w:rFonts w:ascii="Tahoma" w:hAnsi="Tahoma" w:cs="Tahoma"/>
      <w:sz w:val="16"/>
      <w:szCs w:val="16"/>
    </w:rPr>
  </w:style>
  <w:style w:type="character" w:customStyle="1" w:styleId="BalloonTextChar">
    <w:name w:val="Balloon Text Char"/>
    <w:basedOn w:val="DefaultParagraphFont"/>
    <w:link w:val="BalloonText"/>
    <w:rsid w:val="00284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4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441"/>
    <w:rPr>
      <w:b/>
      <w:color w:val="660033"/>
      <w:spacing w:val="0"/>
    </w:rPr>
  </w:style>
  <w:style w:type="paragraph" w:customStyle="1" w:styleId="Nameditemlist">
    <w:name w:val="Named item list"/>
    <w:basedOn w:val="BodyText"/>
    <w:qFormat/>
    <w:rsid w:val="00284441"/>
    <w:pPr>
      <w:tabs>
        <w:tab w:val="left" w:pos="2835"/>
      </w:tabs>
      <w:ind w:left="2835" w:hanging="2835"/>
    </w:pPr>
  </w:style>
  <w:style w:type="paragraph" w:customStyle="1" w:styleId="BodyTextnopadding">
    <w:name w:val="Body Text no padding"/>
    <w:basedOn w:val="BodyText"/>
    <w:qFormat/>
    <w:rsid w:val="00284441"/>
    <w:pPr>
      <w:spacing w:before="0" w:after="0"/>
    </w:pPr>
  </w:style>
  <w:style w:type="paragraph" w:customStyle="1" w:styleId="BodyTextBold">
    <w:name w:val="Body Text Bold"/>
    <w:basedOn w:val="BodyText"/>
    <w:qFormat/>
    <w:rsid w:val="00284441"/>
    <w:rPr>
      <w:b/>
    </w:rPr>
  </w:style>
  <w:style w:type="character" w:styleId="Hyperlink">
    <w:name w:val="Hyperlink"/>
    <w:basedOn w:val="DefaultParagraphFont"/>
    <w:uiPriority w:val="99"/>
    <w:unhideWhenUsed/>
    <w:rsid w:val="002C2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6122</Characters>
  <Application>Microsoft Office Word</Application>
  <DocSecurity>0</DocSecurity>
  <Lines>226</Lines>
  <Paragraphs>132</Paragraphs>
  <ScaleCrop>false</ScaleCrop>
  <Company>Author-it Software Corporation Ltd.</Company>
  <LinksUpToDate>false</LinksUpToDate>
  <CharactersWithSpaces>6873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NWPCAD019 Monitor and operate groundwater extraction</dc:title>
  <dc:subject>Approved</dc:subject>
  <dc:creator>BuildSkills Australia</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