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445" w:rsidP="00E53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NWPCAD016 Operate and maintain fishways</w:t>
      </w:r>
      <w:r>
        <w:fldChar w:fldCharType="end"/>
      </w:r>
    </w:p>
    <w:p w:rsidR="00E53445" w:rsidP="00E53445">
      <w:pPr>
        <w:pStyle w:val="Version"/>
        <w:sectPr w:rsidSect="005C75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574" w:rsidP="005C7574">
      <w:pPr>
        <w:pStyle w:val="SuperHeading"/>
      </w:pPr>
      <w:r w:rsidRPr="005C7574">
        <w:t>NWPCAD016 Operate and maintain fishways</w:t>
      </w:r>
    </w:p>
    <w:p w:rsidR="00000000" w:rsidRPr="005C7574" w:rsidP="005C7574">
      <w:pPr>
        <w:pStyle w:val="Heading1"/>
      </w:pPr>
      <w:bookmarkStart w:id="1" w:name="O_1061291"/>
      <w:bookmarkEnd w:id="1"/>
      <w:r w:rsidRPr="005C75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Release 1. This is the first release of this unit of competency in the NWP National Water Training Package.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2" w:name="O_1061292"/>
      <w:bookmarkEnd w:id="2"/>
      <w:r w:rsidRPr="005C75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This unit involves the skills and knowledge required to operate and maintain fishways.</w:t>
            </w:r>
          </w:p>
          <w:p w:rsidR="00000000" w:rsidRPr="005C7574" w:rsidP="005C7574">
            <w:pPr>
              <w:pStyle w:val="BodyText"/>
            </w:pPr>
            <w:r w:rsidRPr="005C7574">
              <w:t>It incl</w:t>
            </w:r>
            <w:r w:rsidRPr="005C7574">
              <w:t>udes operating and maintaining automated and manual fishways by regulating flows into fishway channels, including handling and disposing of fish.</w:t>
            </w:r>
          </w:p>
          <w:p w:rsidR="00000000" w:rsidRPr="005C7574" w:rsidP="005C7574">
            <w:pPr>
              <w:pStyle w:val="BodyText"/>
            </w:pPr>
            <w:r w:rsidRPr="005C7574">
              <w:t>This unit applies to field staff with the responsibility for operating fishways in remote locations.  Those un</w:t>
            </w:r>
            <w:r w:rsidRPr="005C7574">
              <w:t>dertaking this unit will work independently under appropriate supervision while performing routine tasks in a range of familiar contexts.</w:t>
            </w:r>
          </w:p>
          <w:p w:rsidR="00000000" w:rsidRPr="005C7574" w:rsidP="005C7574">
            <w:pPr>
              <w:pStyle w:val="BodyText"/>
            </w:pPr>
            <w:r w:rsidRPr="005C7574">
              <w:t>No licensing, legislative or certification requirements apply to this unit at the time of publication.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3" w:name="O_1061293"/>
      <w:bookmarkEnd w:id="3"/>
      <w:r w:rsidRPr="005C75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Not applicable.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4" w:name="O_1061294"/>
      <w:bookmarkEnd w:id="4"/>
      <w:r w:rsidRPr="005C75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Catchment and Dams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5" w:name="O_1061295"/>
      <w:bookmarkEnd w:id="5"/>
      <w:r w:rsidRPr="005C75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Not applicable.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6" w:name="O_1061296"/>
      <w:bookmarkEnd w:id="6"/>
      <w:r w:rsidRPr="005C75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PERFORMANCE CRITERIA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Performance criteria describe the performance needed to demonstrate achievement of the element.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Determine and apply the operational rules for the fishways from design reports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Perform worksite check to identify upstream flows entering the weir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Plan gate opening and gate operations to ensure optimum fish attraction flows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Develop plans for the maintenance of the fishways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Operate the fishways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Regulate weir and fishway gates to maintain fish attraction flows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Identify, sort and record fish species and numbers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 xml:space="preserve">Collect samples and conduct tests according to workplace procedures 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Identify operational faults in the fishway according to workplace procedures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Maintain the fishways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Inspect the fishway channel and identify maintenance needs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Test equipment and schedule maintenance tasks according to maintenance plan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Monitor and record water flow and complete relevant documentation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t>Collect fishway data from inspections and monitoring points</w:t>
            </w:r>
          </w:p>
        </w:tc>
      </w:tr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574">
            <w:pPr>
              <w:pStyle w:val="BodyText"/>
              <w:rPr>
                <w:lang w:val="en-NZ"/>
              </w:rPr>
            </w:pPr>
            <w:r w:rsidRPr="005C757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Compile reports from the fishway data and report to relevant persons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7" w:name="O_1061297"/>
      <w:bookmarkEnd w:id="7"/>
      <w:r w:rsidRPr="005C75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Foundation skills essential to performance are explicit in the performance criteria of this unit of competency.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8" w:name="O_1061298"/>
      <w:bookmarkEnd w:id="8"/>
      <w:r w:rsidRPr="005C75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Range is restricted to essential operating conditions and any other variables essenti</w:t>
            </w:r>
            <w:r w:rsidRPr="005C7574">
              <w:t>al to the work environment.</w:t>
            </w:r>
          </w:p>
          <w:p w:rsidR="00000000" w:rsidRPr="005C7574" w:rsidP="005C7574">
            <w:pPr>
              <w:pStyle w:val="BodyText"/>
            </w:pPr>
            <w:r w:rsidRPr="005C7574">
              <w:t>Non-essential conditions may be found in the Companion Volume Implementation Guide.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9" w:name="O_1061299"/>
      <w:bookmarkEnd w:id="9"/>
      <w:r w:rsidRPr="005C75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75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574" w:rsidP="005C7574">
            <w:pPr>
              <w:pStyle w:val="BodyText"/>
            </w:pPr>
            <w:r w:rsidRPr="005C7574">
              <w:t>This unit replaces and is equivalent to NWPSOU032 Operate and maintain fishways.</w:t>
            </w:r>
          </w:p>
        </w:tc>
      </w:tr>
    </w:tbl>
    <w:p w:rsidR="00000000" w:rsidRPr="005C7574" w:rsidP="005C7574">
      <w:pPr>
        <w:pStyle w:val="NoPaddingFontSize1"/>
      </w:pPr>
    </w:p>
    <w:p w:rsidR="00000000" w:rsidRPr="005C7574" w:rsidP="005C7574">
      <w:pPr>
        <w:pStyle w:val="AllowPageBreak"/>
      </w:pPr>
    </w:p>
    <w:p w:rsidR="00000000" w:rsidRPr="005C7574" w:rsidP="005C7574">
      <w:pPr>
        <w:pStyle w:val="Heading1"/>
      </w:pPr>
      <w:bookmarkStart w:id="10" w:name="O_1061306"/>
      <w:bookmarkEnd w:id="10"/>
      <w:r w:rsidRPr="005C7574">
        <w:t>Links</w:t>
      </w:r>
    </w:p>
    <w:p w:rsidR="00000000" w:rsidRPr="005C7574" w:rsidP="00E53445">
      <w:pPr>
        <w:pStyle w:val="BodyText"/>
      </w:pPr>
      <w:r w:rsidRPr="005C7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177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7574" w:rsidP="00E53445">
      <w:pPr>
        <w:pStyle w:val="BodyText"/>
      </w:pPr>
      <w:r w:rsidRPr="005C7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177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7574" w:rsidP="00E53445">
      <w:pPr>
        <w:pStyle w:val="BodyText"/>
      </w:pPr>
      <w:r w:rsidRPr="005C75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9177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C7574" w:rsidP="005C7574"/>
    <w:sectPr w:rsidSect="005C75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74" w:rsidRPr="00E53445" w:rsidP="00E53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45" w:rsidP="005C75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445" w:rsidP="005C75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3445" w:rsidP="005C75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574" w:rsidRPr="00E53445" w:rsidP="00E53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5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45" w:rsidRPr="002D2AF8" w:rsidP="005C75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NWPCAD016 Operate and maintain fishways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53445" w:rsidP="005C75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5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5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5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5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5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5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5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5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5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5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5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574"/>
  </w:style>
  <w:style w:type="character" w:customStyle="1" w:styleId="Heading1Char">
    <w:name w:val="Heading 1 Char"/>
    <w:basedOn w:val="DefaultParagraphFont"/>
    <w:link w:val="Heading1"/>
    <w:rsid w:val="005C75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5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5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7574"/>
    <w:rPr>
      <w:b/>
      <w:spacing w:val="0"/>
    </w:rPr>
  </w:style>
  <w:style w:type="paragraph" w:customStyle="1" w:styleId="SuperHeading">
    <w:name w:val="SuperHeading"/>
    <w:basedOn w:val="Normal"/>
    <w:rsid w:val="005C75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5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75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5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5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5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5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5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5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5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5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5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5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5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5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5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5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5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5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5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75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5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5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5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5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5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5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5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5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5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5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5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5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5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7574"/>
    <w:rPr>
      <w:i/>
    </w:rPr>
  </w:style>
  <w:style w:type="paragraph" w:styleId="Caption">
    <w:name w:val="caption"/>
    <w:basedOn w:val="BodyText"/>
    <w:next w:val="Normal"/>
    <w:qFormat/>
    <w:rsid w:val="005C75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5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5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574"/>
  </w:style>
  <w:style w:type="paragraph" w:styleId="TableofFigures">
    <w:name w:val="table of figures"/>
    <w:basedOn w:val="Normal"/>
    <w:next w:val="Normal"/>
    <w:semiHidden/>
    <w:rsid w:val="005C75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5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7574"/>
    <w:rPr>
      <w:rFonts w:ascii="Wingdings" w:hAnsi="Wingdings"/>
    </w:rPr>
  </w:style>
  <w:style w:type="paragraph" w:customStyle="1" w:styleId="TableHeading">
    <w:name w:val="Table Heading"/>
    <w:basedOn w:val="HeadingBase"/>
    <w:rsid w:val="005C75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574"/>
    <w:rPr>
      <w:color w:val="0033CC"/>
      <w:u w:val="none"/>
    </w:rPr>
  </w:style>
  <w:style w:type="paragraph" w:customStyle="1" w:styleId="BodyTextRight">
    <w:name w:val="Body Text Right"/>
    <w:basedOn w:val="BodyText"/>
    <w:rsid w:val="005C75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5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5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5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5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5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574"/>
    <w:rPr>
      <w:sz w:val="32"/>
    </w:rPr>
  </w:style>
  <w:style w:type="paragraph" w:customStyle="1" w:styleId="HeadingProcedure">
    <w:name w:val="Heading Procedure"/>
    <w:basedOn w:val="HeadingBase"/>
    <w:next w:val="Normal"/>
    <w:rsid w:val="005C75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574"/>
    <w:pPr>
      <w:spacing w:before="60" w:after="60"/>
    </w:pPr>
  </w:style>
  <w:style w:type="paragraph" w:styleId="ListContinue">
    <w:name w:val="List Continue"/>
    <w:basedOn w:val="List"/>
    <w:rsid w:val="005C7574"/>
    <w:pPr>
      <w:ind w:firstLine="0"/>
    </w:pPr>
  </w:style>
  <w:style w:type="paragraph" w:customStyle="1" w:styleId="ListNote">
    <w:name w:val="List Note"/>
    <w:basedOn w:val="List"/>
    <w:rsid w:val="005C75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5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5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574"/>
    <w:rPr>
      <w:rFonts w:ascii="Courier New" w:hAnsi="Courier New"/>
    </w:rPr>
  </w:style>
  <w:style w:type="paragraph" w:customStyle="1" w:styleId="NoteBullet">
    <w:name w:val="Note Bullet"/>
    <w:basedOn w:val="Note"/>
    <w:rsid w:val="005C75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5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5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5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5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75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5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574"/>
    <w:rPr>
      <w:b/>
      <w:smallCaps/>
    </w:rPr>
  </w:style>
  <w:style w:type="paragraph" w:customStyle="1" w:styleId="TableListNumber">
    <w:name w:val="Table List Number"/>
    <w:basedOn w:val="ListNumber"/>
    <w:rsid w:val="005C75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5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574"/>
    <w:pPr>
      <w:numPr>
        <w:numId w:val="7"/>
      </w:numPr>
    </w:pPr>
  </w:style>
  <w:style w:type="paragraph" w:customStyle="1" w:styleId="ListAlpha2">
    <w:name w:val="List Alpha 2"/>
    <w:basedOn w:val="List2"/>
    <w:rsid w:val="005C7574"/>
    <w:pPr>
      <w:numPr>
        <w:numId w:val="6"/>
      </w:numPr>
    </w:pPr>
  </w:style>
  <w:style w:type="paragraph" w:styleId="List2">
    <w:name w:val="List 2"/>
    <w:basedOn w:val="BodyText"/>
    <w:rsid w:val="005C75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5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5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5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5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5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7574"/>
    <w:pPr>
      <w:numPr>
        <w:numId w:val="2"/>
      </w:numPr>
    </w:pPr>
  </w:style>
  <w:style w:type="paragraph" w:styleId="ListContinue2">
    <w:name w:val="List Continue 2"/>
    <w:basedOn w:val="List2"/>
    <w:rsid w:val="005C7574"/>
    <w:pPr>
      <w:ind w:firstLine="0"/>
    </w:pPr>
  </w:style>
  <w:style w:type="paragraph" w:styleId="ListContinue3">
    <w:name w:val="List Continue 3"/>
    <w:basedOn w:val="List3"/>
    <w:rsid w:val="005C7574"/>
    <w:pPr>
      <w:ind w:left="1021" w:firstLine="0"/>
    </w:pPr>
  </w:style>
  <w:style w:type="paragraph" w:styleId="ListContinue4">
    <w:name w:val="List Continue 4"/>
    <w:basedOn w:val="List4"/>
    <w:rsid w:val="005C7574"/>
    <w:pPr>
      <w:ind w:firstLine="0"/>
    </w:pPr>
  </w:style>
  <w:style w:type="paragraph" w:styleId="ListContinue5">
    <w:name w:val="List Continue 5"/>
    <w:basedOn w:val="List5"/>
    <w:rsid w:val="005C7574"/>
    <w:pPr>
      <w:ind w:firstLine="0"/>
    </w:pPr>
  </w:style>
  <w:style w:type="paragraph" w:styleId="ListNumber3">
    <w:name w:val="List Number 3"/>
    <w:basedOn w:val="List3"/>
    <w:rsid w:val="005C7574"/>
    <w:pPr>
      <w:numPr>
        <w:numId w:val="3"/>
      </w:numPr>
    </w:pPr>
  </w:style>
  <w:style w:type="paragraph" w:styleId="ListNumber4">
    <w:name w:val="List Number 4"/>
    <w:basedOn w:val="List4"/>
    <w:rsid w:val="005C7574"/>
    <w:pPr>
      <w:numPr>
        <w:numId w:val="4"/>
      </w:numPr>
    </w:pPr>
  </w:style>
  <w:style w:type="paragraph" w:styleId="ListNumber5">
    <w:name w:val="List Number 5"/>
    <w:basedOn w:val="List5"/>
    <w:rsid w:val="005C7574"/>
    <w:pPr>
      <w:numPr>
        <w:numId w:val="5"/>
      </w:numPr>
    </w:pPr>
  </w:style>
  <w:style w:type="paragraph" w:styleId="BlockText">
    <w:name w:val="Block Text"/>
    <w:basedOn w:val="Normal"/>
    <w:rsid w:val="005C75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5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574"/>
    <w:rPr>
      <w:sz w:val="16"/>
      <w:vertAlign w:val="superscript"/>
    </w:rPr>
  </w:style>
  <w:style w:type="character" w:customStyle="1" w:styleId="Symbols">
    <w:name w:val="Symbols"/>
    <w:basedOn w:val="DefaultParagraphFont"/>
    <w:rsid w:val="005C7574"/>
    <w:rPr>
      <w:rFonts w:ascii="Symbol" w:hAnsi="Symbol"/>
    </w:rPr>
  </w:style>
  <w:style w:type="character" w:customStyle="1" w:styleId="MenuOptions">
    <w:name w:val="Menu Options"/>
    <w:basedOn w:val="DefaultParagraphFont"/>
    <w:rsid w:val="005C75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574"/>
    <w:rPr>
      <w:b/>
    </w:rPr>
  </w:style>
  <w:style w:type="character" w:customStyle="1" w:styleId="Underlined">
    <w:name w:val="Underlined"/>
    <w:basedOn w:val="DefaultParagraphFont"/>
    <w:rsid w:val="005C7574"/>
    <w:rPr>
      <w:u w:val="single"/>
    </w:rPr>
  </w:style>
  <w:style w:type="paragraph" w:customStyle="1" w:styleId="TableBodyTextRight">
    <w:name w:val="Table Body Text Right"/>
    <w:basedOn w:val="TableBodyText"/>
    <w:rsid w:val="005C75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574"/>
    <w:rPr>
      <w:sz w:val="18"/>
    </w:rPr>
  </w:style>
  <w:style w:type="paragraph" w:customStyle="1" w:styleId="BodySmallRight">
    <w:name w:val="Body Small Right"/>
    <w:basedOn w:val="BodyTextRight"/>
    <w:rsid w:val="005C7574"/>
    <w:rPr>
      <w:sz w:val="18"/>
      <w:szCs w:val="18"/>
    </w:rPr>
  </w:style>
  <w:style w:type="paragraph" w:customStyle="1" w:styleId="MarginEdition">
    <w:name w:val="Margin Edition"/>
    <w:basedOn w:val="MarginNote"/>
    <w:rsid w:val="005C75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574"/>
    <w:rPr>
      <w:sz w:val="2"/>
      <w:szCs w:val="2"/>
    </w:rPr>
  </w:style>
  <w:style w:type="character" w:customStyle="1" w:styleId="Small">
    <w:name w:val="Small"/>
    <w:basedOn w:val="DefaultParagraphFont"/>
    <w:rsid w:val="005C7574"/>
    <w:rPr>
      <w:sz w:val="16"/>
    </w:rPr>
  </w:style>
  <w:style w:type="paragraph" w:customStyle="1" w:styleId="WideTable">
    <w:name w:val="Wide Table"/>
    <w:basedOn w:val="Normal"/>
    <w:rsid w:val="005C75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574"/>
  </w:style>
  <w:style w:type="paragraph" w:styleId="Quote">
    <w:name w:val="Quote"/>
    <w:basedOn w:val="Heading1"/>
    <w:link w:val="QuoteChar"/>
    <w:qFormat/>
    <w:rsid w:val="005C75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5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574"/>
    <w:pPr>
      <w:pageBreakBefore/>
    </w:pPr>
  </w:style>
  <w:style w:type="paragraph" w:customStyle="1" w:styleId="Border">
    <w:name w:val="Border"/>
    <w:basedOn w:val="Normal"/>
    <w:qFormat/>
    <w:rsid w:val="005C75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5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5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5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5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5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5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5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5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574"/>
    <w:rPr>
      <w:u w:val="single"/>
    </w:rPr>
  </w:style>
  <w:style w:type="character" w:customStyle="1" w:styleId="BoldandItalics">
    <w:name w:val="Bold and Italics"/>
    <w:qFormat/>
    <w:rsid w:val="005C7574"/>
    <w:rPr>
      <w:b/>
      <w:i/>
      <w:u w:val="none"/>
    </w:rPr>
  </w:style>
  <w:style w:type="paragraph" w:styleId="BalloonText">
    <w:name w:val="Balloon Text"/>
    <w:basedOn w:val="Normal"/>
    <w:link w:val="BalloonTextChar"/>
    <w:rsid w:val="005C7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5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5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5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5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5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574"/>
    <w:pPr>
      <w:spacing w:before="0" w:after="0"/>
    </w:pPr>
  </w:style>
  <w:style w:type="paragraph" w:customStyle="1" w:styleId="BodyTextBold">
    <w:name w:val="Body Text Bold"/>
    <w:basedOn w:val="BodyText"/>
    <w:qFormat/>
    <w:rsid w:val="005C7574"/>
    <w:rPr>
      <w:b/>
    </w:rPr>
  </w:style>
  <w:style w:type="character" w:styleId="Hyperlink">
    <w:name w:val="Hyperlink"/>
    <w:basedOn w:val="DefaultParagraphFont"/>
    <w:uiPriority w:val="99"/>
    <w:unhideWhenUsed/>
    <w:rsid w:val="00E53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2993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NWPCAD016 Operate and maintain fishways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