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E41" w:rsidP="00C54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NWPCAD016 Operate and maintain fishways</w:t>
      </w:r>
      <w:r>
        <w:fldChar w:fldCharType="end"/>
      </w:r>
    </w:p>
    <w:p w:rsidR="00C54E41" w:rsidP="00C54E41">
      <w:pPr>
        <w:pStyle w:val="Version"/>
        <w:sectPr w:rsidSect="00FC2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BCE" w:rsidP="00FC2BCE">
      <w:pPr>
        <w:pStyle w:val="SuperHeading"/>
      </w:pPr>
      <w:r w:rsidRPr="00FC2BCE">
        <w:t>NWPCAD016 Operate and maintain fishways</w:t>
      </w:r>
    </w:p>
    <w:p w:rsidR="00000000" w:rsidRPr="00FC2BCE" w:rsidP="00FC2BCE">
      <w:pPr>
        <w:pStyle w:val="Heading1"/>
      </w:pPr>
      <w:bookmarkStart w:id="1" w:name="O_1061291"/>
      <w:bookmarkEnd w:id="1"/>
      <w:r w:rsidRPr="00FC2B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Release 1. This is the first release of this unit of competency in the NWP National Water Training Package.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2" w:name="O_1061292"/>
      <w:bookmarkEnd w:id="2"/>
      <w:r w:rsidRPr="00FC2B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This unit involves the skills and knowledge required to operate and maintain fishways.</w:t>
            </w:r>
          </w:p>
          <w:p w:rsidR="00000000" w:rsidRPr="00FC2BCE" w:rsidP="00FC2BCE">
            <w:pPr>
              <w:pStyle w:val="BodyText"/>
            </w:pPr>
            <w:r w:rsidRPr="00FC2BCE">
              <w:t>It incl</w:t>
            </w:r>
            <w:r w:rsidRPr="00FC2BCE">
              <w:t>udes operating and maintaining automated and manual fishways by regulating flows into fishway channels, including handling and disposing of fish.</w:t>
            </w:r>
          </w:p>
          <w:p w:rsidR="00000000" w:rsidRPr="00FC2BCE" w:rsidP="00FC2BCE">
            <w:pPr>
              <w:pStyle w:val="BodyText"/>
            </w:pPr>
            <w:r w:rsidRPr="00FC2BCE">
              <w:t>This unit applies to field staff with the responsibility for operating fishways in remote locations.  Those un</w:t>
            </w:r>
            <w:r w:rsidRPr="00FC2BCE">
              <w:t>dertaking this unit will work independently under appropriate supervision while performing routine tasks in a range of familiar contexts.</w:t>
            </w:r>
          </w:p>
          <w:p w:rsidR="00000000" w:rsidRPr="00FC2BCE" w:rsidP="00FC2BCE">
            <w:pPr>
              <w:pStyle w:val="BodyText"/>
            </w:pPr>
            <w:r w:rsidRPr="00FC2BCE">
              <w:t>No licensing, legislative or certification requirements apply to this unit at the time of publication.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3" w:name="O_1061293"/>
      <w:bookmarkEnd w:id="3"/>
      <w:r w:rsidRPr="00FC2B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Not applicable.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4" w:name="O_1061294"/>
      <w:bookmarkEnd w:id="4"/>
      <w:r w:rsidRPr="00FC2B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Catchment and Dams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5" w:name="O_1061295"/>
      <w:bookmarkEnd w:id="5"/>
      <w:r w:rsidRPr="00FC2B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Not applicable.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6" w:name="O_1061296"/>
      <w:bookmarkEnd w:id="6"/>
      <w:r w:rsidRPr="00FC2B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PERFORMANCE CRITERIA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Performance criteria describe the performance needed to demonstrate achievement of the element.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Determine and apply the operational rules for the fishways from design reports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Perform worksite check to identify upstream flows entering the weir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Plan gate opening and gate operations to ensure optimum fish attraction flows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Develop plans for the maintenance of the fishways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Operate the fishways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Regulate weir and fishway gates to maintain fish attraction flows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Identify, sort and record fish species and numbers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 xml:space="preserve">Collect samples and conduct tests according to workplace procedures 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Id</w:t>
            </w:r>
            <w:r w:rsidRPr="00FC2BCE">
              <w:t>entify operational faults in the fishway according to workplace procedures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Maintain the fishways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Inspect the fishway channel and identify maintenance needs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Test equipment and schedule maintenance tasks according to maintenance plan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Monitor and record water flow and complete relevant documentation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Collect fishway data from inspections and monitoring points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Compile reports from the fishway data and report to relevant persons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7" w:name="O_1061297"/>
      <w:bookmarkEnd w:id="7"/>
      <w:r w:rsidRPr="00FC2B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Foundation skills essential to performance are explicit in the performance criteria of this unit of competency.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8" w:name="O_1061298"/>
      <w:bookmarkEnd w:id="8"/>
      <w:r w:rsidRPr="00FC2B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Range is restricted to essential operating conditions and any other variables essential to the work environment.</w:t>
            </w:r>
          </w:p>
          <w:p w:rsidR="00000000" w:rsidRPr="00FC2BCE" w:rsidP="00FC2BCE">
            <w:pPr>
              <w:pStyle w:val="BodyText"/>
            </w:pPr>
            <w:r w:rsidRPr="00FC2BCE">
              <w:t>Non-essential conditions may be found in the Companion Volume Implementation Guide.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9" w:name="O_1061299"/>
      <w:bookmarkEnd w:id="9"/>
      <w:r w:rsidRPr="00FC2B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This unit rep</w:t>
            </w:r>
            <w:r w:rsidRPr="00FC2BCE">
              <w:t>laces and is equivalent to NWPSOU032 Operate and maintain fishways.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10" w:name="O_1061306"/>
      <w:bookmarkEnd w:id="10"/>
      <w:r w:rsidRPr="00FC2BCE">
        <w:t>Links</w:t>
      </w:r>
    </w:p>
    <w:p w:rsidR="00000000" w:rsidRPr="00FC2BCE" w:rsidP="00C54E41">
      <w:pPr>
        <w:pStyle w:val="BodyText"/>
      </w:pPr>
      <w:r w:rsidRPr="00FC2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42F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2BCE" w:rsidP="00C54E41">
      <w:pPr>
        <w:pStyle w:val="BodyText"/>
      </w:pPr>
      <w:r w:rsidRPr="00FC2BCE">
        <w:t>Companion Volum</w:t>
      </w:r>
      <w:r w:rsidRPr="00FC2BC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42F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2BCE" w:rsidP="00C54E41">
      <w:pPr>
        <w:pStyle w:val="BodyText"/>
      </w:pPr>
      <w:r w:rsidRPr="00FC2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42F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2BCE" w:rsidP="00C54E41">
      <w:pPr>
        <w:pStyle w:val="BodyText"/>
        <w:sectPr w:rsidSect="00FC2B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BCE" w:rsidP="00FC2BCE">
      <w:pPr>
        <w:pStyle w:val="SuperHeading"/>
      </w:pPr>
      <w:r w:rsidRPr="00FC2BCE">
        <w:t>Assessment Requirements for NWPCAD016 Operate and maintain fishways</w:t>
      </w:r>
    </w:p>
    <w:p w:rsidR="00000000" w:rsidRPr="00FC2BCE" w:rsidP="00FC2BCE">
      <w:pPr>
        <w:pStyle w:val="Heading1"/>
      </w:pPr>
      <w:bookmarkStart w:id="11" w:name="O_1061301"/>
      <w:bookmarkEnd w:id="11"/>
      <w:r w:rsidRPr="00FC2B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>Release 1. This is the first release of this unit of competency in the NWP National Water Training Package.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12" w:name="O_1061302"/>
      <w:bookmarkEnd w:id="12"/>
      <w:r w:rsidRPr="00FC2B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Evidence required to demonstrate competence in this unit must be relevant to and satisfy all the requireme</w:t>
            </w:r>
            <w:r w:rsidRPr="00FC2BCE">
              <w:t>nts of the elements and performance criteria on at least one occasion and includes: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ListBullet"/>
            </w:pPr>
            <w:r w:rsidRPr="00FC2BCE">
              <w:t>collecting data</w:t>
            </w:r>
          </w:p>
          <w:p w:rsidR="00000000" w:rsidRPr="00FC2BCE" w:rsidP="00FC2BCE">
            <w:pPr>
              <w:pStyle w:val="ListBullet"/>
            </w:pPr>
            <w:r w:rsidRPr="00FC2BCE">
              <w:t>collecting samples</w:t>
            </w:r>
          </w:p>
          <w:p w:rsidR="00000000" w:rsidRPr="00FC2BCE" w:rsidP="00FC2BCE">
            <w:pPr>
              <w:pStyle w:val="ListBullet"/>
            </w:pPr>
            <w:r w:rsidRPr="00FC2BCE">
              <w:t>handling and disposing of fish</w:t>
            </w:r>
          </w:p>
          <w:p w:rsidR="00000000" w:rsidRPr="00FC2BCE" w:rsidP="00FC2BCE">
            <w:pPr>
              <w:pStyle w:val="ListBullet"/>
            </w:pPr>
            <w:r w:rsidRPr="00FC2BCE">
              <w:t>identifying and investigating operational problems coordinating the operation of the fishway gates</w:t>
            </w:r>
          </w:p>
          <w:p w:rsidR="00000000" w:rsidRPr="00FC2BCE" w:rsidP="00FC2BCE">
            <w:pPr>
              <w:pStyle w:val="ListBullet"/>
            </w:pPr>
            <w:r w:rsidRPr="00FC2BCE">
              <w:t>ident</w:t>
            </w:r>
            <w:r w:rsidRPr="00FC2BCE">
              <w:t>ifying fish species and their behaviour</w:t>
            </w:r>
          </w:p>
          <w:p w:rsidR="00000000" w:rsidRPr="00FC2BCE" w:rsidP="00FC2BCE">
            <w:pPr>
              <w:pStyle w:val="ListBullet"/>
            </w:pPr>
            <w:r w:rsidRPr="00FC2BCE">
              <w:t>inspecting one or more of the following on the fishway channel to determine maintenance needs:</w:t>
            </w:r>
          </w:p>
          <w:p w:rsidR="00000000" w:rsidRPr="00FC2BCE" w:rsidP="00FC2BCE">
            <w:pPr>
              <w:pStyle w:val="ListBullet2"/>
            </w:pPr>
            <w:r w:rsidRPr="00FC2BCE">
              <w:t>baffles</w:t>
            </w:r>
          </w:p>
          <w:p w:rsidR="00000000" w:rsidRPr="00FC2BCE" w:rsidP="00FC2BCE">
            <w:pPr>
              <w:pStyle w:val="ListBullet2"/>
            </w:pPr>
            <w:r w:rsidRPr="00FC2BCE">
              <w:t>cages</w:t>
            </w:r>
          </w:p>
          <w:p w:rsidR="00000000" w:rsidRPr="00FC2BCE" w:rsidP="00FC2BCE">
            <w:pPr>
              <w:pStyle w:val="ListBullet2"/>
            </w:pPr>
            <w:r w:rsidRPr="00FC2BCE">
              <w:t>gates</w:t>
            </w:r>
          </w:p>
          <w:p w:rsidR="00000000" w:rsidRPr="00FC2BCE" w:rsidP="00FC2BCE">
            <w:pPr>
              <w:pStyle w:val="ListBullet"/>
            </w:pPr>
            <w:r w:rsidRPr="00FC2BCE">
              <w:t>interpreting design report</w:t>
            </w:r>
          </w:p>
          <w:p w:rsidR="00000000" w:rsidRPr="00FC2BCE" w:rsidP="00FC2BCE">
            <w:pPr>
              <w:pStyle w:val="ListBullet"/>
            </w:pPr>
            <w:r w:rsidRPr="00FC2BCE">
              <w:t>performing maintenance on at least one of the following assets in the fishway channel:</w:t>
            </w:r>
          </w:p>
          <w:p w:rsidR="00000000" w:rsidRPr="00FC2BCE" w:rsidP="00FC2BCE">
            <w:pPr>
              <w:pStyle w:val="ListBullet2"/>
            </w:pPr>
            <w:r w:rsidRPr="00FC2BCE">
              <w:t>lubricating gate slides</w:t>
            </w:r>
          </w:p>
          <w:p w:rsidR="00000000" w:rsidRPr="00FC2BCE" w:rsidP="00FC2BCE">
            <w:pPr>
              <w:pStyle w:val="ListBullet2"/>
            </w:pPr>
            <w:r w:rsidRPr="00FC2BCE">
              <w:t>painting metal work</w:t>
            </w:r>
          </w:p>
          <w:p w:rsidR="00000000" w:rsidRPr="00FC2BCE" w:rsidP="00FC2BCE">
            <w:pPr>
              <w:pStyle w:val="ListBullet2"/>
            </w:pPr>
            <w:r w:rsidRPr="00FC2BCE">
              <w:t>removing debris</w:t>
            </w:r>
          </w:p>
          <w:p w:rsidR="00000000" w:rsidRPr="00FC2BCE" w:rsidP="00FC2BCE">
            <w:pPr>
              <w:pStyle w:val="ListBullet2"/>
            </w:pPr>
            <w:r w:rsidRPr="00FC2BCE">
              <w:t>repairing concrete</w:t>
            </w:r>
          </w:p>
          <w:p w:rsidR="00000000" w:rsidRPr="00FC2BCE" w:rsidP="00FC2BCE">
            <w:pPr>
              <w:pStyle w:val="ListBullet2"/>
            </w:pPr>
            <w:r w:rsidRPr="00FC2BCE">
              <w:t xml:space="preserve">repairing lift equipment </w:t>
            </w:r>
          </w:p>
          <w:p w:rsidR="00000000" w:rsidRPr="00FC2BCE" w:rsidP="00FC2BCE">
            <w:pPr>
              <w:pStyle w:val="ListBullet"/>
            </w:pPr>
            <w:r w:rsidRPr="00FC2BCE">
              <w:t>operating fishing handling equipment</w:t>
            </w:r>
          </w:p>
          <w:p w:rsidR="00000000" w:rsidRPr="00FC2BCE" w:rsidP="00FC2BCE">
            <w:pPr>
              <w:pStyle w:val="ListBullet"/>
            </w:pPr>
            <w:r w:rsidRPr="00FC2BCE">
              <w:t>performing at least two o</w:t>
            </w:r>
            <w:r w:rsidRPr="00FC2BCE">
              <w:t>f the following tests:</w:t>
            </w:r>
          </w:p>
          <w:p w:rsidR="00000000" w:rsidRPr="00FC2BCE" w:rsidP="00FC2BCE">
            <w:pPr>
              <w:pStyle w:val="ListBullet2"/>
            </w:pPr>
            <w:r w:rsidRPr="00FC2BCE">
              <w:t>conductivity</w:t>
            </w:r>
          </w:p>
          <w:p w:rsidR="00000000" w:rsidRPr="00FC2BCE" w:rsidP="00FC2BCE">
            <w:pPr>
              <w:pStyle w:val="ListBullet2"/>
            </w:pPr>
            <w:r w:rsidRPr="00FC2BCE">
              <w:t>dissolved oxygen</w:t>
            </w:r>
          </w:p>
          <w:p w:rsidR="00000000" w:rsidRPr="00FC2BCE" w:rsidP="00FC2BCE">
            <w:pPr>
              <w:pStyle w:val="ListBullet2"/>
            </w:pPr>
            <w:r w:rsidRPr="00FC2BCE">
              <w:t>pH</w:t>
            </w:r>
          </w:p>
          <w:p w:rsidR="00000000" w:rsidRPr="00FC2BCE" w:rsidP="00FC2BCE">
            <w:pPr>
              <w:pStyle w:val="ListBullet2"/>
            </w:pPr>
            <w:r w:rsidRPr="00FC2BCE">
              <w:t>temperature</w:t>
            </w:r>
          </w:p>
          <w:p w:rsidR="00000000" w:rsidRPr="00FC2BCE" w:rsidP="00FC2BCE">
            <w:pPr>
              <w:pStyle w:val="ListBullet"/>
            </w:pPr>
            <w:r w:rsidRPr="00FC2BCE">
              <w:t>producing plans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13" w:name="O_1061303"/>
      <w:bookmarkEnd w:id="13"/>
      <w:r w:rsidRPr="00FC2B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CE">
            <w:pPr>
              <w:pStyle w:val="BodyText"/>
              <w:rPr>
                <w:lang w:val="en-NZ"/>
              </w:rPr>
            </w:pPr>
            <w:r w:rsidRPr="00FC2BC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ListBullet"/>
            </w:pPr>
            <w:r w:rsidRPr="00FC2BCE">
              <w:t>blackwater problems</w:t>
            </w:r>
          </w:p>
          <w:p w:rsidR="00000000" w:rsidRPr="00FC2BCE" w:rsidP="00FC2BCE">
            <w:pPr>
              <w:pStyle w:val="ListBullet"/>
            </w:pPr>
            <w:r w:rsidRPr="00FC2BCE">
              <w:t>fish biology including species and behavioural attribute</w:t>
            </w:r>
            <w:r w:rsidRPr="00FC2BCE">
              <w:t>s</w:t>
            </w:r>
          </w:p>
          <w:p w:rsidR="00000000" w:rsidRPr="00FC2BCE" w:rsidP="00FC2BCE">
            <w:pPr>
              <w:pStyle w:val="ListBullet"/>
            </w:pPr>
            <w:r w:rsidRPr="00FC2BCE">
              <w:t>fishway hydraulics</w:t>
            </w:r>
          </w:p>
          <w:p w:rsidR="00000000" w:rsidRPr="00FC2BCE" w:rsidP="00FC2BCE">
            <w:pPr>
              <w:pStyle w:val="ListBullet"/>
            </w:pPr>
            <w:r w:rsidRPr="00FC2BCE">
              <w:t>fishway passage requirements</w:t>
            </w:r>
          </w:p>
          <w:p w:rsidR="00000000" w:rsidRPr="00FC2BCE" w:rsidP="00FC2BCE">
            <w:pPr>
              <w:pStyle w:val="ListBullet"/>
            </w:pPr>
            <w:r w:rsidRPr="00FC2BCE">
              <w:t>maintenance requirements of fishway channel</w:t>
            </w:r>
          </w:p>
          <w:p w:rsidR="00000000" w:rsidRPr="00FC2BCE" w:rsidP="00FC2BCE">
            <w:pPr>
              <w:pStyle w:val="ListBullet"/>
            </w:pPr>
            <w:r w:rsidRPr="00FC2BCE">
              <w:t>methods to collect and report on data</w:t>
            </w:r>
          </w:p>
          <w:p w:rsidR="00000000" w:rsidRPr="00FC2BCE" w:rsidP="00FC2BCE">
            <w:pPr>
              <w:pStyle w:val="ListBullet"/>
            </w:pPr>
            <w:r w:rsidRPr="00FC2BCE">
              <w:t>operational rules for fishways</w:t>
            </w:r>
          </w:p>
          <w:p w:rsidR="00000000" w:rsidRPr="00FC2BCE" w:rsidP="00FC2BCE">
            <w:pPr>
              <w:pStyle w:val="ListBullet"/>
            </w:pPr>
            <w:r w:rsidRPr="00FC2BCE">
              <w:t>relevant legislation, regulations and workplace procedures</w:t>
            </w:r>
          </w:p>
          <w:p w:rsidR="00000000" w:rsidRPr="00FC2BCE" w:rsidP="00FC2BCE">
            <w:pPr>
              <w:pStyle w:val="ListBullet"/>
            </w:pPr>
            <w:r w:rsidRPr="00FC2BCE">
              <w:t>sample and test requirements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14" w:name="O_1061304"/>
      <w:bookmarkEnd w:id="14"/>
      <w:r w:rsidRPr="00FC2B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CE" w:rsidP="00FC2BCE">
            <w:pPr>
              <w:pStyle w:val="BodyText"/>
            </w:pPr>
            <w:r w:rsidRPr="00FC2BCE">
              <w:t xml:space="preserve">Assessors must hold credentials specified within the Standards for Registered Training Organisations current at the time of assessment. </w:t>
            </w:r>
          </w:p>
          <w:p w:rsidR="00000000" w:rsidRPr="00FC2BCE" w:rsidP="00FC2BCE">
            <w:pPr>
              <w:pStyle w:val="BodyText"/>
            </w:pPr>
            <w:r w:rsidRPr="00FC2BCE">
              <w:t xml:space="preserve">Assessment must satisfy the Principles of Assessment and Rules of Evidence and </w:t>
            </w:r>
            <w:r w:rsidRPr="00FC2BCE">
              <w:t>all regulatory requirements included within the Standards for Registered Training Organisations current at the time of assessment.</w:t>
            </w:r>
          </w:p>
          <w:p w:rsidR="00000000" w:rsidRPr="00FC2BCE" w:rsidP="00FC2BCE">
            <w:pPr>
              <w:pStyle w:val="BodyText"/>
            </w:pPr>
            <w:r w:rsidRPr="00FC2BCE">
              <w:t>Assessment must occur in workplace operational situations where it is appropriate to do so; where this is not appropriate, as</w:t>
            </w:r>
            <w:r w:rsidRPr="00FC2BCE">
              <w:t>sessment must occur in simulated workplace operational situations that replicate workplace conditions.</w:t>
            </w:r>
          </w:p>
          <w:p w:rsidR="00000000" w:rsidRPr="00FC2BCE" w:rsidP="00FC2BCE">
            <w:pPr>
              <w:pStyle w:val="BodyText"/>
            </w:pPr>
            <w:r w:rsidRPr="00FC2BCE">
              <w:t xml:space="preserve">Assessment processes and techniques must be appropriate to the language, literacy and numeracy requirements of the work being performed and the needs of </w:t>
            </w:r>
            <w:r w:rsidRPr="00FC2BCE">
              <w:t>the candidate.</w:t>
            </w:r>
          </w:p>
          <w:p w:rsidR="00000000" w:rsidRPr="00FC2BCE" w:rsidP="00FC2BCE">
            <w:pPr>
              <w:pStyle w:val="BodyText"/>
            </w:pPr>
            <w:r w:rsidRPr="00FC2BCE">
              <w:t>Resources for assessment must include access to:</w:t>
            </w:r>
          </w:p>
          <w:p w:rsidR="00000000" w:rsidRPr="00FC2BCE" w:rsidP="00FC2BCE">
            <w:pPr>
              <w:pStyle w:val="ListBullet"/>
            </w:pPr>
            <w:r w:rsidRPr="00FC2BCE">
              <w:t>relevant and appropriate materials, tools, equipment and personal protective equipment currently used in industry</w:t>
            </w:r>
          </w:p>
          <w:p w:rsidR="00000000" w:rsidRPr="00FC2BCE" w:rsidP="00FC2BCE">
            <w:pPr>
              <w:pStyle w:val="ListBullet"/>
            </w:pPr>
            <w:r w:rsidRPr="00FC2BCE">
              <w:t>applicable documentation including legislation, regulations, codes of practic</w:t>
            </w:r>
            <w:r w:rsidRPr="00FC2BCE">
              <w:t>e, workplace procedures and operation manuals.</w:t>
            </w:r>
          </w:p>
        </w:tc>
      </w:tr>
    </w:tbl>
    <w:p w:rsidR="00000000" w:rsidRPr="00FC2BCE" w:rsidP="00FC2BCE">
      <w:pPr>
        <w:pStyle w:val="NoPaddingFontSize1"/>
      </w:pPr>
    </w:p>
    <w:p w:rsidR="00000000" w:rsidRPr="00FC2BCE" w:rsidP="00FC2BCE">
      <w:pPr>
        <w:pStyle w:val="AllowPageBreak"/>
      </w:pPr>
    </w:p>
    <w:p w:rsidR="00000000" w:rsidRPr="00FC2BCE" w:rsidP="00FC2BCE">
      <w:pPr>
        <w:pStyle w:val="Heading1"/>
      </w:pPr>
      <w:bookmarkStart w:id="15" w:name="O_1061307"/>
      <w:bookmarkEnd w:id="15"/>
      <w:r w:rsidRPr="00FC2BCE">
        <w:t>Links</w:t>
      </w:r>
    </w:p>
    <w:p w:rsidR="00000000" w:rsidRPr="00FC2BCE" w:rsidP="00C54E41">
      <w:pPr>
        <w:pStyle w:val="BodyText"/>
      </w:pPr>
      <w:r w:rsidRPr="00FC2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42F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2BCE" w:rsidP="00C54E41">
      <w:pPr>
        <w:pStyle w:val="BodyText"/>
      </w:pPr>
      <w:r w:rsidRPr="00FC2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42F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2BCE" w:rsidP="00C54E41">
      <w:pPr>
        <w:pStyle w:val="BodyText"/>
      </w:pPr>
      <w:r w:rsidRPr="00FC2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42F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2BCE" w:rsidP="00FC2BCE"/>
    <w:sectPr w:rsidSect="00FC2B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CE" w:rsidRPr="00C54E41" w:rsidP="00C54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41" w:rsidP="00FC2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E41" w:rsidP="00FC2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4E41" w:rsidP="00FC2B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CE" w:rsidP="00FC2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E41">
      <w:t>Approved</w:t>
    </w:r>
    <w:r w:rsidR="00C54E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E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E41">
      <w:rPr>
        <w:noProof/>
      </w:rPr>
      <w:t>4</w:t>
    </w:r>
    <w:r>
      <w:rPr>
        <w:noProof/>
      </w:rPr>
      <w:fldChar w:fldCharType="end"/>
    </w:r>
  </w:p>
  <w:p w:rsidR="00FC2BCE" w:rsidP="00FC2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E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E41">
      <w:t>BuildSkills Australia</w:t>
    </w:r>
    <w:r w:rsidR="00C54E41">
      <w:fldChar w:fldCharType="end"/>
    </w:r>
  </w:p>
  <w:p w:rsidR="00FC2BCE" w:rsidP="00FC2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BCE" w:rsidRPr="00C54E41" w:rsidP="00C54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41" w:rsidRPr="002D2AF8" w:rsidP="00FC2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NWPCAD016 Operate and maintain fishways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4E41" w:rsidP="00FC2B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CE" w:rsidRPr="002D2AF8" w:rsidP="00FC2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E41">
      <w:t>NWPCAD016 Operate and maintain fishways</w:t>
    </w:r>
    <w:r w:rsidR="00C54E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E41">
      <w:rPr>
        <w:noProof/>
      </w:rPr>
      <w:t>1 March 2025</w:t>
    </w:r>
    <w:r>
      <w:fldChar w:fldCharType="end"/>
    </w:r>
  </w:p>
  <w:p w:rsidR="00FC2BCE" w:rsidP="00FC2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6A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50E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109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BCE"/>
  </w:style>
  <w:style w:type="character" w:customStyle="1" w:styleId="Heading1Char">
    <w:name w:val="Heading 1 Char"/>
    <w:basedOn w:val="DefaultParagraphFont"/>
    <w:link w:val="Heading1"/>
    <w:rsid w:val="00FC2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B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B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BCE"/>
    <w:rPr>
      <w:b/>
      <w:spacing w:val="0"/>
    </w:rPr>
  </w:style>
  <w:style w:type="paragraph" w:styleId="ListBullet2">
    <w:name w:val="List Bullet 2"/>
    <w:basedOn w:val="List2"/>
    <w:rsid w:val="00FC2B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2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B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BCE"/>
    <w:rPr>
      <w:i/>
    </w:rPr>
  </w:style>
  <w:style w:type="paragraph" w:styleId="Caption">
    <w:name w:val="caption"/>
    <w:basedOn w:val="BodyText"/>
    <w:next w:val="Normal"/>
    <w:qFormat/>
    <w:rsid w:val="00FC2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BCE"/>
  </w:style>
  <w:style w:type="paragraph" w:styleId="TableofFigures">
    <w:name w:val="table of figures"/>
    <w:basedOn w:val="Normal"/>
    <w:next w:val="Normal"/>
    <w:semiHidden/>
    <w:rsid w:val="00FC2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B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BCE"/>
    <w:rPr>
      <w:rFonts w:ascii="Wingdings" w:hAnsi="Wingdings"/>
    </w:rPr>
  </w:style>
  <w:style w:type="paragraph" w:customStyle="1" w:styleId="TableHeading">
    <w:name w:val="Table Heading"/>
    <w:basedOn w:val="HeadingBase"/>
    <w:rsid w:val="00FC2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BCE"/>
    <w:rPr>
      <w:color w:val="0033CC"/>
      <w:u w:val="none"/>
    </w:rPr>
  </w:style>
  <w:style w:type="paragraph" w:customStyle="1" w:styleId="BodyTextRight">
    <w:name w:val="Body Text Right"/>
    <w:basedOn w:val="BodyText"/>
    <w:rsid w:val="00FC2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B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BCE"/>
    <w:rPr>
      <w:sz w:val="32"/>
    </w:rPr>
  </w:style>
  <w:style w:type="paragraph" w:customStyle="1" w:styleId="HeadingProcedure">
    <w:name w:val="Heading Procedure"/>
    <w:basedOn w:val="HeadingBase"/>
    <w:next w:val="Normal"/>
    <w:rsid w:val="00FC2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BCE"/>
    <w:pPr>
      <w:spacing w:before="60" w:after="60"/>
    </w:pPr>
  </w:style>
  <w:style w:type="paragraph" w:styleId="ListContinue">
    <w:name w:val="List Continue"/>
    <w:basedOn w:val="List"/>
    <w:rsid w:val="00FC2BCE"/>
    <w:pPr>
      <w:ind w:firstLine="0"/>
    </w:pPr>
  </w:style>
  <w:style w:type="paragraph" w:customStyle="1" w:styleId="ListNote">
    <w:name w:val="List Note"/>
    <w:basedOn w:val="List"/>
    <w:rsid w:val="00FC2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BCE"/>
    <w:rPr>
      <w:rFonts w:ascii="Courier New" w:hAnsi="Courier New"/>
    </w:rPr>
  </w:style>
  <w:style w:type="paragraph" w:customStyle="1" w:styleId="NoteBullet">
    <w:name w:val="Note Bullet"/>
    <w:basedOn w:val="Note"/>
    <w:rsid w:val="00FC2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B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BCE"/>
    <w:rPr>
      <w:b/>
      <w:smallCaps/>
    </w:rPr>
  </w:style>
  <w:style w:type="paragraph" w:customStyle="1" w:styleId="TableListNumber">
    <w:name w:val="Table List Number"/>
    <w:basedOn w:val="ListNumber"/>
    <w:rsid w:val="00FC2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BCE"/>
    <w:pPr>
      <w:numPr>
        <w:numId w:val="9"/>
      </w:numPr>
    </w:pPr>
  </w:style>
  <w:style w:type="paragraph" w:customStyle="1" w:styleId="ListAlpha2">
    <w:name w:val="List Alpha 2"/>
    <w:basedOn w:val="List2"/>
    <w:rsid w:val="00FC2BCE"/>
    <w:pPr>
      <w:numPr>
        <w:numId w:val="8"/>
      </w:numPr>
    </w:pPr>
  </w:style>
  <w:style w:type="paragraph" w:styleId="List2">
    <w:name w:val="List 2"/>
    <w:basedOn w:val="BodyText"/>
    <w:rsid w:val="00FC2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B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B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BCE"/>
    <w:pPr>
      <w:numPr>
        <w:numId w:val="4"/>
      </w:numPr>
    </w:pPr>
  </w:style>
  <w:style w:type="paragraph" w:styleId="ListContinue2">
    <w:name w:val="List Continue 2"/>
    <w:basedOn w:val="List2"/>
    <w:rsid w:val="00FC2BCE"/>
    <w:pPr>
      <w:ind w:firstLine="0"/>
    </w:pPr>
  </w:style>
  <w:style w:type="paragraph" w:styleId="ListContinue3">
    <w:name w:val="List Continue 3"/>
    <w:basedOn w:val="List3"/>
    <w:rsid w:val="00FC2BCE"/>
    <w:pPr>
      <w:ind w:left="1021" w:firstLine="0"/>
    </w:pPr>
  </w:style>
  <w:style w:type="paragraph" w:styleId="ListContinue4">
    <w:name w:val="List Continue 4"/>
    <w:basedOn w:val="List4"/>
    <w:rsid w:val="00FC2BCE"/>
    <w:pPr>
      <w:ind w:firstLine="0"/>
    </w:pPr>
  </w:style>
  <w:style w:type="paragraph" w:styleId="ListContinue5">
    <w:name w:val="List Continue 5"/>
    <w:basedOn w:val="List5"/>
    <w:rsid w:val="00FC2BCE"/>
    <w:pPr>
      <w:ind w:firstLine="0"/>
    </w:pPr>
  </w:style>
  <w:style w:type="paragraph" w:styleId="ListNumber3">
    <w:name w:val="List Number 3"/>
    <w:basedOn w:val="List3"/>
    <w:rsid w:val="00FC2BCE"/>
    <w:pPr>
      <w:numPr>
        <w:numId w:val="5"/>
      </w:numPr>
    </w:pPr>
  </w:style>
  <w:style w:type="paragraph" w:styleId="ListNumber4">
    <w:name w:val="List Number 4"/>
    <w:basedOn w:val="List4"/>
    <w:rsid w:val="00FC2BCE"/>
    <w:pPr>
      <w:numPr>
        <w:numId w:val="6"/>
      </w:numPr>
    </w:pPr>
  </w:style>
  <w:style w:type="paragraph" w:styleId="ListNumber5">
    <w:name w:val="List Number 5"/>
    <w:basedOn w:val="List5"/>
    <w:rsid w:val="00FC2BCE"/>
    <w:pPr>
      <w:numPr>
        <w:numId w:val="7"/>
      </w:numPr>
    </w:pPr>
  </w:style>
  <w:style w:type="paragraph" w:styleId="BlockText">
    <w:name w:val="Block Text"/>
    <w:basedOn w:val="Normal"/>
    <w:rsid w:val="00FC2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BCE"/>
    <w:rPr>
      <w:sz w:val="16"/>
      <w:vertAlign w:val="superscript"/>
    </w:rPr>
  </w:style>
  <w:style w:type="character" w:customStyle="1" w:styleId="Symbols">
    <w:name w:val="Symbols"/>
    <w:basedOn w:val="DefaultParagraphFont"/>
    <w:rsid w:val="00FC2BCE"/>
    <w:rPr>
      <w:rFonts w:ascii="Symbol" w:hAnsi="Symbol"/>
    </w:rPr>
  </w:style>
  <w:style w:type="character" w:customStyle="1" w:styleId="MenuOptions">
    <w:name w:val="Menu Options"/>
    <w:basedOn w:val="DefaultParagraphFont"/>
    <w:rsid w:val="00FC2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BCE"/>
    <w:rPr>
      <w:b/>
    </w:rPr>
  </w:style>
  <w:style w:type="character" w:customStyle="1" w:styleId="Underlined">
    <w:name w:val="Underlined"/>
    <w:basedOn w:val="DefaultParagraphFont"/>
    <w:rsid w:val="00FC2BCE"/>
    <w:rPr>
      <w:u w:val="single"/>
    </w:rPr>
  </w:style>
  <w:style w:type="paragraph" w:customStyle="1" w:styleId="TableBodyTextRight">
    <w:name w:val="Table Body Text Right"/>
    <w:basedOn w:val="TableBodyText"/>
    <w:rsid w:val="00FC2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BCE"/>
    <w:rPr>
      <w:sz w:val="18"/>
    </w:rPr>
  </w:style>
  <w:style w:type="paragraph" w:customStyle="1" w:styleId="BodySmallRight">
    <w:name w:val="Body Small Right"/>
    <w:basedOn w:val="BodyTextRight"/>
    <w:rsid w:val="00FC2BCE"/>
    <w:rPr>
      <w:sz w:val="18"/>
      <w:szCs w:val="18"/>
    </w:rPr>
  </w:style>
  <w:style w:type="paragraph" w:customStyle="1" w:styleId="MarginEdition">
    <w:name w:val="Margin Edition"/>
    <w:basedOn w:val="MarginNote"/>
    <w:rsid w:val="00FC2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BCE"/>
    <w:rPr>
      <w:sz w:val="2"/>
      <w:szCs w:val="2"/>
    </w:rPr>
  </w:style>
  <w:style w:type="character" w:customStyle="1" w:styleId="Small">
    <w:name w:val="Small"/>
    <w:basedOn w:val="DefaultParagraphFont"/>
    <w:rsid w:val="00FC2BCE"/>
    <w:rPr>
      <w:sz w:val="16"/>
    </w:rPr>
  </w:style>
  <w:style w:type="paragraph" w:customStyle="1" w:styleId="WideTable">
    <w:name w:val="Wide Table"/>
    <w:basedOn w:val="Normal"/>
    <w:rsid w:val="00FC2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BCE"/>
  </w:style>
  <w:style w:type="paragraph" w:styleId="Quote">
    <w:name w:val="Quote"/>
    <w:basedOn w:val="Heading1"/>
    <w:link w:val="QuoteChar"/>
    <w:qFormat/>
    <w:rsid w:val="00FC2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BCE"/>
    <w:pPr>
      <w:pageBreakBefore/>
    </w:pPr>
  </w:style>
  <w:style w:type="paragraph" w:customStyle="1" w:styleId="Border">
    <w:name w:val="Border"/>
    <w:basedOn w:val="Normal"/>
    <w:qFormat/>
    <w:rsid w:val="00FC2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BCE"/>
    <w:rPr>
      <w:u w:val="single"/>
    </w:rPr>
  </w:style>
  <w:style w:type="character" w:customStyle="1" w:styleId="BoldandItalics">
    <w:name w:val="Bold and Italics"/>
    <w:qFormat/>
    <w:rsid w:val="00FC2BCE"/>
    <w:rPr>
      <w:b/>
      <w:i/>
      <w:u w:val="none"/>
    </w:rPr>
  </w:style>
  <w:style w:type="paragraph" w:styleId="BalloonText">
    <w:name w:val="Balloon Text"/>
    <w:basedOn w:val="Normal"/>
    <w:link w:val="BalloonTextChar"/>
    <w:rsid w:val="00FC2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BCE"/>
    <w:pPr>
      <w:spacing w:before="0" w:after="0"/>
    </w:pPr>
  </w:style>
  <w:style w:type="paragraph" w:customStyle="1" w:styleId="BodyTextBold">
    <w:name w:val="Body Text Bold"/>
    <w:basedOn w:val="BodyText"/>
    <w:qFormat/>
    <w:rsid w:val="00FC2BCE"/>
    <w:rPr>
      <w:b/>
    </w:rPr>
  </w:style>
  <w:style w:type="character" w:styleId="Hyperlink">
    <w:name w:val="Hyperlink"/>
    <w:basedOn w:val="DefaultParagraphFont"/>
    <w:uiPriority w:val="99"/>
    <w:unhideWhenUsed/>
    <w:rsid w:val="00C54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6000</Characters>
  <Application>Microsoft Office Word</Application>
  <DocSecurity>0</DocSecurity>
  <Lines>230</Lines>
  <Paragraphs>149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NWPCAD016 Operate and maintain fishways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