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45A" w:rsidP="00CB7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NWPCAD015 Operate and maintain locks and weirs</w:t>
      </w:r>
      <w:r>
        <w:fldChar w:fldCharType="end"/>
      </w:r>
    </w:p>
    <w:p w:rsidR="00CB745A" w:rsidP="00CB745A">
      <w:pPr>
        <w:pStyle w:val="Version"/>
        <w:sectPr w:rsidSect="00787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C73" w:rsidP="00787C73">
      <w:pPr>
        <w:pStyle w:val="SuperHeading"/>
      </w:pPr>
      <w:r w:rsidRPr="00787C73">
        <w:t>NWPCAD015 Operate and maintain locks and weirs</w:t>
      </w:r>
    </w:p>
    <w:p w:rsidR="00000000" w:rsidRPr="00787C73" w:rsidP="00787C73">
      <w:pPr>
        <w:pStyle w:val="Heading1"/>
      </w:pPr>
      <w:bookmarkStart w:id="1" w:name="O_1061272"/>
      <w:bookmarkEnd w:id="1"/>
      <w:r w:rsidRPr="00787C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Release 1. This is the first release of this unit of competency in the NWP National Water Training Package.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2" w:name="O_1061273"/>
      <w:bookmarkEnd w:id="2"/>
      <w:r w:rsidRPr="00787C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This unit involves the skills and knowledge required to operate and maintain locks an</w:t>
            </w:r>
            <w:r w:rsidRPr="00787C73">
              <w:t>d weirs.</w:t>
            </w:r>
          </w:p>
          <w:p w:rsidR="00000000" w:rsidRPr="00787C73" w:rsidP="00787C73">
            <w:pPr>
              <w:pStyle w:val="BodyText"/>
            </w:pPr>
            <w:r w:rsidRPr="00787C73">
              <w:t>It includes regulating flows through the weir and operating lock gates.  It also includes scheduling and undertaking maintenance, inspecting equipment and collecting data.</w:t>
            </w:r>
          </w:p>
          <w:p w:rsidR="00000000" w:rsidRPr="00787C73" w:rsidP="00787C73">
            <w:pPr>
              <w:pStyle w:val="BodyText"/>
            </w:pPr>
            <w:r w:rsidRPr="00787C73">
              <w:t>This unit applies to those working as field staff with the responsibility f</w:t>
            </w:r>
            <w:r w:rsidRPr="00787C73">
              <w:t>or operating locks and weirs in remote locations.  Those undertaking this unit will work independently under appropriate supervision while performing routine tasks in a range of familiar contexts.</w:t>
            </w:r>
          </w:p>
          <w:p w:rsidR="00000000" w:rsidRPr="00787C73" w:rsidP="00787C73">
            <w:pPr>
              <w:pStyle w:val="BodyText"/>
            </w:pPr>
            <w:r w:rsidRPr="00787C73">
              <w:t>No licensing, legislative or certification requirements app</w:t>
            </w:r>
            <w:r w:rsidRPr="00787C73">
              <w:t>ly to this unit at the time of publication.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3" w:name="O_1061274"/>
      <w:bookmarkEnd w:id="3"/>
      <w:r w:rsidRPr="00787C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Not applicable.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4" w:name="O_1061275"/>
      <w:bookmarkEnd w:id="4"/>
      <w:r w:rsidRPr="00787C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Catchment and Dams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5" w:name="O_1061276"/>
      <w:bookmarkEnd w:id="5"/>
      <w:r w:rsidRPr="00787C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Not applicable.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6" w:name="O_1061277"/>
      <w:bookmarkEnd w:id="6"/>
      <w:r w:rsidRPr="00787C7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PERFORMANCE CRITERIA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Performance criteria describe the performance needed to demonstrate achievement of the element.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Prepare for</w:t>
            </w:r>
            <w:r w:rsidRPr="00787C73">
              <w:t xml:space="preserve"> </w:t>
            </w:r>
            <w:r w:rsidRPr="00787C73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Assess upstream flow and establish pool demand according to workplace procedures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Calculate inflow and outflow discharge rates according to workplace procedures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Develop operation and maintenance plan according to work schedule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Op</w:t>
            </w:r>
            <w:r w:rsidRPr="00787C73">
              <w:rPr>
                <w:rStyle w:val="SpecialBold"/>
              </w:rPr>
              <w:t>erate locks and weirs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Operate the weir gates to control river flows and pool levels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Store water in the weir pool and regulate river flow downstream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Raise river level upstream of the weir to improve navigability of the river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Operate</w:t>
            </w:r>
            <w:r w:rsidRPr="00787C73">
              <w:t xml:space="preserve"> the lock to allow river vessels to navigate through the weir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Maintain locks and weirs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Inspect the equipment of the locks, weirs and navigational aids to identify maintenance needs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Schedule and undertake maintenance tasks according to the operational and maintenance plan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Collect data from monitoring points according to workplace procedures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t>Compile reports from monitoring point data</w:t>
            </w:r>
          </w:p>
        </w:tc>
      </w:tr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73">
            <w:pPr>
              <w:pStyle w:val="BodyText"/>
              <w:rPr>
                <w:lang w:val="en-NZ"/>
              </w:rPr>
            </w:pPr>
            <w:r w:rsidRPr="00787C7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Identify and report current or potential operational problems to relevant personnel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7" w:name="O_1061278"/>
      <w:bookmarkEnd w:id="7"/>
      <w:r w:rsidRPr="00787C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Foundation skills essential to performance are explicit in the performance criteria of this unit of competency.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8" w:name="O_1061279"/>
      <w:bookmarkEnd w:id="8"/>
      <w:r w:rsidRPr="00787C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Range is restricted to essential operating conditions and any other variables essential to the work environment.</w:t>
            </w:r>
          </w:p>
          <w:p w:rsidR="00000000" w:rsidRPr="00787C73" w:rsidP="00787C73">
            <w:pPr>
              <w:pStyle w:val="BodyText"/>
            </w:pPr>
            <w:r w:rsidRPr="00787C73">
              <w:t>Non-essential conditions may be found in the Companion Volume Implementation Guide.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9" w:name="O_1061280"/>
      <w:bookmarkEnd w:id="9"/>
      <w:r w:rsidRPr="00787C73">
        <w:t>Unit Mapping Infor</w:t>
      </w:r>
      <w:r w:rsidRPr="00787C73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C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73" w:rsidP="00787C73">
            <w:pPr>
              <w:pStyle w:val="BodyText"/>
            </w:pPr>
            <w:r w:rsidRPr="00787C73">
              <w:t>This unit replaces and is equivalent to NWPSOU031 Operate and maintain locks and weirs.</w:t>
            </w:r>
          </w:p>
        </w:tc>
      </w:tr>
    </w:tbl>
    <w:p w:rsidR="00000000" w:rsidRPr="00787C73" w:rsidP="00787C73">
      <w:pPr>
        <w:pStyle w:val="NoPaddingFontSize1"/>
      </w:pPr>
    </w:p>
    <w:p w:rsidR="00000000" w:rsidRPr="00787C73" w:rsidP="00787C73">
      <w:pPr>
        <w:pStyle w:val="AllowPageBreak"/>
      </w:pPr>
    </w:p>
    <w:p w:rsidR="00000000" w:rsidRPr="00787C73" w:rsidP="00787C73">
      <w:pPr>
        <w:pStyle w:val="Heading1"/>
      </w:pPr>
      <w:bookmarkStart w:id="10" w:name="O_1061287"/>
      <w:bookmarkEnd w:id="10"/>
      <w:r w:rsidRPr="00787C73">
        <w:t>Links</w:t>
      </w:r>
    </w:p>
    <w:p w:rsidR="00000000" w:rsidRPr="00787C73" w:rsidP="00CB745A">
      <w:pPr>
        <w:pStyle w:val="BodyText"/>
      </w:pPr>
      <w:r w:rsidRPr="00787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12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7C73" w:rsidP="00CB745A">
      <w:pPr>
        <w:pStyle w:val="BodyText"/>
      </w:pPr>
      <w:r w:rsidRPr="00787C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12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7C73" w:rsidP="00CB745A">
      <w:pPr>
        <w:pStyle w:val="BodyText"/>
      </w:pPr>
      <w:r w:rsidRPr="00787C73">
        <w:t>Companion Volume implementation guides are found i</w:t>
      </w:r>
      <w:r w:rsidRPr="00787C73">
        <w:t xml:space="preserve">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E12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7C73" w:rsidP="00787C73"/>
    <w:sectPr w:rsidSect="00787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73" w:rsidRPr="00CB745A" w:rsidP="00CB7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5A" w:rsidP="00787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45A" w:rsidP="00787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745A" w:rsidP="00787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C73" w:rsidRPr="00CB745A" w:rsidP="00CB7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5A" w:rsidRPr="002D2AF8" w:rsidP="00787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NWPCAD015 Operate and maintain locks and weirs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B745A" w:rsidP="00787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C73"/>
  </w:style>
  <w:style w:type="character" w:customStyle="1" w:styleId="Heading1Char">
    <w:name w:val="Heading 1 Char"/>
    <w:basedOn w:val="DefaultParagraphFont"/>
    <w:link w:val="Heading1"/>
    <w:rsid w:val="00787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C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7C73"/>
    <w:rPr>
      <w:b/>
      <w:spacing w:val="0"/>
    </w:rPr>
  </w:style>
  <w:style w:type="paragraph" w:customStyle="1" w:styleId="SuperHeading">
    <w:name w:val="SuperHeading"/>
    <w:basedOn w:val="Normal"/>
    <w:rsid w:val="00787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7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C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7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C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C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C73"/>
    <w:rPr>
      <w:i/>
    </w:rPr>
  </w:style>
  <w:style w:type="paragraph" w:styleId="Caption">
    <w:name w:val="caption"/>
    <w:basedOn w:val="BodyText"/>
    <w:next w:val="Normal"/>
    <w:qFormat/>
    <w:rsid w:val="00787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C73"/>
  </w:style>
  <w:style w:type="paragraph" w:styleId="TableofFigures">
    <w:name w:val="table of figures"/>
    <w:basedOn w:val="Normal"/>
    <w:next w:val="Normal"/>
    <w:semiHidden/>
    <w:rsid w:val="00787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C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7C73"/>
    <w:rPr>
      <w:rFonts w:ascii="Wingdings" w:hAnsi="Wingdings"/>
    </w:rPr>
  </w:style>
  <w:style w:type="paragraph" w:customStyle="1" w:styleId="TableHeading">
    <w:name w:val="Table Heading"/>
    <w:basedOn w:val="HeadingBase"/>
    <w:rsid w:val="00787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C73"/>
    <w:rPr>
      <w:color w:val="0033CC"/>
      <w:u w:val="none"/>
    </w:rPr>
  </w:style>
  <w:style w:type="paragraph" w:customStyle="1" w:styleId="BodyTextRight">
    <w:name w:val="Body Text Right"/>
    <w:basedOn w:val="BodyText"/>
    <w:rsid w:val="00787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C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C73"/>
    <w:rPr>
      <w:sz w:val="32"/>
    </w:rPr>
  </w:style>
  <w:style w:type="paragraph" w:customStyle="1" w:styleId="HeadingProcedure">
    <w:name w:val="Heading Procedure"/>
    <w:basedOn w:val="HeadingBase"/>
    <w:next w:val="Normal"/>
    <w:rsid w:val="00787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C73"/>
    <w:pPr>
      <w:spacing w:before="60" w:after="60"/>
    </w:pPr>
  </w:style>
  <w:style w:type="paragraph" w:styleId="ListContinue">
    <w:name w:val="List Continue"/>
    <w:basedOn w:val="List"/>
    <w:rsid w:val="00787C73"/>
    <w:pPr>
      <w:ind w:firstLine="0"/>
    </w:pPr>
  </w:style>
  <w:style w:type="paragraph" w:customStyle="1" w:styleId="ListNote">
    <w:name w:val="List Note"/>
    <w:basedOn w:val="List"/>
    <w:rsid w:val="00787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C73"/>
    <w:rPr>
      <w:rFonts w:ascii="Courier New" w:hAnsi="Courier New"/>
    </w:rPr>
  </w:style>
  <w:style w:type="paragraph" w:customStyle="1" w:styleId="NoteBullet">
    <w:name w:val="Note Bullet"/>
    <w:basedOn w:val="Note"/>
    <w:rsid w:val="00787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C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7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C73"/>
    <w:rPr>
      <w:b/>
      <w:smallCaps/>
    </w:rPr>
  </w:style>
  <w:style w:type="paragraph" w:customStyle="1" w:styleId="TableListNumber">
    <w:name w:val="Table List Number"/>
    <w:basedOn w:val="ListNumber"/>
    <w:rsid w:val="00787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C73"/>
    <w:pPr>
      <w:numPr>
        <w:numId w:val="7"/>
      </w:numPr>
    </w:pPr>
  </w:style>
  <w:style w:type="paragraph" w:customStyle="1" w:styleId="ListAlpha2">
    <w:name w:val="List Alpha 2"/>
    <w:basedOn w:val="List2"/>
    <w:rsid w:val="00787C73"/>
    <w:pPr>
      <w:numPr>
        <w:numId w:val="6"/>
      </w:numPr>
    </w:pPr>
  </w:style>
  <w:style w:type="paragraph" w:styleId="List2">
    <w:name w:val="List 2"/>
    <w:basedOn w:val="BodyText"/>
    <w:rsid w:val="00787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C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C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7C73"/>
    <w:pPr>
      <w:numPr>
        <w:numId w:val="2"/>
      </w:numPr>
    </w:pPr>
  </w:style>
  <w:style w:type="paragraph" w:styleId="ListContinue2">
    <w:name w:val="List Continue 2"/>
    <w:basedOn w:val="List2"/>
    <w:rsid w:val="00787C73"/>
    <w:pPr>
      <w:ind w:firstLine="0"/>
    </w:pPr>
  </w:style>
  <w:style w:type="paragraph" w:styleId="ListContinue3">
    <w:name w:val="List Continue 3"/>
    <w:basedOn w:val="List3"/>
    <w:rsid w:val="00787C73"/>
    <w:pPr>
      <w:ind w:left="1021" w:firstLine="0"/>
    </w:pPr>
  </w:style>
  <w:style w:type="paragraph" w:styleId="ListContinue4">
    <w:name w:val="List Continue 4"/>
    <w:basedOn w:val="List4"/>
    <w:rsid w:val="00787C73"/>
    <w:pPr>
      <w:ind w:firstLine="0"/>
    </w:pPr>
  </w:style>
  <w:style w:type="paragraph" w:styleId="ListContinue5">
    <w:name w:val="List Continue 5"/>
    <w:basedOn w:val="List5"/>
    <w:rsid w:val="00787C73"/>
    <w:pPr>
      <w:ind w:firstLine="0"/>
    </w:pPr>
  </w:style>
  <w:style w:type="paragraph" w:styleId="ListNumber3">
    <w:name w:val="List Number 3"/>
    <w:basedOn w:val="List3"/>
    <w:rsid w:val="00787C73"/>
    <w:pPr>
      <w:numPr>
        <w:numId w:val="3"/>
      </w:numPr>
    </w:pPr>
  </w:style>
  <w:style w:type="paragraph" w:styleId="ListNumber4">
    <w:name w:val="List Number 4"/>
    <w:basedOn w:val="List4"/>
    <w:rsid w:val="00787C73"/>
    <w:pPr>
      <w:numPr>
        <w:numId w:val="4"/>
      </w:numPr>
    </w:pPr>
  </w:style>
  <w:style w:type="paragraph" w:styleId="ListNumber5">
    <w:name w:val="List Number 5"/>
    <w:basedOn w:val="List5"/>
    <w:rsid w:val="00787C73"/>
    <w:pPr>
      <w:numPr>
        <w:numId w:val="5"/>
      </w:numPr>
    </w:pPr>
  </w:style>
  <w:style w:type="paragraph" w:styleId="BlockText">
    <w:name w:val="Block Text"/>
    <w:basedOn w:val="Normal"/>
    <w:rsid w:val="00787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C73"/>
    <w:rPr>
      <w:sz w:val="16"/>
      <w:vertAlign w:val="superscript"/>
    </w:rPr>
  </w:style>
  <w:style w:type="character" w:customStyle="1" w:styleId="Symbols">
    <w:name w:val="Symbols"/>
    <w:basedOn w:val="DefaultParagraphFont"/>
    <w:rsid w:val="00787C73"/>
    <w:rPr>
      <w:rFonts w:ascii="Symbol" w:hAnsi="Symbol"/>
    </w:rPr>
  </w:style>
  <w:style w:type="character" w:customStyle="1" w:styleId="MenuOptions">
    <w:name w:val="Menu Options"/>
    <w:basedOn w:val="DefaultParagraphFont"/>
    <w:rsid w:val="00787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C73"/>
    <w:rPr>
      <w:b/>
    </w:rPr>
  </w:style>
  <w:style w:type="character" w:customStyle="1" w:styleId="Underlined">
    <w:name w:val="Underlined"/>
    <w:basedOn w:val="DefaultParagraphFont"/>
    <w:rsid w:val="00787C73"/>
    <w:rPr>
      <w:u w:val="single"/>
    </w:rPr>
  </w:style>
  <w:style w:type="paragraph" w:customStyle="1" w:styleId="TableBodyTextRight">
    <w:name w:val="Table Body Text Right"/>
    <w:basedOn w:val="TableBodyText"/>
    <w:rsid w:val="00787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C73"/>
    <w:rPr>
      <w:sz w:val="18"/>
    </w:rPr>
  </w:style>
  <w:style w:type="paragraph" w:customStyle="1" w:styleId="BodySmallRight">
    <w:name w:val="Body Small Right"/>
    <w:basedOn w:val="BodyTextRight"/>
    <w:rsid w:val="00787C73"/>
    <w:rPr>
      <w:sz w:val="18"/>
      <w:szCs w:val="18"/>
    </w:rPr>
  </w:style>
  <w:style w:type="paragraph" w:customStyle="1" w:styleId="MarginEdition">
    <w:name w:val="Margin Edition"/>
    <w:basedOn w:val="MarginNote"/>
    <w:rsid w:val="00787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C73"/>
    <w:rPr>
      <w:sz w:val="2"/>
      <w:szCs w:val="2"/>
    </w:rPr>
  </w:style>
  <w:style w:type="character" w:customStyle="1" w:styleId="Small">
    <w:name w:val="Small"/>
    <w:basedOn w:val="DefaultParagraphFont"/>
    <w:rsid w:val="00787C73"/>
    <w:rPr>
      <w:sz w:val="16"/>
    </w:rPr>
  </w:style>
  <w:style w:type="paragraph" w:customStyle="1" w:styleId="WideTable">
    <w:name w:val="Wide Table"/>
    <w:basedOn w:val="Normal"/>
    <w:rsid w:val="00787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C73"/>
  </w:style>
  <w:style w:type="paragraph" w:styleId="Quote">
    <w:name w:val="Quote"/>
    <w:basedOn w:val="Heading1"/>
    <w:link w:val="QuoteChar"/>
    <w:qFormat/>
    <w:rsid w:val="00787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C73"/>
    <w:pPr>
      <w:pageBreakBefore/>
    </w:pPr>
  </w:style>
  <w:style w:type="paragraph" w:customStyle="1" w:styleId="Border">
    <w:name w:val="Border"/>
    <w:basedOn w:val="Normal"/>
    <w:qFormat/>
    <w:rsid w:val="00787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C73"/>
    <w:rPr>
      <w:u w:val="single"/>
    </w:rPr>
  </w:style>
  <w:style w:type="character" w:customStyle="1" w:styleId="BoldandItalics">
    <w:name w:val="Bold and Italics"/>
    <w:qFormat/>
    <w:rsid w:val="00787C73"/>
    <w:rPr>
      <w:b/>
      <w:i/>
      <w:u w:val="none"/>
    </w:rPr>
  </w:style>
  <w:style w:type="paragraph" w:styleId="BalloonText">
    <w:name w:val="Balloon Text"/>
    <w:basedOn w:val="Normal"/>
    <w:link w:val="BalloonTextChar"/>
    <w:rsid w:val="00787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C73"/>
    <w:pPr>
      <w:spacing w:before="0" w:after="0"/>
    </w:pPr>
  </w:style>
  <w:style w:type="paragraph" w:customStyle="1" w:styleId="BodyTextBold">
    <w:name w:val="Body Text Bold"/>
    <w:basedOn w:val="BodyText"/>
    <w:qFormat/>
    <w:rsid w:val="00787C73"/>
    <w:rPr>
      <w:b/>
    </w:rPr>
  </w:style>
  <w:style w:type="character" w:styleId="Hyperlink">
    <w:name w:val="Hyperlink"/>
    <w:basedOn w:val="DefaultParagraphFont"/>
    <w:uiPriority w:val="99"/>
    <w:unhideWhenUsed/>
    <w:rsid w:val="00CB7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3056</Characters>
  <Application>Microsoft Office Word</Application>
  <DocSecurity>0</DocSecurity>
  <Lines>145</Lines>
  <Paragraphs>84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NWPCAD015 Operate and maintain locks and weirs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