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F4B" w:rsidP="00162F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NWPCAD010 Inspect and report on concrete dam safety</w:t>
      </w:r>
      <w:r>
        <w:fldChar w:fldCharType="end"/>
      </w:r>
    </w:p>
    <w:p w:rsidR="00162F4B" w:rsidP="00162F4B">
      <w:pPr>
        <w:pStyle w:val="Version"/>
        <w:sectPr w:rsidSect="00380F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F70" w:rsidP="00380F70">
      <w:pPr>
        <w:pStyle w:val="SuperHeading"/>
      </w:pPr>
      <w:r w:rsidRPr="00380F70">
        <w:t>NWPCAD010 Inspect and report on concrete dam safety</w:t>
      </w:r>
    </w:p>
    <w:p w:rsidR="00000000" w:rsidRPr="00380F70" w:rsidP="00380F70">
      <w:pPr>
        <w:pStyle w:val="Heading1"/>
      </w:pPr>
      <w:bookmarkStart w:id="1" w:name="O_1061147"/>
      <w:bookmarkEnd w:id="1"/>
      <w:r w:rsidRPr="00380F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t>Release 1. This is the first release of this unit of competency in the NWP National Water Training Package.</w:t>
            </w:r>
          </w:p>
        </w:tc>
      </w:tr>
    </w:tbl>
    <w:p w:rsidR="00000000" w:rsidRPr="00380F70" w:rsidP="00380F70">
      <w:pPr>
        <w:pStyle w:val="NoPaddingFontSize1"/>
      </w:pPr>
    </w:p>
    <w:p w:rsidR="00000000" w:rsidRPr="00380F70" w:rsidP="00380F70">
      <w:pPr>
        <w:pStyle w:val="AllowPageBreak"/>
      </w:pPr>
    </w:p>
    <w:p w:rsidR="00000000" w:rsidRPr="00380F70" w:rsidP="00380F70">
      <w:pPr>
        <w:pStyle w:val="Heading1"/>
      </w:pPr>
      <w:bookmarkStart w:id="2" w:name="O_1061148"/>
      <w:bookmarkEnd w:id="2"/>
      <w:r w:rsidRPr="00380F7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t>This unit involves the skills and knowledge required to inspect and report on concret</w:t>
            </w:r>
            <w:r w:rsidRPr="00380F70">
              <w:t>e dam safety.</w:t>
            </w:r>
          </w:p>
          <w:p w:rsidR="00000000" w:rsidRPr="00380F70" w:rsidP="00380F70">
            <w:pPr>
              <w:pStyle w:val="BodyText"/>
            </w:pPr>
            <w:r w:rsidRPr="00380F70">
              <w:t>It includes preparing for and implementing dam safety visual inspections, reporting on conditions, faults in concrete dams and appurtenant structures.  It also includes initiating emergency plans.</w:t>
            </w:r>
          </w:p>
          <w:p w:rsidR="00000000" w:rsidRPr="00380F70" w:rsidP="00380F70">
            <w:pPr>
              <w:pStyle w:val="BodyText"/>
            </w:pPr>
            <w:r w:rsidRPr="00380F70">
              <w:t>This unit applies to those with responsibilit</w:t>
            </w:r>
            <w:r w:rsidRPr="00380F70">
              <w:t>y for the inspection of concrete dams and reporting of faults or trends. Those undertaking this unit would work under appropriate supervision while performing routine tasks in a limited range of familiar contexts.</w:t>
            </w:r>
          </w:p>
          <w:p w:rsidR="00000000" w:rsidRPr="00380F70" w:rsidP="00380F70">
            <w:pPr>
              <w:pStyle w:val="BodyText"/>
            </w:pPr>
            <w:r w:rsidRPr="00380F70">
              <w:t>No licensing, legislative or certification</w:t>
            </w:r>
            <w:r w:rsidRPr="00380F70">
              <w:t xml:space="preserve"> requirements apply to this unit at the time of publication.</w:t>
            </w:r>
          </w:p>
        </w:tc>
      </w:tr>
    </w:tbl>
    <w:p w:rsidR="00000000" w:rsidRPr="00380F70" w:rsidP="00380F70">
      <w:pPr>
        <w:pStyle w:val="NoPaddingFontSize1"/>
      </w:pPr>
    </w:p>
    <w:p w:rsidR="00000000" w:rsidRPr="00380F70" w:rsidP="00380F70">
      <w:pPr>
        <w:pStyle w:val="AllowPageBreak"/>
      </w:pPr>
    </w:p>
    <w:p w:rsidR="00000000" w:rsidRPr="00380F70" w:rsidP="00380F70">
      <w:pPr>
        <w:pStyle w:val="Heading1"/>
      </w:pPr>
      <w:bookmarkStart w:id="3" w:name="O_1061149"/>
      <w:bookmarkEnd w:id="3"/>
      <w:r w:rsidRPr="00380F7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t>Not applicable.</w:t>
            </w:r>
          </w:p>
        </w:tc>
      </w:tr>
    </w:tbl>
    <w:p w:rsidR="00000000" w:rsidRPr="00380F70" w:rsidP="00380F70">
      <w:pPr>
        <w:pStyle w:val="NoPaddingFontSize1"/>
      </w:pPr>
    </w:p>
    <w:p w:rsidR="00000000" w:rsidRPr="00380F70" w:rsidP="00380F70">
      <w:pPr>
        <w:pStyle w:val="AllowPageBreak"/>
      </w:pPr>
    </w:p>
    <w:p w:rsidR="00000000" w:rsidRPr="00380F70" w:rsidP="00380F70">
      <w:pPr>
        <w:pStyle w:val="Heading1"/>
      </w:pPr>
      <w:bookmarkStart w:id="4" w:name="O_1061150"/>
      <w:bookmarkEnd w:id="4"/>
      <w:r w:rsidRPr="00380F7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t xml:space="preserve">Catchment and Dams </w:t>
            </w:r>
          </w:p>
        </w:tc>
      </w:tr>
    </w:tbl>
    <w:p w:rsidR="00000000" w:rsidRPr="00380F70" w:rsidP="00380F70">
      <w:pPr>
        <w:pStyle w:val="NoPaddingFontSize1"/>
      </w:pPr>
    </w:p>
    <w:p w:rsidR="00000000" w:rsidRPr="00380F70" w:rsidP="00380F70">
      <w:pPr>
        <w:pStyle w:val="AllowPageBreak"/>
      </w:pPr>
    </w:p>
    <w:p w:rsidR="00000000" w:rsidRPr="00380F70" w:rsidP="00380F70">
      <w:pPr>
        <w:pStyle w:val="Heading1"/>
      </w:pPr>
      <w:bookmarkStart w:id="5" w:name="O_1061151"/>
      <w:bookmarkEnd w:id="5"/>
      <w:r w:rsidRPr="00380F7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t>Not applicable.</w:t>
            </w:r>
          </w:p>
        </w:tc>
      </w:tr>
    </w:tbl>
    <w:p w:rsidR="00000000" w:rsidRPr="00380F70" w:rsidP="00380F70">
      <w:pPr>
        <w:pStyle w:val="NoPaddingFontSize1"/>
      </w:pPr>
    </w:p>
    <w:p w:rsidR="00000000" w:rsidRPr="00380F70" w:rsidP="00380F70">
      <w:pPr>
        <w:pStyle w:val="AllowPageBreak"/>
      </w:pPr>
    </w:p>
    <w:p w:rsidR="00000000" w:rsidRPr="00380F70" w:rsidP="00380F70">
      <w:pPr>
        <w:pStyle w:val="Heading1"/>
      </w:pPr>
      <w:bookmarkStart w:id="6" w:name="O_1061152"/>
      <w:bookmarkEnd w:id="6"/>
      <w:r w:rsidRPr="00380F7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rPr>
                <w:rStyle w:val="SpecialBold"/>
              </w:rPr>
              <w:t>PERFORMANCE CRITERIA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Performance criteria describe the performance needed to demonstrate achievement of the element.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rPr>
                <w:rStyle w:val="SpecialBold"/>
              </w:rPr>
              <w:t>Prepare for</w:t>
            </w:r>
            <w:r w:rsidRPr="00380F70">
              <w:t xml:space="preserve"> </w:t>
            </w:r>
            <w:r w:rsidRPr="00380F70">
              <w:rPr>
                <w:rStyle w:val="SpecialBold"/>
              </w:rPr>
              <w:t>concrete dam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Identify and apply relevant organisational requirements relating to concrete dam safety inspection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Identify features of concrete dam types and its application to inspected dams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Identify concrete dam behaviour under a range of conditions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Gather and validate checklists, previous inspection reports and relevant data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Schedule activities and gather appropriate equipment for concrete dam inspection according to workplace requirements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rPr>
                <w:rStyle w:val="SpecialBold"/>
              </w:rPr>
              <w:t>Inspect and assess the</w:t>
            </w:r>
            <w:r w:rsidRPr="00380F70">
              <w:t xml:space="preserve"> </w:t>
            </w:r>
            <w:r w:rsidRPr="00380F70">
              <w:rPr>
                <w:rStyle w:val="SpecialBold"/>
              </w:rPr>
              <w:t>condition of concrete da</w:t>
            </w:r>
            <w:r w:rsidRPr="00380F70">
              <w:rPr>
                <w:rStyle w:val="SpecialBold"/>
              </w:rPr>
              <w:t>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Implement concrete dam visual inspection procedures and practices including for unusual events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Inspect and assess condition and performance of concrete dams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Recognise, record and assess failure indicators and changes in the condition of the concrete dam and appurtenant structures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rPr>
                <w:rStyle w:val="SpecialBold"/>
              </w:rPr>
              <w:t>Report the condition of concrete dams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Collect and record measurements and evidence to determine the extent of changes in conditions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Prepare and submit reports to relevant personnel according to workplace procedures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rPr>
                <w:rStyle w:val="SpecialBold"/>
              </w:rPr>
              <w:t>Activate emergency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 xml:space="preserve">Determine if faults and changes trigger </w:t>
            </w:r>
            <w:r w:rsidRPr="00380F70">
              <w:t>a dam safety incident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t>Initiate and follow emergency plan according to workplace procedures</w:t>
            </w:r>
          </w:p>
        </w:tc>
      </w:tr>
    </w:tbl>
    <w:p w:rsidR="00000000" w:rsidRPr="00380F70" w:rsidP="00380F70">
      <w:pPr>
        <w:pStyle w:val="NoPaddingFontSize1"/>
      </w:pPr>
    </w:p>
    <w:p w:rsidR="00000000" w:rsidRPr="00380F70" w:rsidP="00380F70">
      <w:pPr>
        <w:pStyle w:val="AllowPageBreak"/>
      </w:pPr>
    </w:p>
    <w:p w:rsidR="00000000" w:rsidRPr="00380F70" w:rsidP="00380F70">
      <w:pPr>
        <w:pStyle w:val="Heading1"/>
      </w:pPr>
      <w:bookmarkStart w:id="7" w:name="O_1061153"/>
      <w:bookmarkEnd w:id="7"/>
      <w:r w:rsidRPr="00380F7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t>Foundation skills essential to performance are explicit in the performance criteria of this unit of competency.</w:t>
            </w:r>
          </w:p>
        </w:tc>
      </w:tr>
    </w:tbl>
    <w:p w:rsidR="00000000" w:rsidRPr="00380F70" w:rsidP="00380F70">
      <w:pPr>
        <w:pStyle w:val="NoPaddingFontSize1"/>
      </w:pPr>
    </w:p>
    <w:p w:rsidR="00000000" w:rsidRPr="00380F70" w:rsidP="00380F70">
      <w:pPr>
        <w:pStyle w:val="AllowPageBreak"/>
      </w:pPr>
    </w:p>
    <w:p w:rsidR="00000000" w:rsidRPr="00380F70" w:rsidP="00380F70">
      <w:pPr>
        <w:pStyle w:val="Heading1"/>
      </w:pPr>
      <w:bookmarkStart w:id="8" w:name="O_1061154"/>
      <w:bookmarkEnd w:id="8"/>
      <w:r w:rsidRPr="00380F7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t>Range is restricted to essential operating conditions and any other variables essential to the work environment.</w:t>
            </w:r>
          </w:p>
          <w:p w:rsidR="00000000" w:rsidRPr="00380F70" w:rsidP="00380F70">
            <w:pPr>
              <w:pStyle w:val="BodyText"/>
            </w:pPr>
            <w:r w:rsidRPr="00380F70">
              <w:t>Non-essential conditions may be found in the Companion Volume Implementation Guide.</w:t>
            </w:r>
          </w:p>
        </w:tc>
      </w:tr>
    </w:tbl>
    <w:p w:rsidR="00000000" w:rsidRPr="00380F70" w:rsidP="00380F70">
      <w:pPr>
        <w:pStyle w:val="NoPaddingFontSize1"/>
      </w:pPr>
    </w:p>
    <w:p w:rsidR="00000000" w:rsidRPr="00380F70" w:rsidP="00380F70">
      <w:pPr>
        <w:pStyle w:val="AllowPageBreak"/>
      </w:pPr>
    </w:p>
    <w:p w:rsidR="00000000" w:rsidRPr="00380F70" w:rsidP="00380F70">
      <w:pPr>
        <w:pStyle w:val="Heading1"/>
      </w:pPr>
      <w:bookmarkStart w:id="9" w:name="O_1061155"/>
      <w:bookmarkEnd w:id="9"/>
      <w:r w:rsidRPr="00380F7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t>This unit replaces and is equivalent to NWPSOU024 Inspect and report on concrete dam safety.</w:t>
            </w:r>
          </w:p>
        </w:tc>
      </w:tr>
    </w:tbl>
    <w:p w:rsidR="00000000" w:rsidRPr="00380F70" w:rsidP="00380F70">
      <w:pPr>
        <w:pStyle w:val="NoPaddingFontSize1"/>
      </w:pPr>
    </w:p>
    <w:p w:rsidR="00000000" w:rsidRPr="00380F70" w:rsidP="00380F70">
      <w:pPr>
        <w:pStyle w:val="AllowPageBreak"/>
      </w:pPr>
    </w:p>
    <w:p w:rsidR="00000000" w:rsidRPr="00380F70" w:rsidP="00380F70">
      <w:pPr>
        <w:pStyle w:val="Heading1"/>
      </w:pPr>
      <w:bookmarkStart w:id="10" w:name="O_1061162"/>
      <w:bookmarkEnd w:id="10"/>
      <w:r w:rsidRPr="00380F70">
        <w:t>Links</w:t>
      </w:r>
    </w:p>
    <w:p w:rsidR="00000000" w:rsidRPr="00380F70" w:rsidP="00162F4B">
      <w:pPr>
        <w:pStyle w:val="BodyText"/>
      </w:pPr>
      <w:r w:rsidRPr="00380F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260C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80F70" w:rsidP="00162F4B">
      <w:pPr>
        <w:pStyle w:val="BodyText"/>
      </w:pPr>
      <w:r w:rsidRPr="00380F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260C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80F70" w:rsidP="00162F4B">
      <w:pPr>
        <w:pStyle w:val="BodyText"/>
      </w:pPr>
      <w:r w:rsidRPr="00380F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260C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80F70" w:rsidP="00162F4B">
      <w:pPr>
        <w:pStyle w:val="BodyText"/>
        <w:sectPr w:rsidSect="00380F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0F70" w:rsidP="00380F70">
      <w:pPr>
        <w:pStyle w:val="SuperHeading"/>
      </w:pPr>
      <w:r w:rsidRPr="00380F70">
        <w:t>Assessment Requirements for NWPCAD010 Inspect and report on concrete dam safety</w:t>
      </w:r>
    </w:p>
    <w:p w:rsidR="00000000" w:rsidRPr="00380F70" w:rsidP="00380F70">
      <w:pPr>
        <w:pStyle w:val="Heading1"/>
      </w:pPr>
      <w:bookmarkStart w:id="11" w:name="O_1061157"/>
      <w:bookmarkEnd w:id="11"/>
      <w:r w:rsidRPr="00380F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t xml:space="preserve">Release 1. This is </w:t>
            </w:r>
            <w:r w:rsidRPr="00380F70">
              <w:t>the first release of this unit of competency in the NWP National Water Training Package.</w:t>
            </w:r>
          </w:p>
        </w:tc>
      </w:tr>
    </w:tbl>
    <w:p w:rsidR="00000000" w:rsidRPr="00380F70" w:rsidP="00380F70">
      <w:pPr>
        <w:pStyle w:val="NoPaddingFontSize1"/>
      </w:pPr>
    </w:p>
    <w:p w:rsidR="00000000" w:rsidRPr="00380F70" w:rsidP="00380F70">
      <w:pPr>
        <w:pStyle w:val="AllowPageBreak"/>
      </w:pPr>
    </w:p>
    <w:p w:rsidR="00000000" w:rsidRPr="00380F70" w:rsidP="00380F70">
      <w:pPr>
        <w:pStyle w:val="Heading1"/>
      </w:pPr>
      <w:bookmarkStart w:id="12" w:name="O_1061158"/>
      <w:bookmarkEnd w:id="12"/>
      <w:r w:rsidRPr="00380F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ListBullet"/>
            </w:pPr>
            <w:r w:rsidRPr="00380F70">
              <w:t>applying safety protocols</w:t>
            </w:r>
          </w:p>
          <w:p w:rsidR="00000000" w:rsidRPr="00380F70" w:rsidP="00380F70">
            <w:pPr>
              <w:pStyle w:val="ListBullet"/>
            </w:pPr>
            <w:r w:rsidRPr="00380F70">
              <w:t>assessing the importance and urgency o</w:t>
            </w:r>
            <w:r w:rsidRPr="00380F70">
              <w:t>f deficiencies</w:t>
            </w:r>
          </w:p>
          <w:p w:rsidR="00000000" w:rsidRPr="00380F70" w:rsidP="00380F70">
            <w:pPr>
              <w:pStyle w:val="ListBullet"/>
            </w:pPr>
            <w:r w:rsidRPr="00380F70">
              <w:t>collecting and processing data from dam observations</w:t>
            </w:r>
          </w:p>
          <w:p w:rsidR="00000000" w:rsidRPr="00380F70" w:rsidP="00380F70">
            <w:pPr>
              <w:pStyle w:val="ListBullet"/>
            </w:pPr>
            <w:r w:rsidRPr="00380F70">
              <w:t xml:space="preserve">communicating with engineering professionals and relevant team members on dam safety </w:t>
            </w:r>
          </w:p>
          <w:p w:rsidR="00000000" w:rsidRPr="00380F70" w:rsidP="00380F70">
            <w:pPr>
              <w:pStyle w:val="ListBullet"/>
            </w:pPr>
            <w:r w:rsidRPr="00380F70">
              <w:t>conducting concrete dam inspection activities</w:t>
            </w:r>
          </w:p>
          <w:p w:rsidR="00000000" w:rsidRPr="00380F70" w:rsidP="00380F70">
            <w:pPr>
              <w:pStyle w:val="ListBullet"/>
            </w:pPr>
            <w:r w:rsidRPr="00380F70">
              <w:t>gathering and recording data</w:t>
            </w:r>
          </w:p>
          <w:p w:rsidR="00000000" w:rsidRPr="00380F70" w:rsidP="00380F70">
            <w:pPr>
              <w:pStyle w:val="ListBullet"/>
            </w:pPr>
            <w:r w:rsidRPr="00380F70">
              <w:t>identifying changes and fai</w:t>
            </w:r>
            <w:r w:rsidRPr="00380F70">
              <w:t>lure indicators in concrete dam and appurtenant structures</w:t>
            </w:r>
          </w:p>
          <w:p w:rsidR="00000000" w:rsidRPr="00380F70" w:rsidP="00380F70">
            <w:pPr>
              <w:pStyle w:val="ListBullet"/>
            </w:pPr>
            <w:r w:rsidRPr="00380F70">
              <w:t>identifying inspection features and scheduling activities according to the required frequency</w:t>
            </w:r>
          </w:p>
          <w:p w:rsidR="00000000" w:rsidRPr="00380F70" w:rsidP="00380F70">
            <w:pPr>
              <w:pStyle w:val="ListBullet"/>
            </w:pPr>
            <w:r w:rsidRPr="00380F70">
              <w:t>identifying the purpose and audience of dam safety reports</w:t>
            </w:r>
          </w:p>
          <w:p w:rsidR="00000000" w:rsidRPr="00380F70" w:rsidP="00380F70">
            <w:pPr>
              <w:pStyle w:val="ListBullet"/>
            </w:pPr>
            <w:r w:rsidRPr="00380F70">
              <w:t>interpreting and applying relevant organisat</w:t>
            </w:r>
            <w:r w:rsidRPr="00380F70">
              <w:t>ional and regulatory information and requirements to the planning of inspection activities</w:t>
            </w:r>
          </w:p>
          <w:p w:rsidR="00000000" w:rsidRPr="00380F70" w:rsidP="00380F70">
            <w:pPr>
              <w:pStyle w:val="ListBullet"/>
            </w:pPr>
            <w:r w:rsidRPr="00380F70">
              <w:t>planning and organising work schedules and responses to contingencies</w:t>
            </w:r>
          </w:p>
          <w:p w:rsidR="00000000" w:rsidRPr="00380F70" w:rsidP="00380F70">
            <w:pPr>
              <w:pStyle w:val="ListBullet"/>
            </w:pPr>
            <w:r w:rsidRPr="00380F70">
              <w:t>producing inspection reports</w:t>
            </w:r>
          </w:p>
          <w:p w:rsidR="00000000" w:rsidRPr="00380F70" w:rsidP="00380F70">
            <w:pPr>
              <w:pStyle w:val="ListBullet"/>
            </w:pPr>
            <w:r w:rsidRPr="00380F70">
              <w:t>reporting on inspection and monitoring outcomes, with recommendations for action</w:t>
            </w:r>
          </w:p>
          <w:p w:rsidR="00000000" w:rsidRPr="00380F70" w:rsidP="00380F70">
            <w:pPr>
              <w:pStyle w:val="ListBullet"/>
            </w:pPr>
            <w:r w:rsidRPr="00380F70">
              <w:t xml:space="preserve">using digital photography and locational equipment </w:t>
            </w:r>
          </w:p>
        </w:tc>
      </w:tr>
    </w:tbl>
    <w:p w:rsidR="00000000" w:rsidRPr="00380F70" w:rsidP="00380F70">
      <w:pPr>
        <w:pStyle w:val="NoPaddingFontSize1"/>
      </w:pPr>
    </w:p>
    <w:p w:rsidR="00000000" w:rsidRPr="00380F70" w:rsidP="00380F70">
      <w:pPr>
        <w:pStyle w:val="AllowPageBreak"/>
      </w:pPr>
    </w:p>
    <w:p w:rsidR="00000000" w:rsidRPr="00380F70" w:rsidP="00380F70">
      <w:pPr>
        <w:pStyle w:val="Heading1"/>
      </w:pPr>
      <w:bookmarkStart w:id="13" w:name="O_1061159"/>
      <w:bookmarkEnd w:id="13"/>
      <w:r w:rsidRPr="00380F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F70">
            <w:pPr>
              <w:pStyle w:val="BodyText"/>
              <w:rPr>
                <w:lang w:val="en-NZ"/>
              </w:rPr>
            </w:pPr>
            <w:r w:rsidRPr="00380F70">
              <w:t>Evidence required to demonstrate competence in this unit must be relevant to and sa</w:t>
            </w:r>
            <w:r w:rsidRPr="00380F70">
              <w:t>tisfy all the requirements of the elements and performance criteria and includes knowledge of:</w:t>
            </w:r>
          </w:p>
        </w:tc>
      </w:tr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ListBullet"/>
            </w:pPr>
            <w:r w:rsidRPr="00380F70">
              <w:t>concrete dam behaviour under a range of conditions</w:t>
            </w:r>
          </w:p>
          <w:p w:rsidR="00000000" w:rsidRPr="00380F70" w:rsidP="00380F70">
            <w:pPr>
              <w:pStyle w:val="ListBullet"/>
            </w:pPr>
            <w:r w:rsidRPr="00380F70">
              <w:t>concrete dam design and construction principles including:</w:t>
            </w:r>
          </w:p>
          <w:p w:rsidR="00000000" w:rsidRPr="00380F70" w:rsidP="00380F70">
            <w:pPr>
              <w:pStyle w:val="ListBullet2"/>
            </w:pPr>
            <w:r w:rsidRPr="00380F70">
              <w:t>aging of concrete</w:t>
            </w:r>
          </w:p>
          <w:p w:rsidR="00000000" w:rsidRPr="00380F70" w:rsidP="00380F70">
            <w:pPr>
              <w:pStyle w:val="ListBullet2"/>
            </w:pPr>
            <w:r w:rsidRPr="00380F70">
              <w:t>concrete technology</w:t>
            </w:r>
          </w:p>
          <w:p w:rsidR="00000000" w:rsidRPr="00380F70" w:rsidP="00380F70">
            <w:pPr>
              <w:pStyle w:val="ListBullet2"/>
            </w:pPr>
            <w:r w:rsidRPr="00380F70">
              <w:t>hydraulics</w:t>
            </w:r>
          </w:p>
          <w:p w:rsidR="00000000" w:rsidRPr="00380F70" w:rsidP="00380F70">
            <w:pPr>
              <w:pStyle w:val="ListBullet2"/>
            </w:pPr>
            <w:r w:rsidRPr="00380F70">
              <w:t>materials science</w:t>
            </w:r>
          </w:p>
          <w:p w:rsidR="00000000" w:rsidRPr="00380F70" w:rsidP="00380F70">
            <w:pPr>
              <w:pStyle w:val="ListBullet2"/>
            </w:pPr>
            <w:r w:rsidRPr="00380F70">
              <w:t>post tensioning principles</w:t>
            </w:r>
          </w:p>
          <w:p w:rsidR="00000000" w:rsidRPr="00380F70" w:rsidP="00380F70">
            <w:pPr>
              <w:pStyle w:val="ListBullet2"/>
            </w:pPr>
            <w:r w:rsidRPr="00380F70">
              <w:t>principles of arch action</w:t>
            </w:r>
          </w:p>
          <w:p w:rsidR="00000000" w:rsidRPr="00380F70" w:rsidP="00380F70">
            <w:pPr>
              <w:pStyle w:val="ListBullet2"/>
            </w:pPr>
            <w:r w:rsidRPr="00380F70">
              <w:t>principles of buttress action</w:t>
            </w:r>
          </w:p>
          <w:p w:rsidR="00000000" w:rsidRPr="00380F70" w:rsidP="00380F70">
            <w:pPr>
              <w:pStyle w:val="ListBullet2"/>
            </w:pPr>
            <w:r w:rsidRPr="00380F70">
              <w:t>principles of gravity action</w:t>
            </w:r>
          </w:p>
          <w:p w:rsidR="00000000" w:rsidRPr="00380F70" w:rsidP="00380F70">
            <w:pPr>
              <w:pStyle w:val="ListBullet2"/>
            </w:pPr>
            <w:r w:rsidRPr="00380F70">
              <w:t>principles of roller compacted concrete</w:t>
            </w:r>
          </w:p>
          <w:p w:rsidR="00000000" w:rsidRPr="00380F70" w:rsidP="00380F70">
            <w:pPr>
              <w:pStyle w:val="ListBullet2"/>
            </w:pPr>
            <w:r w:rsidRPr="00380F70">
              <w:t>treatment of foundations, grouting and drainage systems</w:t>
            </w:r>
          </w:p>
          <w:p w:rsidR="00000000" w:rsidRPr="00380F70" w:rsidP="00380F70">
            <w:pPr>
              <w:pStyle w:val="ListBullet"/>
            </w:pPr>
            <w:r w:rsidRPr="00380F70">
              <w:t>concrete dam types including</w:t>
            </w:r>
            <w:r w:rsidRPr="00380F70">
              <w:t>:</w:t>
            </w:r>
          </w:p>
          <w:p w:rsidR="00000000" w:rsidRPr="00380F70" w:rsidP="00380F70">
            <w:pPr>
              <w:pStyle w:val="ListBullet2"/>
            </w:pPr>
            <w:r w:rsidRPr="00380F70">
              <w:t>arch</w:t>
            </w:r>
          </w:p>
          <w:p w:rsidR="00000000" w:rsidRPr="00380F70" w:rsidP="00380F70">
            <w:pPr>
              <w:pStyle w:val="ListBullet2"/>
            </w:pPr>
            <w:r w:rsidRPr="00380F70">
              <w:t>buttress</w:t>
            </w:r>
          </w:p>
          <w:p w:rsidR="00000000" w:rsidRPr="00380F70" w:rsidP="00380F70">
            <w:pPr>
              <w:pStyle w:val="ListBullet2"/>
            </w:pPr>
            <w:r w:rsidRPr="00380F70">
              <w:t>gravity</w:t>
            </w:r>
          </w:p>
          <w:p w:rsidR="00000000" w:rsidRPr="00380F70" w:rsidP="00380F70">
            <w:pPr>
              <w:pStyle w:val="ListBullet"/>
            </w:pPr>
            <w:r w:rsidRPr="00380F70">
              <w:t>dam safety</w:t>
            </w:r>
          </w:p>
          <w:p w:rsidR="00000000" w:rsidRPr="00380F70" w:rsidP="00380F70">
            <w:pPr>
              <w:pStyle w:val="ListBullet"/>
            </w:pPr>
            <w:r w:rsidRPr="00380F70">
              <w:t>emergency plans</w:t>
            </w:r>
          </w:p>
          <w:p w:rsidR="00000000" w:rsidRPr="00380F70" w:rsidP="00380F70">
            <w:pPr>
              <w:pStyle w:val="ListBullet"/>
            </w:pPr>
            <w:r w:rsidRPr="00380F70">
              <w:t>historic information and lessons from previous concrete dam incidents</w:t>
            </w:r>
          </w:p>
          <w:p w:rsidR="00000000" w:rsidRPr="00380F70" w:rsidP="00380F70">
            <w:pPr>
              <w:pStyle w:val="ListBullet"/>
            </w:pPr>
            <w:r w:rsidRPr="00380F70">
              <w:t>principles of concrete dam inspection</w:t>
            </w:r>
          </w:p>
          <w:p w:rsidR="00000000" w:rsidRPr="00380F70" w:rsidP="00380F70">
            <w:pPr>
              <w:pStyle w:val="ListBullet"/>
            </w:pPr>
            <w:r w:rsidRPr="00380F70">
              <w:t xml:space="preserve">relevant legislation and regulations </w:t>
            </w:r>
          </w:p>
          <w:p w:rsidR="00000000" w:rsidRPr="00380F70" w:rsidP="00380F70">
            <w:pPr>
              <w:pStyle w:val="ListBullet"/>
            </w:pPr>
            <w:r w:rsidRPr="00380F70">
              <w:t>unusual events including:</w:t>
            </w:r>
          </w:p>
          <w:p w:rsidR="00000000" w:rsidRPr="00380F70" w:rsidP="00380F70">
            <w:pPr>
              <w:pStyle w:val="ListBullet2"/>
            </w:pPr>
            <w:r w:rsidRPr="00380F70">
              <w:t>earthquakes</w:t>
            </w:r>
          </w:p>
          <w:p w:rsidR="00000000" w:rsidRPr="00380F70" w:rsidP="00380F70">
            <w:pPr>
              <w:pStyle w:val="ListBullet2"/>
            </w:pPr>
            <w:r w:rsidRPr="00380F70">
              <w:t>increased seepage</w:t>
            </w:r>
          </w:p>
          <w:p w:rsidR="00000000" w:rsidRPr="00380F70" w:rsidP="00380F70">
            <w:pPr>
              <w:pStyle w:val="ListBullet2"/>
            </w:pPr>
            <w:r w:rsidRPr="00380F70">
              <w:t>large wave events</w:t>
            </w:r>
          </w:p>
          <w:p w:rsidR="00000000" w:rsidRPr="00380F70" w:rsidP="00380F70">
            <w:pPr>
              <w:pStyle w:val="ListBullet2"/>
            </w:pPr>
            <w:r w:rsidRPr="00380F70">
              <w:t>large discharge events uplift pressures and drainage systems</w:t>
            </w:r>
          </w:p>
          <w:p w:rsidR="00000000" w:rsidRPr="00380F70" w:rsidP="00380F70">
            <w:pPr>
              <w:pStyle w:val="ListBullet"/>
            </w:pPr>
            <w:r w:rsidRPr="00380F70">
              <w:t xml:space="preserve">workplace policies, procedures, guidelines and requirements relevant to the worksite </w:t>
            </w:r>
          </w:p>
        </w:tc>
      </w:tr>
    </w:tbl>
    <w:p w:rsidR="00000000" w:rsidRPr="00380F70" w:rsidP="00380F70">
      <w:pPr>
        <w:pStyle w:val="NoPaddingFontSize1"/>
      </w:pPr>
    </w:p>
    <w:p w:rsidR="00000000" w:rsidRPr="00380F70" w:rsidP="00380F70">
      <w:pPr>
        <w:pStyle w:val="AllowPageBreak"/>
      </w:pPr>
    </w:p>
    <w:p w:rsidR="00000000" w:rsidRPr="00380F70" w:rsidP="00380F70">
      <w:pPr>
        <w:pStyle w:val="Heading1"/>
      </w:pPr>
      <w:bookmarkStart w:id="14" w:name="O_1061160"/>
      <w:bookmarkEnd w:id="14"/>
      <w:r w:rsidRPr="00380F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F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F70" w:rsidP="00380F70">
            <w:pPr>
              <w:pStyle w:val="BodyText"/>
            </w:pPr>
            <w:r w:rsidRPr="00380F70">
              <w:t xml:space="preserve">Assessors must hold credentials specified within the Standards for Registered Training Organisations current at the time of assessment. </w:t>
            </w:r>
          </w:p>
          <w:p w:rsidR="00000000" w:rsidRPr="00380F70" w:rsidP="00380F70">
            <w:pPr>
              <w:pStyle w:val="BodyText"/>
            </w:pPr>
            <w:r w:rsidRPr="00380F70">
              <w:t>Assessment must satisfy the Principles of Assessment and Rules of Evidence and all regulatory requirements included wit</w:t>
            </w:r>
            <w:r w:rsidRPr="00380F70">
              <w:t>hin the Standards for Registered Training Organisations current at the time of assessment.</w:t>
            </w:r>
          </w:p>
          <w:p w:rsidR="00000000" w:rsidRPr="00380F70" w:rsidP="00380F70">
            <w:pPr>
              <w:pStyle w:val="BodyText"/>
            </w:pPr>
            <w:r w:rsidRPr="00380F70">
              <w:t>Assessment must occur in workplace operational situations where it is appropriate to do so; where this is not appropriate, assessment must occur in simulated workpla</w:t>
            </w:r>
            <w:r w:rsidRPr="00380F70">
              <w:t>ce operational situations that replicate workplace conditions.</w:t>
            </w:r>
          </w:p>
          <w:p w:rsidR="00000000" w:rsidRPr="00380F70" w:rsidP="00380F70">
            <w:pPr>
              <w:pStyle w:val="BodyText"/>
            </w:pPr>
            <w:r w:rsidRPr="00380F7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80F70" w:rsidP="00380F70">
            <w:pPr>
              <w:pStyle w:val="BodyText"/>
            </w:pPr>
            <w:r w:rsidRPr="00380F70">
              <w:t xml:space="preserve">Resources for assessment </w:t>
            </w:r>
            <w:r w:rsidRPr="00380F70">
              <w:t>must include access to:</w:t>
            </w:r>
          </w:p>
          <w:p w:rsidR="00000000" w:rsidRPr="00380F70" w:rsidP="00380F70">
            <w:pPr>
              <w:pStyle w:val="ListBullet"/>
            </w:pPr>
            <w:r w:rsidRPr="00380F70">
              <w:t>relevant and appropriate materials, tools, equipment and personal protective equipment currently used in industry</w:t>
            </w:r>
          </w:p>
          <w:p w:rsidR="00000000" w:rsidRPr="00380F70" w:rsidP="00380F70">
            <w:pPr>
              <w:pStyle w:val="ListBullet"/>
            </w:pPr>
            <w:r w:rsidRPr="00380F70">
              <w:t>applicable documentation including legislation, regulations, codes of practice, workplace procedures and operation ma</w:t>
            </w:r>
            <w:r w:rsidRPr="00380F70">
              <w:t>nuals.</w:t>
            </w:r>
          </w:p>
        </w:tc>
      </w:tr>
    </w:tbl>
    <w:p w:rsidR="00000000" w:rsidRPr="00380F70" w:rsidP="00380F70">
      <w:pPr>
        <w:pStyle w:val="NoPaddingFontSize1"/>
      </w:pPr>
    </w:p>
    <w:p w:rsidR="00000000" w:rsidRPr="00380F70" w:rsidP="00380F70">
      <w:pPr>
        <w:pStyle w:val="AllowPageBreak"/>
      </w:pPr>
    </w:p>
    <w:p w:rsidR="00000000" w:rsidRPr="00380F70" w:rsidP="00380F70">
      <w:pPr>
        <w:pStyle w:val="Heading1"/>
      </w:pPr>
      <w:bookmarkStart w:id="15" w:name="O_1061163"/>
      <w:bookmarkEnd w:id="15"/>
      <w:r w:rsidRPr="00380F70">
        <w:t>Links</w:t>
      </w:r>
    </w:p>
    <w:p w:rsidR="00000000" w:rsidRPr="00380F70" w:rsidP="00162F4B">
      <w:pPr>
        <w:pStyle w:val="BodyText"/>
      </w:pPr>
      <w:r w:rsidRPr="00380F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260C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80F70" w:rsidP="00162F4B">
      <w:pPr>
        <w:pStyle w:val="BodyText"/>
      </w:pPr>
      <w:r w:rsidRPr="00380F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260C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80F70" w:rsidP="00162F4B">
      <w:pPr>
        <w:pStyle w:val="BodyText"/>
      </w:pPr>
      <w:r w:rsidRPr="00380F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260C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80F70" w:rsidP="00380F70"/>
    <w:sectPr w:rsidSect="00380F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F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F70" w:rsidRPr="00162F4B" w:rsidP="00162F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F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F4B" w:rsidP="00380F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F4B" w:rsidP="00380F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2F4B" w:rsidP="00380F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F70" w:rsidP="00380F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2F4B">
      <w:t>Approved</w:t>
    </w:r>
    <w:r w:rsidR="00162F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2F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2F4B">
      <w:rPr>
        <w:noProof/>
      </w:rPr>
      <w:t>4</w:t>
    </w:r>
    <w:r>
      <w:rPr>
        <w:noProof/>
      </w:rPr>
      <w:fldChar w:fldCharType="end"/>
    </w:r>
  </w:p>
  <w:p w:rsidR="00380F70" w:rsidP="00380F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2F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2F4B">
      <w:t>BuildSkills Australia</w:t>
    </w:r>
    <w:r w:rsidR="00162F4B">
      <w:fldChar w:fldCharType="end"/>
    </w:r>
  </w:p>
  <w:p w:rsidR="00380F70" w:rsidP="00380F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F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F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F70" w:rsidRPr="00162F4B" w:rsidP="00162F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F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F4B" w:rsidRPr="002D2AF8" w:rsidP="00380F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NWPCAD010 Inspect and report on concrete dam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2F4B" w:rsidP="00380F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F70" w:rsidRPr="002D2AF8" w:rsidP="00380F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2F4B">
      <w:t>NWPCAD010 Inspect and report on concrete dam safety</w:t>
    </w:r>
    <w:r w:rsidR="00162F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2F4B">
      <w:rPr>
        <w:noProof/>
      </w:rPr>
      <w:t>2 March 2025</w:t>
    </w:r>
    <w:r>
      <w:fldChar w:fldCharType="end"/>
    </w:r>
  </w:p>
  <w:p w:rsidR="00380F70" w:rsidP="00380F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9CA1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567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E011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F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F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F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F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F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F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F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F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F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F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F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F70"/>
  </w:style>
  <w:style w:type="character" w:customStyle="1" w:styleId="Heading1Char">
    <w:name w:val="Heading 1 Char"/>
    <w:basedOn w:val="DefaultParagraphFont"/>
    <w:link w:val="Heading1"/>
    <w:rsid w:val="00380F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F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F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F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0F70"/>
    <w:rPr>
      <w:b/>
      <w:spacing w:val="0"/>
    </w:rPr>
  </w:style>
  <w:style w:type="paragraph" w:styleId="ListBullet2">
    <w:name w:val="List Bullet 2"/>
    <w:basedOn w:val="List2"/>
    <w:rsid w:val="00380F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0F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F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0F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F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F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F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F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F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F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F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F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F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F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F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F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F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F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F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0F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F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F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0F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F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F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F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F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F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F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F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F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F70"/>
    <w:rPr>
      <w:i/>
    </w:rPr>
  </w:style>
  <w:style w:type="paragraph" w:styleId="Caption">
    <w:name w:val="caption"/>
    <w:basedOn w:val="BodyText"/>
    <w:next w:val="Normal"/>
    <w:qFormat/>
    <w:rsid w:val="00380F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F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F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F70"/>
  </w:style>
  <w:style w:type="paragraph" w:styleId="TableofFigures">
    <w:name w:val="table of figures"/>
    <w:basedOn w:val="Normal"/>
    <w:next w:val="Normal"/>
    <w:semiHidden/>
    <w:rsid w:val="00380F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F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0F70"/>
    <w:rPr>
      <w:rFonts w:ascii="Wingdings" w:hAnsi="Wingdings"/>
    </w:rPr>
  </w:style>
  <w:style w:type="paragraph" w:customStyle="1" w:styleId="TableHeading">
    <w:name w:val="Table Heading"/>
    <w:basedOn w:val="HeadingBase"/>
    <w:rsid w:val="00380F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F70"/>
    <w:rPr>
      <w:color w:val="0033CC"/>
      <w:u w:val="none"/>
    </w:rPr>
  </w:style>
  <w:style w:type="paragraph" w:customStyle="1" w:styleId="BodyTextRight">
    <w:name w:val="Body Text Right"/>
    <w:basedOn w:val="BodyText"/>
    <w:rsid w:val="00380F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F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F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F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F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F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F70"/>
    <w:rPr>
      <w:sz w:val="32"/>
    </w:rPr>
  </w:style>
  <w:style w:type="paragraph" w:customStyle="1" w:styleId="HeadingProcedure">
    <w:name w:val="Heading Procedure"/>
    <w:basedOn w:val="HeadingBase"/>
    <w:next w:val="Normal"/>
    <w:rsid w:val="00380F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F70"/>
    <w:pPr>
      <w:spacing w:before="60" w:after="60"/>
    </w:pPr>
  </w:style>
  <w:style w:type="paragraph" w:styleId="ListContinue">
    <w:name w:val="List Continue"/>
    <w:basedOn w:val="List"/>
    <w:rsid w:val="00380F70"/>
    <w:pPr>
      <w:ind w:firstLine="0"/>
    </w:pPr>
  </w:style>
  <w:style w:type="paragraph" w:customStyle="1" w:styleId="ListNote">
    <w:name w:val="List Note"/>
    <w:basedOn w:val="List"/>
    <w:rsid w:val="00380F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F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F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F70"/>
    <w:rPr>
      <w:rFonts w:ascii="Courier New" w:hAnsi="Courier New"/>
    </w:rPr>
  </w:style>
  <w:style w:type="paragraph" w:customStyle="1" w:styleId="NoteBullet">
    <w:name w:val="Note Bullet"/>
    <w:basedOn w:val="Note"/>
    <w:rsid w:val="00380F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F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F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F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F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0F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F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F70"/>
    <w:rPr>
      <w:b/>
      <w:smallCaps/>
    </w:rPr>
  </w:style>
  <w:style w:type="paragraph" w:customStyle="1" w:styleId="TableListNumber">
    <w:name w:val="Table List Number"/>
    <w:basedOn w:val="ListNumber"/>
    <w:rsid w:val="00380F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F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F70"/>
    <w:pPr>
      <w:numPr>
        <w:numId w:val="9"/>
      </w:numPr>
    </w:pPr>
  </w:style>
  <w:style w:type="paragraph" w:customStyle="1" w:styleId="ListAlpha2">
    <w:name w:val="List Alpha 2"/>
    <w:basedOn w:val="List2"/>
    <w:rsid w:val="00380F70"/>
    <w:pPr>
      <w:numPr>
        <w:numId w:val="8"/>
      </w:numPr>
    </w:pPr>
  </w:style>
  <w:style w:type="paragraph" w:styleId="List2">
    <w:name w:val="List 2"/>
    <w:basedOn w:val="BodyText"/>
    <w:rsid w:val="00380F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F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F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F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F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F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0F70"/>
    <w:pPr>
      <w:numPr>
        <w:numId w:val="4"/>
      </w:numPr>
    </w:pPr>
  </w:style>
  <w:style w:type="paragraph" w:styleId="ListContinue2">
    <w:name w:val="List Continue 2"/>
    <w:basedOn w:val="List2"/>
    <w:rsid w:val="00380F70"/>
    <w:pPr>
      <w:ind w:firstLine="0"/>
    </w:pPr>
  </w:style>
  <w:style w:type="paragraph" w:styleId="ListContinue3">
    <w:name w:val="List Continue 3"/>
    <w:basedOn w:val="List3"/>
    <w:rsid w:val="00380F70"/>
    <w:pPr>
      <w:ind w:left="1021" w:firstLine="0"/>
    </w:pPr>
  </w:style>
  <w:style w:type="paragraph" w:styleId="ListContinue4">
    <w:name w:val="List Continue 4"/>
    <w:basedOn w:val="List4"/>
    <w:rsid w:val="00380F70"/>
    <w:pPr>
      <w:ind w:firstLine="0"/>
    </w:pPr>
  </w:style>
  <w:style w:type="paragraph" w:styleId="ListContinue5">
    <w:name w:val="List Continue 5"/>
    <w:basedOn w:val="List5"/>
    <w:rsid w:val="00380F70"/>
    <w:pPr>
      <w:ind w:firstLine="0"/>
    </w:pPr>
  </w:style>
  <w:style w:type="paragraph" w:styleId="ListNumber3">
    <w:name w:val="List Number 3"/>
    <w:basedOn w:val="List3"/>
    <w:rsid w:val="00380F70"/>
    <w:pPr>
      <w:numPr>
        <w:numId w:val="5"/>
      </w:numPr>
    </w:pPr>
  </w:style>
  <w:style w:type="paragraph" w:styleId="ListNumber4">
    <w:name w:val="List Number 4"/>
    <w:basedOn w:val="List4"/>
    <w:rsid w:val="00380F70"/>
    <w:pPr>
      <w:numPr>
        <w:numId w:val="6"/>
      </w:numPr>
    </w:pPr>
  </w:style>
  <w:style w:type="paragraph" w:styleId="ListNumber5">
    <w:name w:val="List Number 5"/>
    <w:basedOn w:val="List5"/>
    <w:rsid w:val="00380F70"/>
    <w:pPr>
      <w:numPr>
        <w:numId w:val="7"/>
      </w:numPr>
    </w:pPr>
  </w:style>
  <w:style w:type="paragraph" w:styleId="BlockText">
    <w:name w:val="Block Text"/>
    <w:basedOn w:val="Normal"/>
    <w:rsid w:val="00380F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F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F70"/>
    <w:rPr>
      <w:sz w:val="16"/>
      <w:vertAlign w:val="superscript"/>
    </w:rPr>
  </w:style>
  <w:style w:type="character" w:customStyle="1" w:styleId="Symbols">
    <w:name w:val="Symbols"/>
    <w:basedOn w:val="DefaultParagraphFont"/>
    <w:rsid w:val="00380F70"/>
    <w:rPr>
      <w:rFonts w:ascii="Symbol" w:hAnsi="Symbol"/>
    </w:rPr>
  </w:style>
  <w:style w:type="character" w:customStyle="1" w:styleId="MenuOptions">
    <w:name w:val="Menu Options"/>
    <w:basedOn w:val="DefaultParagraphFont"/>
    <w:rsid w:val="00380F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F70"/>
    <w:rPr>
      <w:b/>
    </w:rPr>
  </w:style>
  <w:style w:type="character" w:customStyle="1" w:styleId="Underlined">
    <w:name w:val="Underlined"/>
    <w:basedOn w:val="DefaultParagraphFont"/>
    <w:rsid w:val="00380F70"/>
    <w:rPr>
      <w:u w:val="single"/>
    </w:rPr>
  </w:style>
  <w:style w:type="paragraph" w:customStyle="1" w:styleId="TableBodyTextRight">
    <w:name w:val="Table Body Text Right"/>
    <w:basedOn w:val="TableBodyText"/>
    <w:rsid w:val="00380F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F70"/>
    <w:rPr>
      <w:sz w:val="18"/>
    </w:rPr>
  </w:style>
  <w:style w:type="paragraph" w:customStyle="1" w:styleId="BodySmallRight">
    <w:name w:val="Body Small Right"/>
    <w:basedOn w:val="BodyTextRight"/>
    <w:rsid w:val="00380F70"/>
    <w:rPr>
      <w:sz w:val="18"/>
      <w:szCs w:val="18"/>
    </w:rPr>
  </w:style>
  <w:style w:type="paragraph" w:customStyle="1" w:styleId="MarginEdition">
    <w:name w:val="Margin Edition"/>
    <w:basedOn w:val="MarginNote"/>
    <w:rsid w:val="00380F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F70"/>
    <w:rPr>
      <w:sz w:val="2"/>
      <w:szCs w:val="2"/>
    </w:rPr>
  </w:style>
  <w:style w:type="character" w:customStyle="1" w:styleId="Small">
    <w:name w:val="Small"/>
    <w:basedOn w:val="DefaultParagraphFont"/>
    <w:rsid w:val="00380F70"/>
    <w:rPr>
      <w:sz w:val="16"/>
    </w:rPr>
  </w:style>
  <w:style w:type="paragraph" w:customStyle="1" w:styleId="WideTable">
    <w:name w:val="Wide Table"/>
    <w:basedOn w:val="Normal"/>
    <w:rsid w:val="00380F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F70"/>
  </w:style>
  <w:style w:type="paragraph" w:styleId="Quote">
    <w:name w:val="Quote"/>
    <w:basedOn w:val="Heading1"/>
    <w:link w:val="QuoteChar"/>
    <w:qFormat/>
    <w:rsid w:val="00380F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F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F70"/>
    <w:pPr>
      <w:pageBreakBefore/>
    </w:pPr>
  </w:style>
  <w:style w:type="paragraph" w:customStyle="1" w:styleId="Border">
    <w:name w:val="Border"/>
    <w:basedOn w:val="Normal"/>
    <w:qFormat/>
    <w:rsid w:val="00380F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F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F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F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F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F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F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F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F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F70"/>
    <w:rPr>
      <w:u w:val="single"/>
    </w:rPr>
  </w:style>
  <w:style w:type="character" w:customStyle="1" w:styleId="BoldandItalics">
    <w:name w:val="Bold and Italics"/>
    <w:qFormat/>
    <w:rsid w:val="00380F70"/>
    <w:rPr>
      <w:b/>
      <w:i/>
      <w:u w:val="none"/>
    </w:rPr>
  </w:style>
  <w:style w:type="paragraph" w:styleId="BalloonText">
    <w:name w:val="Balloon Text"/>
    <w:basedOn w:val="Normal"/>
    <w:link w:val="BalloonTextChar"/>
    <w:rsid w:val="00380F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F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F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F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F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F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F70"/>
    <w:pPr>
      <w:spacing w:before="0" w:after="0"/>
    </w:pPr>
  </w:style>
  <w:style w:type="paragraph" w:customStyle="1" w:styleId="BodyTextBold">
    <w:name w:val="Body Text Bold"/>
    <w:basedOn w:val="BodyText"/>
    <w:qFormat/>
    <w:rsid w:val="00380F70"/>
    <w:rPr>
      <w:b/>
    </w:rPr>
  </w:style>
  <w:style w:type="character" w:styleId="Hyperlink">
    <w:name w:val="Hyperlink"/>
    <w:basedOn w:val="DefaultParagraphFont"/>
    <w:uiPriority w:val="99"/>
    <w:unhideWhenUsed/>
    <w:rsid w:val="00162F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6922</Characters>
  <Application>Microsoft Office Word</Application>
  <DocSecurity>0</DocSecurity>
  <Lines>247</Lines>
  <Paragraphs>155</Paragraphs>
  <ScaleCrop>false</ScaleCrop>
  <Company>Author-it Software Corporation Ltd.</Company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NWPCAD010 Inspect and report on concrete dam safety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2025-03-01T21:15:00Z</dcterms:created>
  <dcterms:modified xsi:type="dcterms:W3CDTF">2025-03-01T21:15:00Z</dcterms:modified>
</cp:coreProperties>
</file>