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77B2" w:rsidP="005277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NWPAMG001 Manage asset construction and maintenance</w:t>
      </w:r>
      <w:r>
        <w:fldChar w:fldCharType="end"/>
      </w:r>
    </w:p>
    <w:p w:rsidR="005277B2" w:rsidP="005277B2">
      <w:pPr>
        <w:pStyle w:val="Version"/>
        <w:sectPr w:rsidSect="00EE71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719C" w:rsidP="00EE719C">
      <w:pPr>
        <w:pStyle w:val="SuperHeading"/>
      </w:pPr>
      <w:r w:rsidRPr="00EE719C">
        <w:t>Assessment Requirements for NWPAMG001 Manage asset construction and maintenance</w:t>
      </w:r>
    </w:p>
    <w:p w:rsidR="00000000" w:rsidRPr="00EE719C" w:rsidP="00EE719C">
      <w:pPr>
        <w:pStyle w:val="Heading1"/>
      </w:pPr>
      <w:bookmarkStart w:id="1" w:name="O_1010732"/>
      <w:bookmarkEnd w:id="1"/>
      <w:r w:rsidRPr="00EE71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7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19C" w:rsidP="00EE719C">
            <w:pPr>
              <w:pStyle w:val="BodyText"/>
            </w:pPr>
            <w:r w:rsidRPr="00EE719C">
              <w:t>Release 1. This is the first release of this unit of competency in the NWP National Water Training Package.</w:t>
            </w:r>
          </w:p>
        </w:tc>
      </w:tr>
    </w:tbl>
    <w:p w:rsidR="005277B2" w:rsidP="00EE719C">
      <w:pPr>
        <w:pStyle w:val="NoPaddingFontSize1"/>
      </w:pPr>
    </w:p>
    <w:p w:rsidR="005277B2" w:rsidP="00EE719C">
      <w:pPr>
        <w:pStyle w:val="NoPaddingFontSize1"/>
      </w:pPr>
    </w:p>
    <w:p w:rsidR="00000000" w:rsidRPr="00EE719C" w:rsidP="00EE719C">
      <w:pPr>
        <w:pStyle w:val="Heading1"/>
      </w:pPr>
      <w:bookmarkStart w:id="2" w:name="O_1010733"/>
      <w:bookmarkEnd w:id="2"/>
      <w:r w:rsidRPr="00EE719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7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19C">
            <w:pPr>
              <w:pStyle w:val="BodyText"/>
              <w:rPr>
                <w:lang w:val="en-NZ"/>
              </w:rPr>
            </w:pPr>
            <w:r w:rsidRPr="00EE719C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EE7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19C" w:rsidP="00EE719C">
            <w:pPr>
              <w:pStyle w:val="ListBullet"/>
            </w:pPr>
            <w:r w:rsidRPr="00EE719C">
              <w:t>completing progress and completion reports</w:t>
            </w:r>
          </w:p>
          <w:p w:rsidR="00000000" w:rsidRPr="00EE719C" w:rsidP="00EE719C">
            <w:pPr>
              <w:pStyle w:val="ListBullet"/>
            </w:pPr>
            <w:r w:rsidRPr="00EE719C">
              <w:t>completing relevant documentation for coordinating and monitoring asset construction and maintenance</w:t>
            </w:r>
          </w:p>
          <w:p w:rsidR="00000000" w:rsidRPr="00EE719C" w:rsidP="00EE719C">
            <w:pPr>
              <w:pStyle w:val="ListBullet"/>
            </w:pPr>
            <w:r w:rsidRPr="00EE719C">
              <w:t>conducting worksite inspections, identifying potential risks and implementing control measures</w:t>
            </w:r>
          </w:p>
          <w:p w:rsidR="00000000" w:rsidRPr="00EE719C" w:rsidP="00EE719C">
            <w:pPr>
              <w:pStyle w:val="ListBullet"/>
            </w:pPr>
            <w:r w:rsidRPr="00EE719C">
              <w:t>consulting with stakeholders and identifying requirements fo</w:t>
            </w:r>
            <w:r w:rsidRPr="00EE719C">
              <w:t>r asset construction and maintenance</w:t>
            </w:r>
          </w:p>
          <w:p w:rsidR="00000000" w:rsidRPr="00EE719C" w:rsidP="00EE719C">
            <w:pPr>
              <w:pStyle w:val="ListBullet"/>
            </w:pPr>
            <w:r w:rsidRPr="00EE719C">
              <w:t>determining and documenting work requirements, materials and resources for project</w:t>
            </w:r>
          </w:p>
          <w:p w:rsidR="00000000" w:rsidRPr="00EE719C" w:rsidP="00EE719C">
            <w:pPr>
              <w:pStyle w:val="ListBullet"/>
            </w:pPr>
            <w:r w:rsidRPr="00EE719C">
              <w:t xml:space="preserve">identifying and specifying roles of relevant personnel </w:t>
            </w:r>
          </w:p>
          <w:p w:rsidR="00000000" w:rsidRPr="00EE719C" w:rsidP="00EE719C">
            <w:pPr>
              <w:pStyle w:val="ListBullet"/>
            </w:pPr>
            <w:r w:rsidRPr="00EE719C">
              <w:t>identifying defects and taking measures to rectify</w:t>
            </w:r>
          </w:p>
          <w:p w:rsidR="00000000" w:rsidRPr="00EE719C" w:rsidP="00EE719C">
            <w:pPr>
              <w:pStyle w:val="ListBullet"/>
            </w:pPr>
            <w:r w:rsidRPr="00EE719C">
              <w:t>managing a construction or ma</w:t>
            </w:r>
            <w:r w:rsidRPr="00EE719C">
              <w:t>intenance project on an asset</w:t>
            </w:r>
          </w:p>
          <w:p w:rsidR="00000000" w:rsidRPr="00EE719C" w:rsidP="00EE719C">
            <w:pPr>
              <w:pStyle w:val="ListBullet"/>
            </w:pPr>
            <w:r w:rsidRPr="00EE719C">
              <w:t>selecting and sourcing materials and resources to complete asset construction and maintenance</w:t>
            </w:r>
          </w:p>
        </w:tc>
      </w:tr>
    </w:tbl>
    <w:p w:rsidR="005277B2" w:rsidP="00EE719C">
      <w:pPr>
        <w:pStyle w:val="NoPaddingFontSize1"/>
      </w:pPr>
    </w:p>
    <w:p w:rsidR="005277B2" w:rsidP="00EE719C">
      <w:pPr>
        <w:pStyle w:val="NoPaddingFontSize1"/>
      </w:pPr>
    </w:p>
    <w:p w:rsidR="00000000" w:rsidRPr="00EE719C" w:rsidP="00EE719C">
      <w:pPr>
        <w:pStyle w:val="Heading1"/>
      </w:pPr>
      <w:bookmarkStart w:id="3" w:name="O_1010734"/>
      <w:bookmarkEnd w:id="3"/>
      <w:r w:rsidRPr="00EE719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7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19C">
            <w:pPr>
              <w:pStyle w:val="BodyText"/>
              <w:rPr>
                <w:lang w:val="en-NZ"/>
              </w:rPr>
            </w:pPr>
            <w:r w:rsidRPr="00EE719C">
              <w:t>Evidence required to demonstrate competence in this unit must be relevant to and satisfy al</w:t>
            </w:r>
            <w:r w:rsidRPr="00EE719C">
              <w:t>l the requirements of the elements and performance criteria and includes knowledge of:</w:t>
            </w:r>
          </w:p>
        </w:tc>
      </w:tr>
      <w:tr w:rsidTr="00EE7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19C" w:rsidP="00EE719C">
            <w:pPr>
              <w:pStyle w:val="ListBullet"/>
            </w:pPr>
            <w:r w:rsidRPr="00EE719C">
              <w:t>assets system operations</w:t>
            </w:r>
          </w:p>
          <w:p w:rsidR="00000000" w:rsidRPr="00EE719C" w:rsidP="00EE719C">
            <w:pPr>
              <w:pStyle w:val="ListBullet"/>
            </w:pPr>
            <w:r w:rsidRPr="00EE719C">
              <w:t>communication techniques</w:t>
            </w:r>
          </w:p>
          <w:p w:rsidR="00000000" w:rsidRPr="00EE719C" w:rsidP="00EE719C">
            <w:pPr>
              <w:pStyle w:val="ListBullet"/>
            </w:pPr>
            <w:r w:rsidRPr="00EE719C">
              <w:t>project planning requirements</w:t>
            </w:r>
          </w:p>
          <w:p w:rsidR="00000000" w:rsidRPr="00EE719C" w:rsidP="00EE719C">
            <w:pPr>
              <w:pStyle w:val="ListBullet"/>
            </w:pPr>
            <w:r w:rsidRPr="00EE719C">
              <w:t>supervision techniques</w:t>
            </w:r>
          </w:p>
          <w:p w:rsidR="00000000" w:rsidRPr="00EE719C" w:rsidP="00EE719C">
            <w:pPr>
              <w:pStyle w:val="ListBullet"/>
            </w:pPr>
            <w:r w:rsidRPr="00EE719C">
              <w:t>relevant policies and procedures including:</w:t>
            </w:r>
          </w:p>
          <w:p w:rsidR="00000000" w:rsidRPr="00EE719C" w:rsidP="00EE719C">
            <w:pPr>
              <w:pStyle w:val="ListBullet2"/>
            </w:pPr>
            <w:r w:rsidRPr="00EE719C">
              <w:t>codes of practice</w:t>
            </w:r>
          </w:p>
          <w:p w:rsidR="00000000" w:rsidRPr="00EE719C" w:rsidP="00EE719C">
            <w:pPr>
              <w:pStyle w:val="ListBullet2"/>
            </w:pPr>
            <w:r w:rsidRPr="00EE719C">
              <w:t>industry standards</w:t>
            </w:r>
          </w:p>
          <w:p w:rsidR="00000000" w:rsidRPr="00EE719C" w:rsidP="00EE719C">
            <w:pPr>
              <w:pStyle w:val="ListBullet2"/>
            </w:pPr>
            <w:r w:rsidRPr="00EE719C">
              <w:t>legislation</w:t>
            </w:r>
          </w:p>
          <w:p w:rsidR="00000000" w:rsidRPr="00EE719C" w:rsidP="00EE719C">
            <w:pPr>
              <w:pStyle w:val="ListBullet2"/>
            </w:pPr>
            <w:r w:rsidRPr="00EE719C">
              <w:t xml:space="preserve">material handling </w:t>
            </w:r>
          </w:p>
          <w:p w:rsidR="00000000" w:rsidRPr="00EE719C" w:rsidP="00EE719C">
            <w:pPr>
              <w:pStyle w:val="ListBullet"/>
            </w:pPr>
            <w:r w:rsidRPr="00EE719C">
              <w:t>workplace documentation associated with asset construction and maintenance including:</w:t>
            </w:r>
          </w:p>
          <w:p w:rsidR="00000000" w:rsidRPr="00EE719C" w:rsidP="00EE719C">
            <w:pPr>
              <w:pStyle w:val="ListBullet2"/>
            </w:pPr>
            <w:r w:rsidRPr="00EE719C">
              <w:t>instructions</w:t>
            </w:r>
          </w:p>
          <w:p w:rsidR="00000000" w:rsidRPr="00EE719C" w:rsidP="00EE719C">
            <w:pPr>
              <w:pStyle w:val="ListBullet2"/>
            </w:pPr>
            <w:r w:rsidRPr="00EE719C">
              <w:t>plans</w:t>
            </w:r>
          </w:p>
          <w:p w:rsidR="00000000" w:rsidRPr="00EE719C" w:rsidP="00EE719C">
            <w:pPr>
              <w:pStyle w:val="ListBullet2"/>
            </w:pPr>
            <w:r w:rsidRPr="00EE719C">
              <w:t>risk management guidelines</w:t>
            </w:r>
          </w:p>
          <w:p w:rsidR="00000000" w:rsidRPr="00EE719C" w:rsidP="00EE719C">
            <w:pPr>
              <w:pStyle w:val="ListBullet2"/>
            </w:pPr>
            <w:r w:rsidRPr="00EE719C">
              <w:t>specifications</w:t>
            </w:r>
          </w:p>
          <w:p w:rsidR="00000000" w:rsidRPr="00EE719C" w:rsidP="00EE719C">
            <w:pPr>
              <w:pStyle w:val="ListBullet2"/>
            </w:pPr>
            <w:r w:rsidRPr="00EE719C">
              <w:t>work requirements</w:t>
            </w:r>
          </w:p>
          <w:p w:rsidR="00000000" w:rsidRPr="00EE719C" w:rsidP="00EE719C">
            <w:pPr>
              <w:pStyle w:val="ListBullet2"/>
            </w:pPr>
            <w:r w:rsidRPr="00EE719C">
              <w:t>workplace procedures</w:t>
            </w:r>
          </w:p>
        </w:tc>
      </w:tr>
    </w:tbl>
    <w:p w:rsidR="00000000" w:rsidRPr="00EE719C" w:rsidP="00EE719C">
      <w:pPr>
        <w:pStyle w:val="NoPaddingFontSize1"/>
      </w:pPr>
    </w:p>
    <w:p w:rsidR="00000000" w:rsidRPr="00EE719C" w:rsidP="00EE719C">
      <w:pPr>
        <w:pStyle w:val="AllowPageBreak"/>
      </w:pPr>
    </w:p>
    <w:p w:rsidR="00000000" w:rsidRPr="00EE719C" w:rsidP="00EE719C">
      <w:pPr>
        <w:pStyle w:val="Heading1"/>
      </w:pPr>
      <w:bookmarkStart w:id="4" w:name="O_1010735"/>
      <w:bookmarkEnd w:id="4"/>
      <w:r w:rsidRPr="00EE719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71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19C" w:rsidP="00EE719C">
            <w:pPr>
              <w:pStyle w:val="BodyText"/>
            </w:pPr>
            <w:r w:rsidRPr="00EE719C">
              <w:t xml:space="preserve">Assessors must hold credentials specified within the Standards for Registered Training Organisations current at the time of assessment. </w:t>
            </w:r>
          </w:p>
          <w:p w:rsidR="00000000" w:rsidRPr="00EE719C" w:rsidP="00EE719C">
            <w:pPr>
              <w:pStyle w:val="BodyText"/>
            </w:pPr>
            <w:r w:rsidRPr="00EE719C">
              <w:t>Assessment must satisfy the Principles of Assessment and Rules of Evidence and all regul</w:t>
            </w:r>
            <w:r w:rsidRPr="00EE719C">
              <w:t>atory requirements included within the Standards for Registered Training Organisations current at the time of assessment.</w:t>
            </w:r>
          </w:p>
          <w:p w:rsidR="00000000" w:rsidRPr="00EE719C" w:rsidP="00EE719C">
            <w:pPr>
              <w:pStyle w:val="BodyText"/>
            </w:pPr>
            <w:r w:rsidRPr="00EE719C">
              <w:t>Assessment must occur in suitable workplace operational situations. Where this is not appropriate, assessment must occur in suitable s</w:t>
            </w:r>
            <w:r w:rsidRPr="00EE719C">
              <w:t>imulated workplace operational situations reflecting actual workplace conditions.</w:t>
            </w:r>
          </w:p>
          <w:p w:rsidR="00000000" w:rsidRPr="00EE719C" w:rsidP="00EE719C">
            <w:pPr>
              <w:pStyle w:val="BodyText"/>
            </w:pPr>
            <w:r w:rsidRPr="00EE719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E719C" w:rsidP="00EE719C">
            <w:pPr>
              <w:pStyle w:val="BodyText"/>
            </w:pPr>
            <w:r w:rsidRPr="00EE719C">
              <w:t>Resour</w:t>
            </w:r>
            <w:r w:rsidRPr="00EE719C">
              <w:t>ces for assessment must include access to:</w:t>
            </w:r>
          </w:p>
          <w:p w:rsidR="00000000" w:rsidRPr="00EE719C" w:rsidP="00EE719C">
            <w:pPr>
              <w:pStyle w:val="ListBullet"/>
            </w:pPr>
            <w:r w:rsidRPr="00EE719C">
              <w:t xml:space="preserve">relevant and appropriate materials, tools, facilities, equipment and personal protective equipment currently used in industry </w:t>
            </w:r>
          </w:p>
          <w:p w:rsidR="00000000" w:rsidRPr="00EE719C" w:rsidP="00EE719C">
            <w:pPr>
              <w:pStyle w:val="ListBullet"/>
            </w:pPr>
            <w:r w:rsidRPr="00EE719C">
              <w:t>applicable relevant documentation including workplace procedures, industry standards,</w:t>
            </w:r>
            <w:r w:rsidRPr="00EE719C">
              <w:t xml:space="preserve"> equipment specifications, regulations, codes of practice and operation manuals.</w:t>
            </w:r>
          </w:p>
        </w:tc>
      </w:tr>
    </w:tbl>
    <w:p w:rsidR="005277B2" w:rsidP="00EE719C">
      <w:pPr>
        <w:pStyle w:val="NoPaddingFontSize1"/>
      </w:pPr>
    </w:p>
    <w:p w:rsidR="005277B2" w:rsidP="00EE719C">
      <w:pPr>
        <w:pStyle w:val="NoPaddingFontSize1"/>
      </w:pPr>
    </w:p>
    <w:p w:rsidR="00000000" w:rsidRPr="00EE719C" w:rsidP="00EE719C">
      <w:pPr>
        <w:pStyle w:val="Heading1"/>
      </w:pPr>
      <w:bookmarkStart w:id="5" w:name="O_1010738"/>
      <w:bookmarkEnd w:id="5"/>
      <w:r w:rsidRPr="00EE719C">
        <w:t>Links</w:t>
      </w:r>
    </w:p>
    <w:p w:rsidR="00000000" w:rsidRPr="00EE719C" w:rsidP="005277B2">
      <w:pPr>
        <w:pStyle w:val="BodyText"/>
      </w:pPr>
      <w:r w:rsidRPr="00EE71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91C6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E719C" w:rsidP="00EE719C"/>
    <w:sectPr w:rsidSect="00EE71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1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19C" w:rsidRPr="005277B2" w:rsidP="005277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1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7B2" w:rsidP="00EE71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77B2" w:rsidP="00EE71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277B2" w:rsidP="00EE71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1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7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719C" w:rsidRPr="005277B2" w:rsidP="005277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1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7B2" w:rsidRPr="002D2AF8" w:rsidP="00EE71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NWPAMG001 Manage asset construction and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5277B2" w:rsidP="00EE71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F20D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84C8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C8B0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1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71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71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71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71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71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71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71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71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71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71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719C"/>
  </w:style>
  <w:style w:type="character" w:customStyle="1" w:styleId="Heading1Char">
    <w:name w:val="Heading 1 Char"/>
    <w:basedOn w:val="DefaultParagraphFont"/>
    <w:link w:val="Heading1"/>
    <w:rsid w:val="00EE71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71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71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71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71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71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71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E71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71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71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71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71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71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71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71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71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71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71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71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71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71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71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71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71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71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71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71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719C"/>
    <w:rPr>
      <w:b/>
      <w:spacing w:val="0"/>
    </w:rPr>
  </w:style>
  <w:style w:type="paragraph" w:customStyle="1" w:styleId="SuperTitle">
    <w:name w:val="SuperTitle"/>
    <w:basedOn w:val="Title"/>
    <w:rsid w:val="00EE71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71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71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71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71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71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71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71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71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71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71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71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719C"/>
    <w:rPr>
      <w:i/>
    </w:rPr>
  </w:style>
  <w:style w:type="paragraph" w:styleId="Caption">
    <w:name w:val="caption"/>
    <w:basedOn w:val="BodyText"/>
    <w:next w:val="Normal"/>
    <w:qFormat/>
    <w:rsid w:val="00EE71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71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71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719C"/>
  </w:style>
  <w:style w:type="paragraph" w:styleId="TableofFigures">
    <w:name w:val="table of figures"/>
    <w:basedOn w:val="Normal"/>
    <w:next w:val="Normal"/>
    <w:semiHidden/>
    <w:rsid w:val="00EE71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71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719C"/>
    <w:rPr>
      <w:rFonts w:ascii="Wingdings" w:hAnsi="Wingdings"/>
    </w:rPr>
  </w:style>
  <w:style w:type="paragraph" w:customStyle="1" w:styleId="TableHeading">
    <w:name w:val="Table Heading"/>
    <w:basedOn w:val="HeadingBase"/>
    <w:rsid w:val="00EE71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719C"/>
    <w:rPr>
      <w:color w:val="0033CC"/>
      <w:u w:val="none"/>
    </w:rPr>
  </w:style>
  <w:style w:type="paragraph" w:customStyle="1" w:styleId="BodyTextRight">
    <w:name w:val="Body Text Right"/>
    <w:basedOn w:val="BodyText"/>
    <w:rsid w:val="00EE71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71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71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71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71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71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719C"/>
    <w:rPr>
      <w:sz w:val="32"/>
    </w:rPr>
  </w:style>
  <w:style w:type="paragraph" w:customStyle="1" w:styleId="HeadingProcedure">
    <w:name w:val="Heading Procedure"/>
    <w:basedOn w:val="HeadingBase"/>
    <w:next w:val="Normal"/>
    <w:rsid w:val="00EE71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719C"/>
    <w:pPr>
      <w:spacing w:before="60" w:after="60"/>
    </w:pPr>
  </w:style>
  <w:style w:type="paragraph" w:styleId="ListContinue">
    <w:name w:val="List Continue"/>
    <w:basedOn w:val="List"/>
    <w:rsid w:val="00EE719C"/>
    <w:pPr>
      <w:ind w:firstLine="0"/>
    </w:pPr>
  </w:style>
  <w:style w:type="paragraph" w:customStyle="1" w:styleId="ListNote">
    <w:name w:val="List Note"/>
    <w:basedOn w:val="List"/>
    <w:rsid w:val="00EE71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71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71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719C"/>
    <w:rPr>
      <w:rFonts w:ascii="Courier New" w:hAnsi="Courier New"/>
    </w:rPr>
  </w:style>
  <w:style w:type="paragraph" w:customStyle="1" w:styleId="NoteBullet">
    <w:name w:val="Note Bullet"/>
    <w:basedOn w:val="Note"/>
    <w:rsid w:val="00EE71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71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71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71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71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71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71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719C"/>
    <w:rPr>
      <w:b/>
      <w:smallCaps/>
    </w:rPr>
  </w:style>
  <w:style w:type="paragraph" w:customStyle="1" w:styleId="TableListNumber">
    <w:name w:val="Table List Number"/>
    <w:basedOn w:val="ListNumber"/>
    <w:rsid w:val="00EE71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71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719C"/>
    <w:pPr>
      <w:numPr>
        <w:numId w:val="9"/>
      </w:numPr>
    </w:pPr>
  </w:style>
  <w:style w:type="paragraph" w:customStyle="1" w:styleId="ListAlpha2">
    <w:name w:val="List Alpha 2"/>
    <w:basedOn w:val="List2"/>
    <w:rsid w:val="00EE719C"/>
    <w:pPr>
      <w:numPr>
        <w:numId w:val="8"/>
      </w:numPr>
    </w:pPr>
  </w:style>
  <w:style w:type="paragraph" w:styleId="List2">
    <w:name w:val="List 2"/>
    <w:basedOn w:val="BodyText"/>
    <w:rsid w:val="00EE71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71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71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71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71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71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719C"/>
    <w:pPr>
      <w:numPr>
        <w:numId w:val="4"/>
      </w:numPr>
    </w:pPr>
  </w:style>
  <w:style w:type="paragraph" w:styleId="ListContinue2">
    <w:name w:val="List Continue 2"/>
    <w:basedOn w:val="List2"/>
    <w:rsid w:val="00EE719C"/>
    <w:pPr>
      <w:ind w:firstLine="0"/>
    </w:pPr>
  </w:style>
  <w:style w:type="paragraph" w:styleId="ListContinue3">
    <w:name w:val="List Continue 3"/>
    <w:basedOn w:val="List3"/>
    <w:rsid w:val="00EE719C"/>
    <w:pPr>
      <w:ind w:left="1021" w:firstLine="0"/>
    </w:pPr>
  </w:style>
  <w:style w:type="paragraph" w:styleId="ListContinue4">
    <w:name w:val="List Continue 4"/>
    <w:basedOn w:val="List4"/>
    <w:rsid w:val="00EE719C"/>
    <w:pPr>
      <w:ind w:firstLine="0"/>
    </w:pPr>
  </w:style>
  <w:style w:type="paragraph" w:styleId="ListContinue5">
    <w:name w:val="List Continue 5"/>
    <w:basedOn w:val="List5"/>
    <w:rsid w:val="00EE719C"/>
    <w:pPr>
      <w:ind w:firstLine="0"/>
    </w:pPr>
  </w:style>
  <w:style w:type="paragraph" w:styleId="ListNumber3">
    <w:name w:val="List Number 3"/>
    <w:basedOn w:val="List3"/>
    <w:rsid w:val="00EE719C"/>
    <w:pPr>
      <w:numPr>
        <w:numId w:val="5"/>
      </w:numPr>
    </w:pPr>
  </w:style>
  <w:style w:type="paragraph" w:styleId="ListNumber4">
    <w:name w:val="List Number 4"/>
    <w:basedOn w:val="List4"/>
    <w:rsid w:val="00EE719C"/>
    <w:pPr>
      <w:numPr>
        <w:numId w:val="6"/>
      </w:numPr>
    </w:pPr>
  </w:style>
  <w:style w:type="paragraph" w:styleId="ListNumber5">
    <w:name w:val="List Number 5"/>
    <w:basedOn w:val="List5"/>
    <w:rsid w:val="00EE719C"/>
    <w:pPr>
      <w:numPr>
        <w:numId w:val="7"/>
      </w:numPr>
    </w:pPr>
  </w:style>
  <w:style w:type="paragraph" w:styleId="BlockText">
    <w:name w:val="Block Text"/>
    <w:basedOn w:val="Normal"/>
    <w:rsid w:val="00EE71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71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719C"/>
    <w:rPr>
      <w:sz w:val="16"/>
      <w:vertAlign w:val="superscript"/>
    </w:rPr>
  </w:style>
  <w:style w:type="character" w:customStyle="1" w:styleId="Symbols">
    <w:name w:val="Symbols"/>
    <w:basedOn w:val="DefaultParagraphFont"/>
    <w:rsid w:val="00EE719C"/>
    <w:rPr>
      <w:rFonts w:ascii="Symbol" w:hAnsi="Symbol"/>
    </w:rPr>
  </w:style>
  <w:style w:type="character" w:customStyle="1" w:styleId="MenuOptions">
    <w:name w:val="Menu Options"/>
    <w:basedOn w:val="DefaultParagraphFont"/>
    <w:rsid w:val="00EE71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719C"/>
    <w:rPr>
      <w:b/>
    </w:rPr>
  </w:style>
  <w:style w:type="character" w:customStyle="1" w:styleId="Underlined">
    <w:name w:val="Underlined"/>
    <w:basedOn w:val="DefaultParagraphFont"/>
    <w:rsid w:val="00EE719C"/>
    <w:rPr>
      <w:u w:val="single"/>
    </w:rPr>
  </w:style>
  <w:style w:type="paragraph" w:customStyle="1" w:styleId="TableBodyTextRight">
    <w:name w:val="Table Body Text Right"/>
    <w:basedOn w:val="TableBodyText"/>
    <w:rsid w:val="00EE71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719C"/>
    <w:rPr>
      <w:sz w:val="18"/>
    </w:rPr>
  </w:style>
  <w:style w:type="paragraph" w:customStyle="1" w:styleId="BodySmallRight">
    <w:name w:val="Body Small Right"/>
    <w:basedOn w:val="BodyTextRight"/>
    <w:rsid w:val="00EE719C"/>
    <w:rPr>
      <w:sz w:val="18"/>
      <w:szCs w:val="18"/>
    </w:rPr>
  </w:style>
  <w:style w:type="paragraph" w:customStyle="1" w:styleId="MarginEdition">
    <w:name w:val="Margin Edition"/>
    <w:basedOn w:val="MarginNote"/>
    <w:rsid w:val="00EE71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719C"/>
    <w:rPr>
      <w:sz w:val="2"/>
      <w:szCs w:val="2"/>
    </w:rPr>
  </w:style>
  <w:style w:type="character" w:customStyle="1" w:styleId="Small">
    <w:name w:val="Small"/>
    <w:basedOn w:val="DefaultParagraphFont"/>
    <w:rsid w:val="00EE719C"/>
    <w:rPr>
      <w:sz w:val="16"/>
    </w:rPr>
  </w:style>
  <w:style w:type="paragraph" w:customStyle="1" w:styleId="WideTable">
    <w:name w:val="Wide Table"/>
    <w:basedOn w:val="Normal"/>
    <w:rsid w:val="00EE71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719C"/>
  </w:style>
  <w:style w:type="paragraph" w:styleId="Quote">
    <w:name w:val="Quote"/>
    <w:basedOn w:val="Heading1"/>
    <w:link w:val="QuoteChar"/>
    <w:qFormat/>
    <w:rsid w:val="00EE71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71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719C"/>
    <w:pPr>
      <w:pageBreakBefore/>
    </w:pPr>
  </w:style>
  <w:style w:type="paragraph" w:customStyle="1" w:styleId="Border">
    <w:name w:val="Border"/>
    <w:basedOn w:val="Normal"/>
    <w:qFormat/>
    <w:rsid w:val="00EE71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71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1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1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71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71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71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71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71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719C"/>
    <w:rPr>
      <w:u w:val="single"/>
    </w:rPr>
  </w:style>
  <w:style w:type="character" w:customStyle="1" w:styleId="BoldandItalics">
    <w:name w:val="Bold and Italics"/>
    <w:qFormat/>
    <w:rsid w:val="00EE719C"/>
    <w:rPr>
      <w:b/>
      <w:i/>
      <w:u w:val="none"/>
    </w:rPr>
  </w:style>
  <w:style w:type="paragraph" w:styleId="BalloonText">
    <w:name w:val="Balloon Text"/>
    <w:basedOn w:val="Normal"/>
    <w:link w:val="BalloonTextChar"/>
    <w:rsid w:val="00EE71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71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71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71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71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71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719C"/>
    <w:pPr>
      <w:spacing w:before="0" w:after="0"/>
    </w:pPr>
  </w:style>
  <w:style w:type="paragraph" w:customStyle="1" w:styleId="BodyTextBold">
    <w:name w:val="Body Text Bold"/>
    <w:basedOn w:val="BodyText"/>
    <w:qFormat/>
    <w:rsid w:val="00EE719C"/>
    <w:rPr>
      <w:b/>
    </w:rPr>
  </w:style>
  <w:style w:type="character" w:styleId="Hyperlink">
    <w:name w:val="Hyperlink"/>
    <w:basedOn w:val="DefaultParagraphFont"/>
    <w:uiPriority w:val="99"/>
    <w:unhideWhenUsed/>
    <w:rsid w:val="005277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2824</Characters>
  <Application>Microsoft Office Word</Application>
  <DocSecurity>0</DocSecurity>
  <Lines>76</Lines>
  <Paragraphs>52</Paragraphs>
  <ScaleCrop>false</ScaleCrop>
  <Company>Author-it Software Corporation Ltd.</Company>
  <LinksUpToDate>false</LinksUpToDate>
  <CharactersWithSpaces>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NWPAMG001 Manage asset construction and maintenance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2022-12-07T02:05:00Z</dcterms:created>
  <dcterms:modified xsi:type="dcterms:W3CDTF">2022-12-07T02:05:00Z</dcterms:modified>
</cp:coreProperties>
</file>