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C6A" w:rsidP="00235C6A">
      <w:pPr>
        <w:pStyle w:val="Title"/>
      </w:pPr>
      <w:r>
        <w:fldChar w:fldCharType="begin"/>
      </w:r>
      <w:r>
        <w:instrText xml:space="preserve"> TITLE   \* MERGEFORMAT </w:instrText>
      </w:r>
      <w:r>
        <w:fldChar w:fldCharType="separate"/>
      </w:r>
      <w:r>
        <w:t>NWP30219 Certificate III in Water Industry Operations</w:t>
      </w:r>
      <w:r>
        <w:fldChar w:fldCharType="end"/>
      </w:r>
    </w:p>
    <w:p w:rsidR="00235C6A" w:rsidP="00235C6A">
      <w:pPr>
        <w:pStyle w:val="Version"/>
        <w:sectPr w:rsidSect="00AF5F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F5F16" w:rsidP="00AF5F16">
      <w:pPr>
        <w:pStyle w:val="SuperHeading"/>
      </w:pPr>
      <w:r w:rsidRPr="00AF5F16">
        <w:t>NWP30219 Certificate III in Water Industry Operations</w:t>
      </w:r>
    </w:p>
    <w:p w:rsidR="00000000" w:rsidRPr="00AF5F16" w:rsidP="00AF5F16">
      <w:pPr>
        <w:pStyle w:val="Heading1"/>
      </w:pPr>
      <w:bookmarkStart w:id="1" w:name="O_1181442"/>
      <w:bookmarkEnd w:id="1"/>
      <w:r w:rsidRPr="00AF5F16">
        <w:t>Modification History</w:t>
      </w:r>
    </w:p>
    <w:tbl>
      <w:tblPr>
        <w:tblW w:w="9497" w:type="dxa"/>
        <w:tblLayout w:type="fixed"/>
        <w:tblCellMar>
          <w:left w:w="62" w:type="dxa"/>
          <w:right w:w="62" w:type="dxa"/>
        </w:tblCellMar>
        <w:tblLook w:val="0000"/>
      </w:tblPr>
      <w:tblGrid>
        <w:gridCol w:w="9497"/>
      </w:tblGrid>
      <w:tr w:rsidTr="00AF5F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rPr>
                <w:rStyle w:val="SpecialBold"/>
              </w:rPr>
              <w:t>Release 4</w:t>
            </w:r>
            <w:r w:rsidRPr="00AF5F16">
              <w:t xml:space="preserve"> - This is the fourth release of this qualification in the NWP National Water Training Package. </w:t>
            </w:r>
          </w:p>
          <w:p w:rsidR="00000000" w:rsidP="00AF5F16">
            <w:pPr>
              <w:pStyle w:val="ListBullet"/>
              <w:rPr>
                <w:lang w:val="en-NZ"/>
              </w:rPr>
            </w:pPr>
            <w:r w:rsidRPr="00AF5F16">
              <w:t>Imported unit RIICRC323E deleted due to zero enrolments.</w:t>
            </w:r>
          </w:p>
        </w:tc>
      </w:tr>
      <w:tr w:rsidTr="00AF5F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rPr>
                <w:rStyle w:val="SpecialBold"/>
              </w:rPr>
              <w:t>Release 3</w:t>
            </w:r>
            <w:r w:rsidRPr="00AF5F16">
              <w:t xml:space="preserve"> - This is the third release of this qualif</w:t>
            </w:r>
            <w:r w:rsidRPr="00AF5F16">
              <w:t xml:space="preserve">ication in NWP National Water Training Package. </w:t>
            </w:r>
          </w:p>
          <w:p w:rsidR="00000000" w:rsidP="00AF5F16">
            <w:pPr>
              <w:pStyle w:val="ListBullet"/>
              <w:rPr>
                <w:lang w:val="en-NZ"/>
              </w:rPr>
            </w:pPr>
            <w:r w:rsidRPr="00AF5F16">
              <w:t>General elective typographical error corrected CPCPPS5024.</w:t>
            </w:r>
          </w:p>
        </w:tc>
      </w:tr>
      <w:tr w:rsidTr="00AF5F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Release 2</w:t>
            </w:r>
            <w:r w:rsidRPr="00AF5F16">
              <w:t xml:space="preserve"> - This is the second release of this qualification in NWP National Water Training Package. Updated imported units to reflect current ass</w:t>
            </w:r>
            <w:r w:rsidRPr="00AF5F16">
              <w:t>essment requirements - (BSBCMM301, BSBCUS301, BSBINM301, BSBWHS301, BSBWOR301, CPPHSA4003A, FSKNUM21, RIIRIS202D, RIICBS310D, RIISAM203D, RIISAM204D, RIIWHS202D, RIIWHS302D &amp; RIIWHS204D).</w:t>
            </w:r>
          </w:p>
        </w:tc>
      </w:tr>
      <w:tr w:rsidTr="00AF5F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rPr>
                <w:rStyle w:val="SpecialBold"/>
              </w:rPr>
              <w:t>Release 1</w:t>
            </w:r>
            <w:r w:rsidRPr="00AF5F16">
              <w:t xml:space="preserve"> - This is the first release of this qualification in NWP </w:t>
            </w:r>
            <w:r w:rsidRPr="00AF5F16">
              <w:t>National Water Training Package.</w:t>
            </w:r>
          </w:p>
        </w:tc>
      </w:tr>
    </w:tbl>
    <w:p w:rsidR="00235C6A" w:rsidP="00AF5F16">
      <w:pPr>
        <w:pStyle w:val="NoPaddingFontSize1"/>
      </w:pPr>
    </w:p>
    <w:p w:rsidR="00235C6A" w:rsidP="00AF5F16">
      <w:pPr>
        <w:pStyle w:val="NoPaddingFontSize1"/>
      </w:pPr>
    </w:p>
    <w:p w:rsidR="00000000" w:rsidRPr="00AF5F16" w:rsidP="00AF5F16">
      <w:pPr>
        <w:pStyle w:val="Heading1"/>
      </w:pPr>
      <w:bookmarkStart w:id="2" w:name="O_1181441"/>
      <w:bookmarkEnd w:id="2"/>
      <w:r w:rsidRPr="00AF5F16">
        <w:t>Qualification Description</w:t>
      </w:r>
    </w:p>
    <w:tbl>
      <w:tblPr>
        <w:tblW w:w="9497" w:type="dxa"/>
        <w:tblLayout w:type="fixed"/>
        <w:tblCellMar>
          <w:left w:w="62" w:type="dxa"/>
          <w:right w:w="62" w:type="dxa"/>
        </w:tblCellMar>
        <w:tblLook w:val="0000"/>
      </w:tblPr>
      <w:tblGrid>
        <w:gridCol w:w="9497"/>
      </w:tblGrid>
      <w:tr w:rsidTr="00AF5F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t xml:space="preserve">This is a qualification for those engaged in generalist water industry operations or specialisations in catchment and dams, civil construction, </w:t>
            </w:r>
            <w:r w:rsidRPr="00AF5F16">
              <w:t>irrigation water supply, networks, treatment: water and wastewater, wastewater treatment or water treatment.</w:t>
            </w:r>
          </w:p>
          <w:p w:rsidR="00000000" w:rsidRPr="00AF5F16" w:rsidP="00AF5F16">
            <w:pPr>
              <w:pStyle w:val="BodyText"/>
            </w:pPr>
            <w:r w:rsidRPr="00AF5F16">
              <w:t>The general qualification covers skills and knowledge to obtain a broad range of skills in the water industry. It allows staff to apply operational</w:t>
            </w:r>
            <w:r w:rsidRPr="00AF5F16">
              <w:t xml:space="preserve"> and procedural practices under the appropriate level of supervision.</w:t>
            </w:r>
          </w:p>
          <w:p w:rsidR="00000000" w:rsidRPr="00AF5F16" w:rsidP="00AF5F16">
            <w:pPr>
              <w:pStyle w:val="BodyText"/>
            </w:pPr>
            <w:r w:rsidRPr="00AF5F16">
              <w:rPr>
                <w:rStyle w:val="SpecialBold"/>
              </w:rPr>
              <w:t>Group A: Specialist Elective - Catchment and Dams</w:t>
            </w:r>
          </w:p>
          <w:p w:rsidR="00000000" w:rsidRPr="00AF5F16" w:rsidP="00AF5F16">
            <w:pPr>
              <w:pStyle w:val="BodyText"/>
            </w:pPr>
            <w:r w:rsidRPr="00AF5F16">
              <w:t>This specialisation covers the skills and knowledge required to monitor, operate and maintain water catchment and dam operations.</w:t>
            </w:r>
          </w:p>
          <w:p w:rsidR="00000000" w:rsidRPr="00AF5F16" w:rsidP="00AF5F16">
            <w:pPr>
              <w:pStyle w:val="BodyText"/>
            </w:pPr>
            <w:r w:rsidRPr="00AF5F16">
              <w:rPr>
                <w:rStyle w:val="SpecialBold"/>
              </w:rPr>
              <w:t xml:space="preserve">Group </w:t>
            </w:r>
            <w:r w:rsidRPr="00AF5F16">
              <w:rPr>
                <w:rStyle w:val="SpecialBold"/>
              </w:rPr>
              <w:t>B: Specialist Elective - Civil</w:t>
            </w:r>
            <w:r w:rsidRPr="00AF5F16">
              <w:t xml:space="preserve"> </w:t>
            </w:r>
            <w:r w:rsidRPr="00AF5F16">
              <w:rPr>
                <w:rStyle w:val="SpecialBold"/>
              </w:rPr>
              <w:t>Construction</w:t>
            </w:r>
          </w:p>
          <w:p w:rsidR="00000000" w:rsidRPr="00AF5F16" w:rsidP="00AF5F16">
            <w:pPr>
              <w:pStyle w:val="BodyText"/>
            </w:pPr>
            <w:r w:rsidRPr="00AF5F16">
              <w:t>This specialisation covers the skills and knowledge required to monitor, operate and maintain civil construction operations.</w:t>
            </w:r>
          </w:p>
          <w:p w:rsidR="00000000" w:rsidRPr="00AF5F16" w:rsidP="00AF5F16">
            <w:pPr>
              <w:pStyle w:val="BodyText"/>
            </w:pPr>
            <w:r w:rsidRPr="00AF5F16">
              <w:rPr>
                <w:rStyle w:val="SpecialBold"/>
              </w:rPr>
              <w:t>Group C: Specialist Elective - Irrigation Water Supply</w:t>
            </w:r>
          </w:p>
          <w:p w:rsidR="00000000" w:rsidRPr="00AF5F16" w:rsidP="00AF5F16">
            <w:pPr>
              <w:pStyle w:val="BodyText"/>
            </w:pPr>
            <w:r w:rsidRPr="00AF5F16">
              <w:t>This specialisation covers the s</w:t>
            </w:r>
            <w:r w:rsidRPr="00AF5F16">
              <w:t>kills and knowledge required to monitor, operate and maintain irrigation water supply operations.</w:t>
            </w:r>
          </w:p>
          <w:p w:rsidR="00000000" w:rsidRPr="00AF5F16" w:rsidP="00AF5F16">
            <w:pPr>
              <w:pStyle w:val="BodyText"/>
            </w:pPr>
            <w:r w:rsidRPr="00AF5F16">
              <w:rPr>
                <w:rStyle w:val="SpecialBold"/>
              </w:rPr>
              <w:t>Group D: Specialist Elective - Networks</w:t>
            </w:r>
          </w:p>
          <w:p w:rsidR="00000000" w:rsidRPr="00AF5F16" w:rsidP="00AF5F16">
            <w:pPr>
              <w:pStyle w:val="BodyText"/>
            </w:pPr>
            <w:r w:rsidRPr="00AF5F16">
              <w:t>This specialisation covers the skills and knowledge required to monitor, operate and maintain network operations.</w:t>
            </w:r>
          </w:p>
          <w:p w:rsidR="00000000" w:rsidRPr="00AF5F16" w:rsidP="00AF5F16">
            <w:pPr>
              <w:pStyle w:val="BodyText"/>
            </w:pPr>
            <w:r w:rsidRPr="00AF5F16">
              <w:rPr>
                <w:rStyle w:val="SpecialBold"/>
              </w:rPr>
              <w:t>Grou</w:t>
            </w:r>
            <w:r w:rsidRPr="00AF5F16">
              <w:rPr>
                <w:rStyle w:val="SpecialBold"/>
              </w:rPr>
              <w:t>p E: Specialist Elective - Treatment</w:t>
            </w:r>
            <w:r w:rsidRPr="00AF5F16">
              <w:t>:</w:t>
            </w:r>
            <w:r w:rsidRPr="00AF5F16">
              <w:rPr>
                <w:rStyle w:val="SpecialBold"/>
              </w:rPr>
              <w:t xml:space="preserve"> Water and Wastewater</w:t>
            </w:r>
          </w:p>
          <w:p w:rsidR="00000000" w:rsidRPr="00AF5F16" w:rsidP="00AF5F16">
            <w:pPr>
              <w:pStyle w:val="BodyText"/>
            </w:pPr>
            <w:r w:rsidRPr="00AF5F16">
              <w:t>This specialisation covers the skills and knowledge required to monitor, operate and maintain treatment operations for both water and wastewater.</w:t>
            </w:r>
          </w:p>
          <w:p w:rsidR="00000000" w:rsidRPr="00AF5F16" w:rsidP="00AF5F16">
            <w:pPr>
              <w:pStyle w:val="BodyText"/>
            </w:pPr>
            <w:r w:rsidRPr="00AF5F16">
              <w:rPr>
                <w:rStyle w:val="SpecialBold"/>
              </w:rPr>
              <w:t>Group F: Specialist Elective - Wastewater</w:t>
            </w:r>
            <w:r w:rsidRPr="00AF5F16">
              <w:t xml:space="preserve"> </w:t>
            </w:r>
            <w:r w:rsidRPr="00AF5F16">
              <w:rPr>
                <w:rStyle w:val="SpecialBold"/>
              </w:rPr>
              <w:t>Treatment</w:t>
            </w:r>
          </w:p>
          <w:p w:rsidR="00000000" w:rsidRPr="00AF5F16" w:rsidP="00AF5F16">
            <w:pPr>
              <w:pStyle w:val="BodyText"/>
            </w:pPr>
            <w:r w:rsidRPr="00AF5F16">
              <w:t>This specialisation covers the skills and knowledge required to monitor, operate and maintain wastewater treatment operations.</w:t>
            </w:r>
          </w:p>
          <w:p w:rsidR="00000000" w:rsidRPr="00AF5F16" w:rsidP="00AF5F16">
            <w:pPr>
              <w:pStyle w:val="BodyText"/>
            </w:pPr>
            <w:r w:rsidRPr="00AF5F16">
              <w:rPr>
                <w:rStyle w:val="SpecialBold"/>
              </w:rPr>
              <w:t>Group G: Specialist Elective - Water Treatment</w:t>
            </w:r>
          </w:p>
          <w:p w:rsidR="00000000" w:rsidRPr="00AF5F16" w:rsidP="00AF5F16">
            <w:pPr>
              <w:pStyle w:val="BodyText"/>
            </w:pPr>
            <w:r w:rsidRPr="00AF5F16">
              <w:t xml:space="preserve">This specialisation covers the skills and knowledge required to monitor, operate </w:t>
            </w:r>
            <w:r w:rsidRPr="00AF5F16">
              <w:t>and maintain drinking water treatment operations.</w:t>
            </w:r>
          </w:p>
          <w:p w:rsidR="00000000" w:rsidRPr="00AF5F16" w:rsidP="00AF5F16">
            <w:pPr>
              <w:pStyle w:val="BodyText"/>
            </w:pPr>
            <w:r w:rsidRPr="00AF5F16">
              <w:t>Please note: RTO to insert on the testamur, the specialist elective unit group selected from the group choice below.</w:t>
            </w:r>
          </w:p>
          <w:p w:rsidR="00000000" w:rsidRPr="00AF5F16" w:rsidP="00AF5F16">
            <w:pPr>
              <w:pStyle w:val="BodyText"/>
            </w:pPr>
            <w:r w:rsidRPr="00AF5F16">
              <w:t>No licensing, legislative or certification requirements apply to this qualification at th</w:t>
            </w:r>
            <w:r w:rsidRPr="00AF5F16">
              <w:t>e time of publication.</w:t>
            </w:r>
          </w:p>
        </w:tc>
      </w:tr>
    </w:tbl>
    <w:p w:rsidR="00235C6A" w:rsidP="00AF5F16">
      <w:pPr>
        <w:pStyle w:val="NoPaddingFontSize1"/>
      </w:pPr>
    </w:p>
    <w:p w:rsidR="00235C6A" w:rsidP="00AF5F16">
      <w:pPr>
        <w:pStyle w:val="NoPaddingFontSize1"/>
      </w:pPr>
    </w:p>
    <w:p w:rsidR="00000000" w:rsidRPr="00AF5F16" w:rsidP="00AF5F16">
      <w:pPr>
        <w:pStyle w:val="Heading1"/>
      </w:pPr>
      <w:bookmarkStart w:id="3" w:name="O_1181440"/>
      <w:bookmarkEnd w:id="3"/>
      <w:r w:rsidRPr="00AF5F16">
        <w:t>Entry Requirements</w:t>
      </w:r>
    </w:p>
    <w:tbl>
      <w:tblPr>
        <w:tblW w:w="9497" w:type="dxa"/>
        <w:tblLayout w:type="fixed"/>
        <w:tblCellMar>
          <w:left w:w="62" w:type="dxa"/>
          <w:right w:w="62" w:type="dxa"/>
        </w:tblCellMar>
        <w:tblLook w:val="0000"/>
      </w:tblPr>
      <w:tblGrid>
        <w:gridCol w:w="9497"/>
      </w:tblGrid>
      <w:tr w:rsidTr="00AF5F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t>There are no entry requirements for this qualification.</w:t>
            </w:r>
          </w:p>
        </w:tc>
      </w:tr>
    </w:tbl>
    <w:p w:rsidR="00000000" w:rsidRPr="00AF5F16" w:rsidP="00AF5F16">
      <w:pPr>
        <w:pStyle w:val="NoPaddingFontSize1"/>
      </w:pPr>
    </w:p>
    <w:p w:rsidR="00000000" w:rsidRPr="00AF5F16" w:rsidP="00AF5F16">
      <w:pPr>
        <w:pStyle w:val="AllowPageBreak"/>
      </w:pPr>
    </w:p>
    <w:p w:rsidR="00000000" w:rsidRPr="00AF5F16" w:rsidP="00AF5F16">
      <w:pPr>
        <w:pStyle w:val="Heading1"/>
      </w:pPr>
      <w:bookmarkStart w:id="4" w:name="O_1181439"/>
      <w:bookmarkEnd w:id="4"/>
      <w:r w:rsidRPr="00AF5F16">
        <w:t>Packaging Rules</w:t>
      </w:r>
    </w:p>
    <w:p w:rsidR="00000000" w:rsidRPr="00AF5F16" w:rsidP="00AF5F16">
      <w:pPr>
        <w:pStyle w:val="NoPaddingFontSize1"/>
      </w:pPr>
    </w:p>
    <w:tbl>
      <w:tblPr>
        <w:tblW w:w="9497" w:type="dxa"/>
        <w:tblLayout w:type="fixed"/>
        <w:tblCellMar>
          <w:left w:w="62" w:type="dxa"/>
          <w:right w:w="62" w:type="dxa"/>
        </w:tblCellMar>
        <w:tblLook w:val="0000"/>
      </w:tblPr>
      <w:tblGrid>
        <w:gridCol w:w="2089"/>
        <w:gridCol w:w="7408"/>
      </w:tblGrid>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t xml:space="preserve">A total of </w:t>
            </w:r>
            <w:r w:rsidRPr="00AF5F16">
              <w:rPr>
                <w:rStyle w:val="SpecialBold"/>
              </w:rPr>
              <w:t xml:space="preserve">11 units </w:t>
            </w:r>
            <w:r w:rsidRPr="00AF5F16">
              <w:t>of competency comprising:</w:t>
            </w:r>
          </w:p>
          <w:p w:rsidR="00000000" w:rsidRPr="00AF5F16" w:rsidP="00AF5F16">
            <w:pPr>
              <w:pStyle w:val="BodyText"/>
            </w:pPr>
            <w:r w:rsidRPr="00AF5F16">
              <w:rPr>
                <w:rStyle w:val="SpecialBold"/>
              </w:rPr>
              <w:t>General Qualification</w:t>
            </w:r>
          </w:p>
          <w:p w:rsidR="00000000" w:rsidRPr="00AF5F16" w:rsidP="00AF5F16">
            <w:pPr>
              <w:pStyle w:val="ListBullet"/>
            </w:pPr>
            <w:r w:rsidRPr="00AF5F16">
              <w:rPr>
                <w:rStyle w:val="SpecialBold"/>
              </w:rPr>
              <w:t>2 core units</w:t>
            </w:r>
            <w:r w:rsidRPr="00AF5F16">
              <w:t xml:space="preserve"> listed below, plus</w:t>
            </w:r>
          </w:p>
          <w:p w:rsidR="00000000" w:rsidRPr="00AF5F16" w:rsidP="00AF5F16">
            <w:pPr>
              <w:pStyle w:val="ListBullet"/>
            </w:pPr>
            <w:r w:rsidRPr="00AF5F16">
              <w:rPr>
                <w:rStyle w:val="SpecialBold"/>
              </w:rPr>
              <w:t>9 elective</w:t>
            </w:r>
            <w:r w:rsidRPr="00AF5F16">
              <w:t xml:space="preserve"> </w:t>
            </w:r>
            <w:r w:rsidRPr="00AF5F16">
              <w:rPr>
                <w:rStyle w:val="SpecialBold"/>
              </w:rPr>
              <w:t>units</w:t>
            </w:r>
            <w:r w:rsidRPr="00AF5F16">
              <w:t xml:space="preserve"> selected from anywhere within this qualification, </w:t>
            </w:r>
            <w:r w:rsidRPr="00AF5F16">
              <w:rPr>
                <w:rStyle w:val="SpecialBold"/>
              </w:rPr>
              <w:t>or</w:t>
            </w:r>
          </w:p>
          <w:p w:rsidR="00000000" w:rsidRPr="00AF5F16" w:rsidP="00AF5F16">
            <w:pPr>
              <w:pStyle w:val="BodyText"/>
            </w:pPr>
            <w:r w:rsidRPr="00AF5F16">
              <w:rPr>
                <w:rStyle w:val="SpecialBold"/>
              </w:rPr>
              <w:t>Specialisations</w:t>
            </w:r>
          </w:p>
          <w:p w:rsidR="00000000" w:rsidRPr="00AF5F16" w:rsidP="00AF5F16">
            <w:pPr>
              <w:pStyle w:val="ListBullet"/>
            </w:pPr>
            <w:r w:rsidRPr="00AF5F16">
              <w:rPr>
                <w:rStyle w:val="SpecialBold"/>
              </w:rPr>
              <w:t>2 core units</w:t>
            </w:r>
            <w:r w:rsidRPr="00AF5F16">
              <w:t xml:space="preserve"> listed below, plus</w:t>
            </w:r>
          </w:p>
          <w:p w:rsidR="00000000" w:rsidRPr="00AF5F16" w:rsidP="00AF5F16">
            <w:pPr>
              <w:pStyle w:val="ListBullet"/>
            </w:pPr>
            <w:r w:rsidRPr="00AF5F16">
              <w:rPr>
                <w:rStyle w:val="SpecialBold"/>
              </w:rPr>
              <w:t>5</w:t>
            </w:r>
            <w:r w:rsidRPr="00AF5F16">
              <w:t xml:space="preserve"> </w:t>
            </w:r>
            <w:r w:rsidRPr="00AF5F16">
              <w:rPr>
                <w:rStyle w:val="SpecialBold"/>
              </w:rPr>
              <w:t>units</w:t>
            </w:r>
            <w:r w:rsidRPr="00AF5F16">
              <w:t xml:space="preserve"> from one of the Groups: A, B, C, D, or F, or</w:t>
            </w:r>
          </w:p>
          <w:p w:rsidR="00000000" w:rsidRPr="00AF5F16" w:rsidP="00AF5F16">
            <w:pPr>
              <w:pStyle w:val="ListBullet"/>
            </w:pPr>
            <w:r w:rsidRPr="00AF5F16">
              <w:rPr>
                <w:rStyle w:val="SpecialBold"/>
              </w:rPr>
              <w:t>7 units</w:t>
            </w:r>
            <w:r w:rsidRPr="00AF5F16">
              <w:t xml:space="preserve"> from Group E: (select </w:t>
            </w:r>
            <w:r w:rsidRPr="00AF5F16">
              <w:rPr>
                <w:rStyle w:val="SpecialBold"/>
              </w:rPr>
              <w:t>6 units</w:t>
            </w:r>
            <w:r w:rsidRPr="00AF5F16">
              <w:t xml:space="preserve"> from specialist elective Groups: F and G, with a minimum of </w:t>
            </w:r>
            <w:r w:rsidRPr="00AF5F16">
              <w:rPr>
                <w:rStyle w:val="SpecialBold"/>
              </w:rPr>
              <w:t>2 units</w:t>
            </w:r>
            <w:r w:rsidRPr="00AF5F16">
              <w:t xml:space="preserve"> from each Group), the selection must include NWPGEN017, or</w:t>
            </w:r>
          </w:p>
          <w:p w:rsidR="00000000" w:rsidRPr="00AF5F16" w:rsidP="00AF5F16">
            <w:pPr>
              <w:pStyle w:val="ListBullet"/>
            </w:pPr>
            <w:r w:rsidRPr="00AF5F16">
              <w:rPr>
                <w:rStyle w:val="SpecialBold"/>
              </w:rPr>
              <w:t>6 units</w:t>
            </w:r>
            <w:r w:rsidRPr="00AF5F16">
              <w:t xml:space="preserve"> from Group G, the selection must include NWPGEN017, and</w:t>
            </w:r>
          </w:p>
          <w:p w:rsidR="00000000" w:rsidRPr="00AF5F16" w:rsidP="00AF5F16">
            <w:pPr>
              <w:pStyle w:val="ListBullet"/>
            </w:pPr>
            <w:r w:rsidRPr="00AF5F16">
              <w:t>all remaining</w:t>
            </w:r>
            <w:r w:rsidRPr="00AF5F16">
              <w:rPr>
                <w:rStyle w:val="SpecialBold"/>
              </w:rPr>
              <w:t xml:space="preserve"> </w:t>
            </w:r>
            <w:r w:rsidRPr="00AF5F16">
              <w:t xml:space="preserve">elective </w:t>
            </w:r>
            <w:r w:rsidRPr="00AF5F16">
              <w:rPr>
                <w:rStyle w:val="SpecialBold"/>
              </w:rPr>
              <w:t>units</w:t>
            </w:r>
            <w:r w:rsidRPr="00AF5F16">
              <w:t xml:space="preserve"> can be selected from anywhere withi</w:t>
            </w:r>
            <w:r w:rsidRPr="00AF5F16">
              <w:t>n this qualification.</w:t>
            </w:r>
          </w:p>
          <w:p w:rsidR="00000000" w:rsidRPr="00AF5F16" w:rsidP="00AF5F16">
            <w:pPr>
              <w:pStyle w:val="BodyText"/>
            </w:pPr>
            <w:r w:rsidRPr="00AF5F16">
              <w:rPr>
                <w:rStyle w:val="SpecialBold"/>
              </w:rPr>
              <w:t>Up to 2 of the elective units</w:t>
            </w:r>
            <w:r w:rsidRPr="00AF5F16">
              <w:t xml:space="preserve"> may be selected, with appropriate contextualisation from a qualification in this or any other endorsed Training Package, provided selected units contribute to the vocational outcome of the qualification.</w:t>
            </w:r>
          </w:p>
          <w:p w:rsidR="00000000" w:rsidRPr="00AF5F16" w:rsidP="00AF5F16">
            <w:pPr>
              <w:pStyle w:val="BodyText"/>
            </w:pPr>
            <w:r w:rsidRPr="00AF5F16">
              <w:t>Where imported units are selected, care must be taken to ensure all prerequisite units specified are complied with. Prerequisites attached to any of the units must be obtained and are additional to the number of units required for the qualification.</w:t>
            </w:r>
          </w:p>
          <w:p w:rsidR="00000000" w:rsidP="00AF5F16">
            <w:pPr>
              <w:pStyle w:val="BodyText"/>
              <w:rPr>
                <w:lang w:val="en-NZ"/>
              </w:rPr>
            </w:pPr>
            <w:r w:rsidRPr="00AF5F16">
              <w:t xml:space="preserve">Where </w:t>
            </w:r>
            <w:r w:rsidRPr="00AF5F16">
              <w:t xml:space="preserve">a prerequisite is attached to a unit it is identified by the symbol </w:t>
            </w:r>
            <w:r w:rsidRPr="00AF5F16">
              <w:t>∟</w:t>
            </w:r>
            <w:r w:rsidRPr="00AF5F16">
              <w:t>.</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Core units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BSBWHS308</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Participate in WHS hazard identification, risk assessment and risk control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NWPGEN019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Assess, implement and report environmental procedures</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Group A: Catchment and Dams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Respond to blue-green algae outbreaks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NWPCAD003</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Identify and confirm blue-green algae outbreaks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NWPCAD006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coordinate catchment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NWPCAD008</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control dam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NWPCAD009</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implement dam maintenance</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NWPCAD010</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Inspect and report on concrete dam safety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NWPCAD011</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Inspect and report on embankment dam safety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NWPCAD012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Route floods through storages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NWPCAD013</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Conduct and report dam safety instrumentation monitoring</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NWPCAD014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 xml:space="preserve">Inspect and report river performance </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NWPCAD015</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maintain locks and weirs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NWPCAD016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maintain fishways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NWPCAD017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maintain salt interception works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NWPCAD018</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operate bulkwater transfer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NWPCAD020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Inspect and operate groundwater regulation</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Group B: Civil</w:t>
            </w:r>
            <w:r w:rsidRPr="00AF5F16">
              <w:t xml:space="preserve"> </w:t>
            </w:r>
            <w:r w:rsidRPr="00AF5F16">
              <w:rPr>
                <w:rStyle w:val="SpecialBold"/>
              </w:rPr>
              <w:t>Construction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AHCSAW302</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Implement erosion and sediment control measures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CPCCCM2004A</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Handle construction materials</w:t>
            </w:r>
            <w:r w:rsidRPr="00AF5F16">
              <w:br/>
              <w:t>∟</w:t>
            </w:r>
            <w:r w:rsidRPr="00AF5F16">
              <w:t xml:space="preserve"> CPCCOHS2001A Apply OHS requirements, policies and procedures in the construction industry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CPCCCM3005</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Calculate costs of construction work</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CPCCLDG3001A</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Licence to perform dogging</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FWPCOT2239</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Trim and cut felled trees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PMBWELD301</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Butt weld polyethylene pl</w:t>
            </w:r>
            <w:r w:rsidRPr="00AF5F16">
              <w:t>astic pipelines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PMBWELD302</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Electrofusion weld polyethylene pipelines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PMBWELD305</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polyethylene plastic pressure pipelines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PMBWELD308</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PVC plastic pressure pipelines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RIICBS310E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Conduct patching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RIICCM205E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Carry out manual excavation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RIICCM207D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Spread and compact materials manually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RIICCM208D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Carry out basic levelling</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RIICCM209D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Carry out concrete work</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RIICCM210D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trench support</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RIICCM211D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Erect and dismantle temporary fencing and gates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RIICCM301D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Construct and dismantle fences and gates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RIICPL302D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stormwater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RIICPL304D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pre-cast gully pits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RIICPL305D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pre-cast access chambers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RIICRC202D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signs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RIICRC301D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Maintain drainage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RIICRC303D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Lay pavers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RIICRC314D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Handle concrete materials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RIICRC315D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Use concreting materials and equipment</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RIICWM501D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Implement civil construction plan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RIIHAN211D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Conduct basic scaffolding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RIIHAN308F</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Load and unload plant</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RIIMPO327E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Conduct pipe layer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RIIRIS202E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Respond to site based spills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RIISAM203E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Use hand and power tools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RIISAM204E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Operate small plant and equipment</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RIIWHS202E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Enter and work in confined spaces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RIIWHS204E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Work safely at heights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RIIWMG203D</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Drain and</w:t>
            </w:r>
            <w:r w:rsidRPr="00AF5F16">
              <w:t xml:space="preserve"> dewater civil construction site</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TLILIC0013</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Licence to operate a slewing mobile crane (up to 60 tonnes)</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Group C: Irrigation Water Supply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operate rural irrigation and domestic delivery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NWPIWS003</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Inspect and operate water diversion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Install meters for rural water supplies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Maintain meters for rural water supplies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Detect and rectify faults with automated channel regulators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NWPIWS008</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conduct maintenance on rural irrigation assets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control drainage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NWPIWS010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control rural water distribution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NWPIWS012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schedule water deliveries</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Group D: Networks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MSMWJ301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 high pressure water jetting system</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NWPGEN027</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operate pump stations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NWPIWS003</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Inspect and operate water diversion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Install meters for rural water supplies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NWPIWS006</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Maintain meters for rural water supplies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NWPNET018</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Disinfect network assets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NWPNET020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Control electrical risk on metallic pipes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NWPNET028</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operate network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NWPNET030</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Identify and respond to water quality problems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NWPNET035</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Perform odour and infiltration investigations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NWPNET036</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Perform leak detection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NWPNET037</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Inspect sewer or stormwater assets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NWPNET039</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Maintain and repair network assets for drinking water</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NWPNET040</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Maintain and repair network assets for wastewater</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NWPNET047</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Install, maintain and repair hydrants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NWPNET048</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control vacuum sewer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NWPNET051</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operate water distribution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NWPNET052</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operate wastewater collection and transfer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NWPNET053</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Test and commission water distribution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NWPNET054</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Test</w:t>
            </w:r>
            <w:r w:rsidRPr="00AF5F16">
              <w:t xml:space="preserve"> and commission wastewater collection systems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NWPTRT030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odour removal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RIICCM205E</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Carry out manual excavation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RIICCM209D</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Carry out concrete work</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RIICCM210D</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Install trench support</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RIICWM501D</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Implement civil construction plan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RIIMPO327E</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Conduct pipe layer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RIISAM203E</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Use hand and power tools</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Group E: Treatment: Water and Wastewater</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Up to 6 units from Groups F and G with a minimum of 2 units from each group.</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NWPGEN017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Apply the risk management principles of the water industry standards, guidelines and legislation</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rPr>
                <w:rStyle w:val="SpecialBold"/>
              </w:rPr>
              <w:t>Group F: Wastewater Treatment</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Respond to blue-green algae outbreaks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Sample and test wastewater</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Perform laboratory testing</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NWPTRT010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sedimentation and clarification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NWPTRT016</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Operate and control dissolved air flotation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NWPTRT019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granular media filters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membrane filters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chloramination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NWPTRT028</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reclaimed water irrigation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NWPTRT030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odour removal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NWPTRT036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activated sludge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NWPTRT037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nutrient removal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NWPTRT038</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fixed film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NWPTRT039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solids handling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NWPTRT040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digestion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NWPTRT046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incineration proce</w:t>
            </w:r>
            <w:r w:rsidRPr="00AF5F16">
              <w:t>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NWPTRT047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operate and control lagoon processes</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rPr>
                <w:rStyle w:val="SpecialBold"/>
              </w:rPr>
              <w:t>Group G: Water Treatment</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Respond to blue-green algae outbreaks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NWPGEN017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Apply the risk management principles of the water industry standards, guidelines and legislation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Sample and test source or drinking water</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Perform laboratory testing</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NWPTRT008</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iron and manganese removal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NWPTRT009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coagulation and flocculation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NWPTRT010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sedimentation and clarification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NWPTRT016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dissolved air flotation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NWPTRT017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activated carbon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NWPTRT018</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ion exchange and softening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w:t>
            </w:r>
            <w:r w:rsidRPr="00AF5F16">
              <w:t>PTRT019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granular media filters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NWPTRT020</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membrane filters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 xml:space="preserve">Operate and control desalination processes </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chloramination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NWPTRT039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and control solids handling processes</w:t>
            </w:r>
          </w:p>
        </w:tc>
      </w:tr>
      <w:tr w:rsidTr="00AF5F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rPr>
                <w:rStyle w:val="SpecialBold"/>
              </w:rPr>
              <w:t>General elective units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AHCCHM101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Follow basic chemical safety rules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BSBFLM305</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Support operational plan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BSBFLM312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Contribute to team effectiveness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BSBINS302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Organise workplace information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BSBOPS304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Deliver and monitor a service to customers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BSBOPS305</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Process customer complaints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BSBPEF301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Organise personal work priorities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BSBWHS307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Apply knowledge of WHS laws in the workplace</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BSBWHS309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Contribute effectively to WHS communication and consultation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BSBWHS311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Assist with maintaining workplace safety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CPCCDE3014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Remove non-friable asbestos</w:t>
            </w:r>
            <w:r w:rsidRPr="00AF5F16">
              <w:br/>
              <w:t>∟ CPCCWHS1001 Prepare to work safely in the construction industry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CPCCDE4008</w:t>
            </w:r>
          </w:p>
        </w:tc>
        <w:tc>
          <w:tcPr>
            <w:tcW w:w="7408"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t>Supervise asbes</w:t>
            </w:r>
            <w:r w:rsidRPr="00AF5F16">
              <w:t>tos removal</w:t>
            </w:r>
            <w:r w:rsidRPr="00AF5F16">
              <w:br/>
              <w:t>∟ CPCCDE3014 Remove non-friable asbestos</w:t>
            </w:r>
          </w:p>
          <w:p w:rsidR="00000000" w:rsidP="00AF5F16">
            <w:pPr>
              <w:pStyle w:val="BodyText"/>
              <w:rPr>
                <w:lang w:val="en-NZ"/>
              </w:rPr>
            </w:pPr>
            <w:r w:rsidRPr="00AF5F16">
              <w:t>∟</w:t>
            </w:r>
            <w:r w:rsidRPr="00AF5F16">
              <w:t xml:space="preserve"> CPCCDE3015 Remove friable asbestos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CPCCOM1015</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Carry out measurements and calculations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CPCPPS5024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Conduct a water audit and identify water-saving initiatives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CPPHES4006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Assess household water use and efficiency improvements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FSKNUM021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Apply an expanding range of arithmetical calculations for work</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MSL904002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Perform standard calibrations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MSL922001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Record and present data</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MSMWHS216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Operate breathing apparatus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MSS402061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U</w:t>
            </w:r>
            <w:r w:rsidRPr="00AF5F16">
              <w:t>se SCADA systems in operations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MSS404061</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Facilitate the use of SCADA systems in a team or work area</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NWPCAD002</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Control vegetation on a site</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NWPCAD019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operate groundwater extraction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NWPGEN017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 xml:space="preserve">Apply the risk management principles of the water industry standards, guidelines </w:t>
            </w:r>
            <w:r w:rsidRPr="00AF5F16">
              <w:t>and legislation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NWPGEN023</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Use maps, plans, drawings and details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NWPGEN024</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Identify the role and functions of the water industry</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NWPGEN025</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Apply principles of chemistry to w</w:t>
            </w:r>
            <w:r w:rsidRPr="00AF5F16">
              <w:t>ater systems and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Provide and promote customer service</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NWPGEN028</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Investigate and report on breaches of water industry legislation</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NWPNET019</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Prepare and restore worksite</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NWPTRT005</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operate water treatment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NWPTRT006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operate fluoride addition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NWPTRT007</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operate liquefied chlorine gas disinfection processes</w:t>
            </w:r>
            <w:r w:rsidRPr="00AF5F16">
              <w:br/>
              <w:t>∟ MSMWHS216 Operate breathing apparatus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NWPTRT022</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Monitor and operate hypochlorite disinfection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NWPTRT023</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Mon</w:t>
            </w:r>
            <w:r w:rsidRPr="00AF5F16">
              <w:t>itor and operate ultraviolet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NWPTRT026</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operate ozone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NWPTRT027</w:t>
            </w:r>
          </w:p>
        </w:tc>
        <w:tc>
          <w:tcPr>
            <w:tcW w:w="7408"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Monitor and operate wastewater treatment processes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RIIWHS302E</w:t>
            </w:r>
          </w:p>
        </w:tc>
        <w:tc>
          <w:tcPr>
            <w:tcW w:w="7408" w:type="dxa"/>
            <w:tcBorders>
              <w:top w:val="nil"/>
              <w:left w:val="nil"/>
              <w:bottom w:val="nil"/>
              <w:right w:val="nil"/>
            </w:tcBorders>
            <w:tcMar>
              <w:top w:w="0" w:type="dxa"/>
              <w:left w:w="62" w:type="dxa"/>
              <w:bottom w:w="0" w:type="dxa"/>
              <w:right w:w="62" w:type="dxa"/>
            </w:tcMar>
            <w:vAlign w:val="center"/>
          </w:tcPr>
          <w:p w:rsidR="00000000" w:rsidP="00AF5F16">
            <w:pPr>
              <w:pStyle w:val="BodyText"/>
              <w:rPr>
                <w:lang w:val="en-NZ"/>
              </w:rPr>
            </w:pPr>
            <w:r w:rsidRPr="00AF5F16">
              <w:t>Implement traffic management plans</w:t>
            </w:r>
          </w:p>
        </w:tc>
      </w:tr>
      <w:tr w:rsidTr="00AF5F16">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AF5F16">
            <w:pPr>
              <w:pStyle w:val="BodyText"/>
              <w:rPr>
                <w:lang w:val="en-NZ"/>
              </w:rPr>
            </w:pPr>
            <w:r w:rsidRPr="00AF5F16">
              <w:t>TLID2003</w:t>
            </w:r>
          </w:p>
        </w:tc>
        <w:tc>
          <w:tcPr>
            <w:tcW w:w="7408"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t>Handle dangerous goods/hazardous substances</w:t>
            </w:r>
          </w:p>
        </w:tc>
      </w:tr>
    </w:tbl>
    <w:p w:rsidR="00235C6A" w:rsidP="00AF5F16">
      <w:pPr>
        <w:pStyle w:val="NoPaddingFontSize1"/>
      </w:pPr>
    </w:p>
    <w:p w:rsidR="00235C6A" w:rsidP="00AF5F16">
      <w:pPr>
        <w:pStyle w:val="NoPaddingFontSize1"/>
      </w:pPr>
    </w:p>
    <w:p w:rsidR="00000000" w:rsidRPr="00AF5F16" w:rsidP="00AF5F16">
      <w:pPr>
        <w:pStyle w:val="Heading1"/>
      </w:pPr>
      <w:bookmarkStart w:id="5" w:name="O_1181438"/>
      <w:bookmarkEnd w:id="5"/>
      <w:r w:rsidRPr="00AF5F16">
        <w:t>Qualification Mapping Information</w:t>
      </w:r>
    </w:p>
    <w:tbl>
      <w:tblPr>
        <w:tblW w:w="9497" w:type="dxa"/>
        <w:tblLayout w:type="fixed"/>
        <w:tblCellMar>
          <w:left w:w="62" w:type="dxa"/>
          <w:right w:w="62" w:type="dxa"/>
        </w:tblCellMar>
        <w:tblLook w:val="0000"/>
      </w:tblPr>
      <w:tblGrid>
        <w:gridCol w:w="9497"/>
      </w:tblGrid>
      <w:tr w:rsidTr="00AF5F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F16" w:rsidP="00AF5F16">
            <w:pPr>
              <w:pStyle w:val="BodyText"/>
            </w:pPr>
            <w:r w:rsidRPr="00AF5F16">
              <w:t>This qualification replaces and is equivalent to NWP30215 Certificate III in Water Industry Operations, NWP30315 Certificate III in Water Industry Treatment or NWP30415 Certificate III in Water Industry I</w:t>
            </w:r>
            <w:r w:rsidRPr="00AF5F16">
              <w:t>rrigation.</w:t>
            </w:r>
          </w:p>
        </w:tc>
      </w:tr>
    </w:tbl>
    <w:p w:rsidR="00000000" w:rsidRPr="00AF5F16" w:rsidP="00AF5F16">
      <w:pPr>
        <w:pStyle w:val="NoPaddingFontSize1"/>
      </w:pPr>
    </w:p>
    <w:p w:rsidR="00000000" w:rsidRPr="00AF5F16" w:rsidP="00AF5F16">
      <w:pPr>
        <w:pStyle w:val="AllowPageBreak"/>
      </w:pPr>
    </w:p>
    <w:p w:rsidR="00000000" w:rsidRPr="00AF5F16" w:rsidP="00AF5F16">
      <w:pPr>
        <w:pStyle w:val="Heading1"/>
      </w:pPr>
      <w:bookmarkStart w:id="6" w:name="O_1181443"/>
      <w:bookmarkEnd w:id="6"/>
      <w:r w:rsidRPr="00AF5F16">
        <w:t>Links</w:t>
      </w:r>
    </w:p>
    <w:p w:rsidR="00000000" w:rsidRPr="00AF5F16" w:rsidP="00235C6A">
      <w:pPr>
        <w:pStyle w:val="BodyText"/>
      </w:pPr>
      <w:r w:rsidRPr="00AF5F1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5FC9">
        <w:rPr>
          <w:rStyle w:val="Hyperlink"/>
        </w:rPr>
        <w:t>https://vetnet.gov.au/Pages/TrainingDocs.aspx?q=26336bc0-04e5-49d9-8c31-46c49b6a0037</w:t>
      </w:r>
      <w:r>
        <w:fldChar w:fldCharType="end"/>
      </w:r>
    </w:p>
    <w:p w:rsidR="00000000" w:rsidRPr="00AF5F16" w:rsidP="00AF5F16"/>
    <w:sectPr w:rsidSect="00AF5F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16" w:rsidRPr="00235C6A" w:rsidP="00235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6A" w:rsidP="00AF5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235C6A" w:rsidP="00AF5F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5C6A" w:rsidP="00AF5F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F16" w:rsidRPr="00235C6A" w:rsidP="00235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6A" w:rsidRPr="002D2AF8" w:rsidP="00AF5F16">
    <w:pPr>
      <w:pStyle w:val="Header"/>
      <w:framePr w:wrap="around"/>
    </w:pPr>
    <w:r>
      <w:fldChar w:fldCharType="begin"/>
    </w:r>
    <w:r>
      <w:instrText xml:space="preserve"> TITLE   \* MERGEFORMAT </w:instrText>
    </w:r>
    <w:r>
      <w:fldChar w:fldCharType="separate"/>
    </w:r>
    <w:r>
      <w:t>NWP30219 Certificate III in Water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2021</w:t>
    </w:r>
    <w:r>
      <w:fldChar w:fldCharType="end"/>
    </w:r>
  </w:p>
  <w:p w:rsidR="00235C6A" w:rsidP="00AF5F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B8A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7AAA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F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F16"/>
    <w:pPr>
      <w:spacing w:before="360" w:after="60"/>
      <w:outlineLvl w:val="0"/>
    </w:pPr>
    <w:rPr>
      <w:sz w:val="32"/>
    </w:rPr>
  </w:style>
  <w:style w:type="paragraph" w:styleId="Heading2">
    <w:name w:val="heading 2"/>
    <w:basedOn w:val="HeadingBase"/>
    <w:next w:val="BodyText"/>
    <w:link w:val="Heading2Char"/>
    <w:qFormat/>
    <w:rsid w:val="00AF5F16"/>
    <w:pPr>
      <w:keepLines/>
      <w:spacing w:before="240" w:after="120"/>
      <w:outlineLvl w:val="1"/>
    </w:pPr>
    <w:rPr>
      <w:sz w:val="28"/>
      <w:szCs w:val="40"/>
    </w:rPr>
  </w:style>
  <w:style w:type="paragraph" w:styleId="Heading3">
    <w:name w:val="heading 3"/>
    <w:basedOn w:val="HeadingBase"/>
    <w:next w:val="BodyText"/>
    <w:link w:val="Heading3Char"/>
    <w:qFormat/>
    <w:rsid w:val="00AF5F16"/>
    <w:pPr>
      <w:spacing w:before="180" w:after="120"/>
      <w:outlineLvl w:val="2"/>
    </w:pPr>
    <w:rPr>
      <w:spacing w:val="-10"/>
      <w:kern w:val="32"/>
    </w:rPr>
  </w:style>
  <w:style w:type="paragraph" w:styleId="Heading4">
    <w:name w:val="heading 4"/>
    <w:basedOn w:val="HeadingBase"/>
    <w:next w:val="BodyText"/>
    <w:link w:val="Heading4Char"/>
    <w:qFormat/>
    <w:rsid w:val="00AF5F16"/>
    <w:pPr>
      <w:spacing w:before="160" w:after="120"/>
      <w:outlineLvl w:val="3"/>
    </w:pPr>
    <w:rPr>
      <w:sz w:val="22"/>
    </w:rPr>
  </w:style>
  <w:style w:type="paragraph" w:styleId="Heading5">
    <w:name w:val="heading 5"/>
    <w:basedOn w:val="HeadingBase"/>
    <w:next w:val="Normal"/>
    <w:link w:val="Heading5Char"/>
    <w:qFormat/>
    <w:rsid w:val="00AF5F16"/>
    <w:pPr>
      <w:spacing w:before="80"/>
      <w:outlineLvl w:val="4"/>
    </w:pPr>
    <w:rPr>
      <w:color w:val="918585"/>
      <w:sz w:val="20"/>
    </w:rPr>
  </w:style>
  <w:style w:type="paragraph" w:styleId="Heading6">
    <w:name w:val="heading 6"/>
    <w:basedOn w:val="HeadingBase"/>
    <w:next w:val="Normal"/>
    <w:link w:val="Heading6Char"/>
    <w:qFormat/>
    <w:rsid w:val="00AF5F16"/>
    <w:pPr>
      <w:spacing w:before="60"/>
      <w:outlineLvl w:val="5"/>
    </w:pPr>
    <w:rPr>
      <w:color w:val="918585"/>
      <w:sz w:val="20"/>
    </w:rPr>
  </w:style>
  <w:style w:type="paragraph" w:styleId="Heading7">
    <w:name w:val="heading 7"/>
    <w:basedOn w:val="Normal"/>
    <w:next w:val="Normal"/>
    <w:link w:val="Heading7Char"/>
    <w:qFormat/>
    <w:rsid w:val="00AF5F16"/>
    <w:pPr>
      <w:ind w:left="720"/>
      <w:outlineLvl w:val="6"/>
    </w:pPr>
    <w:rPr>
      <w:i/>
    </w:rPr>
  </w:style>
  <w:style w:type="paragraph" w:styleId="Heading8">
    <w:name w:val="heading 8"/>
    <w:basedOn w:val="Normal"/>
    <w:next w:val="Normal"/>
    <w:link w:val="Heading8Char"/>
    <w:qFormat/>
    <w:rsid w:val="00AF5F16"/>
    <w:pPr>
      <w:ind w:left="720"/>
      <w:outlineLvl w:val="7"/>
    </w:pPr>
    <w:rPr>
      <w:i/>
    </w:rPr>
  </w:style>
  <w:style w:type="paragraph" w:styleId="Heading9">
    <w:name w:val="heading 9"/>
    <w:basedOn w:val="Normal"/>
    <w:next w:val="Normal"/>
    <w:link w:val="Heading9Char"/>
    <w:qFormat/>
    <w:rsid w:val="00AF5F16"/>
    <w:pPr>
      <w:ind w:left="720"/>
      <w:outlineLvl w:val="8"/>
    </w:pPr>
    <w:rPr>
      <w:i/>
    </w:rPr>
  </w:style>
  <w:style w:type="character" w:default="1" w:styleId="DefaultParagraphFont">
    <w:name w:val="Default Paragraph Font"/>
    <w:uiPriority w:val="1"/>
    <w:unhideWhenUsed/>
    <w:rsid w:val="00AF5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F16"/>
  </w:style>
  <w:style w:type="character" w:customStyle="1" w:styleId="Heading1Char">
    <w:name w:val="Heading 1 Char"/>
    <w:basedOn w:val="DefaultParagraphFont"/>
    <w:link w:val="Heading1"/>
    <w:rsid w:val="00AF5F16"/>
    <w:rPr>
      <w:rFonts w:ascii="Times New Roman" w:eastAsia="Times New Roman" w:hAnsi="Times New Roman" w:cs="Times New Roman"/>
      <w:b/>
      <w:sz w:val="32"/>
      <w:szCs w:val="20"/>
      <w:lang w:eastAsia="en-US"/>
    </w:rPr>
  </w:style>
  <w:style w:type="paragraph" w:styleId="BodyText">
    <w:name w:val="Body Text"/>
    <w:basedOn w:val="Normal"/>
    <w:link w:val="BodyTextChar"/>
    <w:rsid w:val="00AF5F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F16"/>
    <w:rPr>
      <w:rFonts w:ascii="Times New Roman" w:eastAsia="Times New Roman" w:hAnsi="Times New Roman" w:cs="Times New Roman"/>
      <w:sz w:val="24"/>
      <w:lang w:eastAsia="en-US"/>
    </w:rPr>
  </w:style>
  <w:style w:type="paragraph" w:styleId="ListBullet">
    <w:name w:val="List Bullet"/>
    <w:basedOn w:val="List"/>
    <w:rsid w:val="00AF5F16"/>
    <w:pPr>
      <w:numPr>
        <w:numId w:val="11"/>
      </w:numPr>
      <w:tabs>
        <w:tab w:val="clear" w:pos="340"/>
      </w:tabs>
      <w:spacing w:before="40" w:after="40"/>
    </w:pPr>
  </w:style>
  <w:style w:type="character" w:customStyle="1" w:styleId="SpecialBold">
    <w:name w:val="Special Bold"/>
    <w:basedOn w:val="DefaultParagraphFont"/>
    <w:rsid w:val="00AF5F16"/>
    <w:rPr>
      <w:b/>
      <w:spacing w:val="0"/>
    </w:rPr>
  </w:style>
  <w:style w:type="paragraph" w:customStyle="1" w:styleId="SuperHeading">
    <w:name w:val="SuperHeading"/>
    <w:basedOn w:val="Normal"/>
    <w:rsid w:val="00AF5F16"/>
    <w:pPr>
      <w:spacing w:before="240" w:after="120"/>
      <w:outlineLvl w:val="0"/>
    </w:pPr>
    <w:rPr>
      <w:rFonts w:ascii="Times New Roman" w:hAnsi="Times New Roman"/>
      <w:b/>
      <w:sz w:val="32"/>
    </w:rPr>
  </w:style>
  <w:style w:type="paragraph" w:customStyle="1" w:styleId="AllowPageBreak">
    <w:name w:val="AllowPageBreak"/>
    <w:rsid w:val="00AF5F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5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F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F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F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F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F16"/>
    <w:rPr>
      <w:rFonts w:ascii="Courier New" w:eastAsia="Times New Roman" w:hAnsi="Courier New" w:cs="Times New Roman"/>
      <w:i/>
      <w:szCs w:val="20"/>
      <w:lang w:eastAsia="en-US"/>
    </w:rPr>
  </w:style>
  <w:style w:type="paragraph" w:customStyle="1" w:styleId="HeadingBase">
    <w:name w:val="Heading Base"/>
    <w:rsid w:val="00AF5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F16"/>
    <w:pPr>
      <w:tabs>
        <w:tab w:val="right" w:leader="dot" w:pos="9072"/>
      </w:tabs>
      <w:ind w:left="567"/>
    </w:pPr>
    <w:rPr>
      <w:szCs w:val="22"/>
    </w:rPr>
  </w:style>
  <w:style w:type="paragraph" w:customStyle="1" w:styleId="TOCBase">
    <w:name w:val="TOC Base"/>
    <w:rsid w:val="00AF5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F16"/>
    <w:pPr>
      <w:tabs>
        <w:tab w:val="right" w:leader="dot" w:pos="9072"/>
      </w:tabs>
      <w:spacing w:before="40" w:after="40"/>
      <w:ind w:left="284"/>
    </w:pPr>
    <w:rPr>
      <w:rFonts w:ascii="Times New Roman" w:hAnsi="Times New Roman"/>
    </w:rPr>
  </w:style>
  <w:style w:type="paragraph" w:styleId="TOC1">
    <w:name w:val="toc 1"/>
    <w:basedOn w:val="TOCBase"/>
    <w:next w:val="Normal"/>
    <w:rsid w:val="00AF5F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F16"/>
    <w:rPr>
      <w:rFonts w:ascii="Times New Roman" w:eastAsia="Times New Roman" w:hAnsi="Times New Roman" w:cs="Times New Roman"/>
      <w:sz w:val="16"/>
      <w:lang w:eastAsia="en-US"/>
    </w:rPr>
  </w:style>
  <w:style w:type="paragraph" w:styleId="Title">
    <w:name w:val="Title"/>
    <w:basedOn w:val="HeadingBase"/>
    <w:link w:val="TitleChar"/>
    <w:qFormat/>
    <w:rsid w:val="00AF5F16"/>
    <w:pPr>
      <w:spacing w:before="5040"/>
      <w:jc w:val="center"/>
    </w:pPr>
    <w:rPr>
      <w:sz w:val="48"/>
      <w:szCs w:val="72"/>
      <w:lang w:val="en-US"/>
    </w:rPr>
  </w:style>
  <w:style w:type="character" w:customStyle="1" w:styleId="TitleChar">
    <w:name w:val="Title Char"/>
    <w:basedOn w:val="DefaultParagraphFont"/>
    <w:link w:val="Title"/>
    <w:rsid w:val="00AF5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F16"/>
    <w:pPr>
      <w:tabs>
        <w:tab w:val="left" w:pos="3600"/>
        <w:tab w:val="left" w:pos="3958"/>
      </w:tabs>
    </w:pPr>
  </w:style>
  <w:style w:type="paragraph" w:styleId="List">
    <w:name w:val="List"/>
    <w:basedOn w:val="BodyText"/>
    <w:next w:val="BodyText"/>
    <w:rsid w:val="00AF5F16"/>
    <w:pPr>
      <w:tabs>
        <w:tab w:val="left" w:pos="340"/>
      </w:tabs>
      <w:spacing w:before="60" w:after="60"/>
      <w:ind w:left="340" w:hanging="340"/>
    </w:pPr>
  </w:style>
  <w:style w:type="paragraph" w:customStyle="1" w:styleId="Note">
    <w:name w:val="Note"/>
    <w:basedOn w:val="BodyText"/>
    <w:rsid w:val="00AF5F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F16"/>
    <w:pPr>
      <w:framePr w:wrap="auto" w:hAnchor="text" w:y="6049"/>
    </w:pPr>
    <w:rPr>
      <w:color w:val="000000"/>
      <w:sz w:val="40"/>
    </w:rPr>
  </w:style>
  <w:style w:type="paragraph" w:customStyle="1" w:styleId="TOCTitle">
    <w:name w:val="TOCTitle"/>
    <w:basedOn w:val="Heading1"/>
    <w:rsid w:val="00AF5F16"/>
    <w:pPr>
      <w:spacing w:after="240"/>
      <w:jc w:val="center"/>
      <w:outlineLvl w:val="9"/>
    </w:pPr>
    <w:rPr>
      <w:caps/>
    </w:rPr>
  </w:style>
  <w:style w:type="paragraph" w:customStyle="1" w:styleId="Version">
    <w:name w:val="Version"/>
    <w:rsid w:val="00AF5F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F16"/>
    <w:pPr>
      <w:numPr>
        <w:numId w:val="12"/>
      </w:numPr>
      <w:tabs>
        <w:tab w:val="clear" w:pos="680"/>
      </w:tabs>
    </w:pPr>
  </w:style>
  <w:style w:type="paragraph" w:styleId="Index1">
    <w:name w:val="index 1"/>
    <w:basedOn w:val="Normal"/>
    <w:next w:val="Normal"/>
    <w:semiHidden/>
    <w:rsid w:val="00AF5F16"/>
    <w:pPr>
      <w:keepNext w:val="0"/>
      <w:tabs>
        <w:tab w:val="right" w:pos="4176"/>
      </w:tabs>
      <w:ind w:left="198" w:hanging="198"/>
    </w:pPr>
    <w:rPr>
      <w:rFonts w:ascii="Garamond" w:hAnsi="Garamond"/>
    </w:rPr>
  </w:style>
  <w:style w:type="paragraph" w:styleId="IndexHeading">
    <w:name w:val="index heading"/>
    <w:basedOn w:val="Normal"/>
    <w:next w:val="Index1"/>
    <w:semiHidden/>
    <w:rsid w:val="00AF5F16"/>
    <w:pPr>
      <w:spacing w:before="120" w:after="120"/>
    </w:pPr>
    <w:rPr>
      <w:rFonts w:ascii="Arial" w:hAnsi="Arial"/>
      <w:b/>
      <w:color w:val="918585"/>
      <w:sz w:val="24"/>
    </w:rPr>
  </w:style>
  <w:style w:type="paragraph" w:styleId="Header">
    <w:name w:val="header"/>
    <w:basedOn w:val="Normal"/>
    <w:link w:val="HeaderChar"/>
    <w:rsid w:val="00AF5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F16"/>
    <w:rPr>
      <w:rFonts w:ascii="Times New Roman" w:eastAsia="Times New Roman" w:hAnsi="Times New Roman" w:cs="Times New Roman"/>
      <w:sz w:val="16"/>
      <w:szCs w:val="20"/>
      <w:lang w:val="en-GB" w:eastAsia="en-US"/>
    </w:rPr>
  </w:style>
  <w:style w:type="paragraph" w:customStyle="1" w:styleId="Chapter">
    <w:name w:val="Chapter"/>
    <w:basedOn w:val="Normal"/>
    <w:rsid w:val="00AF5F16"/>
    <w:pPr>
      <w:spacing w:before="240"/>
    </w:pPr>
    <w:rPr>
      <w:rFonts w:ascii="Times New Roman" w:hAnsi="Times New Roman"/>
      <w:smallCaps/>
      <w:spacing w:val="80"/>
      <w:sz w:val="28"/>
    </w:rPr>
  </w:style>
  <w:style w:type="paragraph" w:customStyle="1" w:styleId="InChapter">
    <w:name w:val="InChapter"/>
    <w:basedOn w:val="Heading3"/>
    <w:rsid w:val="00AF5F16"/>
    <w:pPr>
      <w:spacing w:after="240"/>
      <w:outlineLvl w:val="9"/>
    </w:pPr>
    <w:rPr>
      <w:noProof/>
    </w:rPr>
  </w:style>
  <w:style w:type="paragraph" w:styleId="Index2">
    <w:name w:val="index 2"/>
    <w:basedOn w:val="Normal"/>
    <w:next w:val="Normal"/>
    <w:semiHidden/>
    <w:rsid w:val="00AF5F16"/>
    <w:pPr>
      <w:tabs>
        <w:tab w:val="right" w:pos="4176"/>
      </w:tabs>
      <w:ind w:left="568" w:hanging="284"/>
    </w:pPr>
    <w:rPr>
      <w:rFonts w:ascii="Garamond" w:hAnsi="Garamond"/>
    </w:rPr>
  </w:style>
  <w:style w:type="paragraph" w:customStyle="1" w:styleId="Byline">
    <w:name w:val="Byline"/>
    <w:rsid w:val="00AF5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F16"/>
    <w:pPr>
      <w:tabs>
        <w:tab w:val="clear" w:pos="3600"/>
        <w:tab w:val="clear" w:pos="3958"/>
      </w:tabs>
      <w:jc w:val="right"/>
    </w:pPr>
  </w:style>
  <w:style w:type="character" w:styleId="Emphasis">
    <w:name w:val="Emphasis"/>
    <w:basedOn w:val="DefaultParagraphFont"/>
    <w:qFormat/>
    <w:rsid w:val="00AF5F16"/>
    <w:rPr>
      <w:i/>
    </w:rPr>
  </w:style>
  <w:style w:type="paragraph" w:styleId="Caption">
    <w:name w:val="caption"/>
    <w:basedOn w:val="BodyText"/>
    <w:next w:val="Normal"/>
    <w:qFormat/>
    <w:rsid w:val="00AF5F16"/>
    <w:pPr>
      <w:framePr w:w="2268" w:hSpace="181" w:vSpace="181" w:wrap="around" w:vAnchor="text" w:hAnchor="page" w:x="1135" w:y="285" w:anchorLock="1"/>
    </w:pPr>
    <w:rPr>
      <w:i/>
    </w:rPr>
  </w:style>
  <w:style w:type="paragraph" w:customStyle="1" w:styleId="MiniTOCTitle">
    <w:name w:val="MiniTOCTitle"/>
    <w:basedOn w:val="Heading4"/>
    <w:rsid w:val="00AF5F16"/>
    <w:pPr>
      <w:spacing w:before="240"/>
      <w:outlineLvl w:val="9"/>
    </w:pPr>
    <w:rPr>
      <w:noProof/>
      <w:sz w:val="24"/>
    </w:rPr>
  </w:style>
  <w:style w:type="paragraph" w:customStyle="1" w:styleId="MiniTOCItem">
    <w:name w:val="MiniTOCItem"/>
    <w:basedOn w:val="ListBullet"/>
    <w:rsid w:val="00AF5F16"/>
    <w:pPr>
      <w:numPr>
        <w:numId w:val="0"/>
      </w:numPr>
      <w:tabs>
        <w:tab w:val="right" w:leader="dot" w:pos="6521"/>
      </w:tabs>
      <w:spacing w:before="0" w:after="0"/>
    </w:pPr>
  </w:style>
  <w:style w:type="paragraph" w:customStyle="1" w:styleId="TOFTitle">
    <w:name w:val="TOFTitle"/>
    <w:basedOn w:val="TOCTitle"/>
    <w:rsid w:val="00AF5F16"/>
  </w:style>
  <w:style w:type="paragraph" w:styleId="TableofFigures">
    <w:name w:val="table of figures"/>
    <w:basedOn w:val="Normal"/>
    <w:next w:val="Normal"/>
    <w:semiHidden/>
    <w:rsid w:val="00AF5F16"/>
    <w:pPr>
      <w:tabs>
        <w:tab w:val="right" w:leader="dot" w:pos="9072"/>
      </w:tabs>
      <w:ind w:left="970" w:hanging="403"/>
    </w:pPr>
    <w:rPr>
      <w:rFonts w:ascii="Times New Roman" w:hAnsi="Times New Roman"/>
      <w:b/>
    </w:rPr>
  </w:style>
  <w:style w:type="paragraph" w:styleId="ListNumber">
    <w:name w:val="List Number"/>
    <w:basedOn w:val="List"/>
    <w:rsid w:val="00AF5F16"/>
    <w:pPr>
      <w:numPr>
        <w:numId w:val="14"/>
      </w:numPr>
      <w:tabs>
        <w:tab w:val="clear" w:pos="340"/>
      </w:tabs>
    </w:pPr>
  </w:style>
  <w:style w:type="character" w:customStyle="1" w:styleId="WingdingSymbols">
    <w:name w:val="Wingding Symbols"/>
    <w:rsid w:val="00AF5F16"/>
    <w:rPr>
      <w:rFonts w:ascii="Wingdings" w:hAnsi="Wingdings"/>
    </w:rPr>
  </w:style>
  <w:style w:type="paragraph" w:customStyle="1" w:styleId="TableHeading">
    <w:name w:val="Table Heading"/>
    <w:basedOn w:val="HeadingBase"/>
    <w:rsid w:val="00AF5F16"/>
    <w:pPr>
      <w:keepLines/>
      <w:pBdr>
        <w:bottom w:val="single" w:sz="6" w:space="1" w:color="918585"/>
      </w:pBdr>
      <w:spacing w:before="240"/>
    </w:pPr>
  </w:style>
  <w:style w:type="character" w:customStyle="1" w:styleId="HotSpot">
    <w:name w:val="HotSpot"/>
    <w:rsid w:val="00AF5F16"/>
    <w:rPr>
      <w:color w:val="0033CC"/>
      <w:u w:val="none"/>
    </w:rPr>
  </w:style>
  <w:style w:type="paragraph" w:customStyle="1" w:styleId="BodyTextRight">
    <w:name w:val="Body Text Right"/>
    <w:basedOn w:val="BodyText"/>
    <w:rsid w:val="00AF5F16"/>
    <w:pPr>
      <w:spacing w:before="0" w:after="0"/>
      <w:jc w:val="right"/>
    </w:pPr>
  </w:style>
  <w:style w:type="paragraph" w:styleId="Index3">
    <w:name w:val="index 3"/>
    <w:basedOn w:val="ListNumber2"/>
    <w:next w:val="Normal"/>
    <w:semiHidden/>
    <w:rsid w:val="00AF5F16"/>
    <w:pPr>
      <w:numPr>
        <w:numId w:val="0"/>
      </w:numPr>
      <w:tabs>
        <w:tab w:val="right" w:leader="dot" w:pos="4176"/>
      </w:tabs>
    </w:pPr>
  </w:style>
  <w:style w:type="paragraph" w:styleId="ListNumber2">
    <w:name w:val="List Number 2"/>
    <w:basedOn w:val="List2"/>
    <w:rsid w:val="00AF5F16"/>
    <w:pPr>
      <w:numPr>
        <w:numId w:val="9"/>
      </w:numPr>
      <w:tabs>
        <w:tab w:val="clear" w:pos="1060"/>
      </w:tabs>
    </w:pPr>
  </w:style>
  <w:style w:type="paragraph" w:customStyle="1" w:styleId="MarginNote">
    <w:name w:val="Margin Note"/>
    <w:basedOn w:val="BodyText"/>
    <w:rsid w:val="00AF5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F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F16"/>
    <w:rPr>
      <w:sz w:val="32"/>
    </w:rPr>
  </w:style>
  <w:style w:type="paragraph" w:customStyle="1" w:styleId="HeadingProcedure">
    <w:name w:val="Heading Procedure"/>
    <w:basedOn w:val="HeadingBase"/>
    <w:next w:val="Normal"/>
    <w:rsid w:val="00AF5F16"/>
    <w:pPr>
      <w:tabs>
        <w:tab w:val="left" w:pos="0"/>
      </w:tabs>
      <w:spacing w:before="120" w:after="60"/>
    </w:pPr>
    <w:rPr>
      <w:i/>
      <w:color w:val="918585"/>
      <w:sz w:val="22"/>
    </w:rPr>
  </w:style>
  <w:style w:type="paragraph" w:customStyle="1" w:styleId="TableBodyText">
    <w:name w:val="Table Body Text"/>
    <w:basedOn w:val="BodyText"/>
    <w:rsid w:val="00AF5F16"/>
    <w:pPr>
      <w:spacing w:before="60" w:after="60"/>
    </w:pPr>
  </w:style>
  <w:style w:type="paragraph" w:styleId="ListContinue">
    <w:name w:val="List Continue"/>
    <w:basedOn w:val="List"/>
    <w:rsid w:val="00AF5F16"/>
    <w:pPr>
      <w:ind w:firstLine="0"/>
    </w:pPr>
  </w:style>
  <w:style w:type="paragraph" w:customStyle="1" w:styleId="ListNote">
    <w:name w:val="List Note"/>
    <w:basedOn w:val="List"/>
    <w:rsid w:val="00AF5F16"/>
    <w:pPr>
      <w:pBdr>
        <w:top w:val="single" w:sz="6" w:space="2" w:color="918585"/>
        <w:bottom w:val="single" w:sz="6" w:space="2" w:color="918585"/>
      </w:pBdr>
      <w:tabs>
        <w:tab w:val="left" w:pos="1021"/>
      </w:tabs>
      <w:ind w:firstLine="0"/>
    </w:pPr>
  </w:style>
  <w:style w:type="paragraph" w:customStyle="1" w:styleId="Warning">
    <w:name w:val="Warning"/>
    <w:basedOn w:val="BodyText"/>
    <w:rsid w:val="00AF5F16"/>
    <w:pPr>
      <w:shd w:val="clear" w:color="auto" w:fill="D9D9D9"/>
      <w:tabs>
        <w:tab w:val="left" w:pos="992"/>
      </w:tabs>
      <w:ind w:left="119" w:right="119"/>
    </w:pPr>
    <w:rPr>
      <w:sz w:val="20"/>
    </w:rPr>
  </w:style>
  <w:style w:type="paragraph" w:customStyle="1" w:styleId="MarginIcons">
    <w:name w:val="Margin Icons"/>
    <w:basedOn w:val="BodyText"/>
    <w:rsid w:val="00AF5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F16"/>
    <w:rPr>
      <w:rFonts w:ascii="Courier New" w:hAnsi="Courier New"/>
    </w:rPr>
  </w:style>
  <w:style w:type="paragraph" w:customStyle="1" w:styleId="NoteBullet">
    <w:name w:val="Note Bullet"/>
    <w:basedOn w:val="Note"/>
    <w:rsid w:val="00AF5F16"/>
    <w:pPr>
      <w:tabs>
        <w:tab w:val="clear" w:pos="680"/>
      </w:tabs>
      <w:spacing w:before="60" w:after="60"/>
    </w:pPr>
  </w:style>
  <w:style w:type="paragraph" w:customStyle="1" w:styleId="SubHeading2">
    <w:name w:val="SubHeading2"/>
    <w:basedOn w:val="HeadingBase"/>
    <w:rsid w:val="00AF5F16"/>
    <w:pPr>
      <w:spacing w:before="240" w:after="60"/>
    </w:pPr>
    <w:rPr>
      <w:sz w:val="20"/>
    </w:rPr>
  </w:style>
  <w:style w:type="paragraph" w:customStyle="1" w:styleId="SubHeading1">
    <w:name w:val="SubHeading1"/>
    <w:basedOn w:val="HeadingBase"/>
    <w:rsid w:val="00AF5F16"/>
    <w:pPr>
      <w:spacing w:before="240" w:after="60"/>
    </w:pPr>
    <w:rPr>
      <w:color w:val="918585"/>
      <w:sz w:val="22"/>
    </w:rPr>
  </w:style>
  <w:style w:type="paragraph" w:customStyle="1" w:styleId="SideHeading">
    <w:name w:val="Side Heading"/>
    <w:basedOn w:val="HeadingBase"/>
    <w:rsid w:val="00AF5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F16"/>
    <w:pPr>
      <w:numPr>
        <w:numId w:val="10"/>
      </w:numPr>
    </w:pPr>
  </w:style>
  <w:style w:type="paragraph" w:styleId="PlainText">
    <w:name w:val="Plain Text"/>
    <w:basedOn w:val="Normal"/>
    <w:link w:val="PlainTextChar"/>
    <w:rsid w:val="00AF5F16"/>
    <w:rPr>
      <w:sz w:val="20"/>
    </w:rPr>
  </w:style>
  <w:style w:type="character" w:customStyle="1" w:styleId="PlainTextChar">
    <w:name w:val="Plain Text Char"/>
    <w:basedOn w:val="DefaultParagraphFont"/>
    <w:link w:val="PlainText"/>
    <w:rsid w:val="00AF5F16"/>
    <w:rPr>
      <w:rFonts w:ascii="Courier New" w:eastAsia="Times New Roman" w:hAnsi="Courier New" w:cs="Times New Roman"/>
      <w:sz w:val="20"/>
      <w:szCs w:val="20"/>
      <w:lang w:eastAsia="en-US"/>
    </w:rPr>
  </w:style>
  <w:style w:type="character" w:customStyle="1" w:styleId="MenuOption">
    <w:name w:val="Menu Option"/>
    <w:basedOn w:val="DefaultParagraphFont"/>
    <w:rsid w:val="00AF5F16"/>
    <w:rPr>
      <w:b/>
      <w:smallCaps/>
    </w:rPr>
  </w:style>
  <w:style w:type="paragraph" w:customStyle="1" w:styleId="TableListNumber">
    <w:name w:val="Table List Number"/>
    <w:basedOn w:val="ListNumber"/>
    <w:rsid w:val="00AF5F16"/>
    <w:pPr>
      <w:numPr>
        <w:numId w:val="0"/>
      </w:numPr>
    </w:pPr>
  </w:style>
  <w:style w:type="paragraph" w:styleId="TOC4">
    <w:name w:val="toc 4"/>
    <w:basedOn w:val="TOCBase"/>
    <w:next w:val="Normal"/>
    <w:semiHidden/>
    <w:rsid w:val="00AF5F16"/>
    <w:pPr>
      <w:tabs>
        <w:tab w:val="right" w:leader="dot" w:pos="9071"/>
      </w:tabs>
      <w:ind w:left="1701"/>
    </w:pPr>
  </w:style>
  <w:style w:type="paragraph" w:customStyle="1" w:styleId="ListAlpha">
    <w:name w:val="List Alpha"/>
    <w:basedOn w:val="List"/>
    <w:rsid w:val="00AF5F16"/>
    <w:pPr>
      <w:numPr>
        <w:numId w:val="8"/>
      </w:numPr>
    </w:pPr>
  </w:style>
  <w:style w:type="paragraph" w:customStyle="1" w:styleId="ListAlpha2">
    <w:name w:val="List Alpha 2"/>
    <w:basedOn w:val="List2"/>
    <w:rsid w:val="00AF5F16"/>
    <w:pPr>
      <w:numPr>
        <w:numId w:val="7"/>
      </w:numPr>
    </w:pPr>
  </w:style>
  <w:style w:type="paragraph" w:styleId="List2">
    <w:name w:val="List 2"/>
    <w:basedOn w:val="BodyText"/>
    <w:rsid w:val="00AF5F16"/>
    <w:pPr>
      <w:tabs>
        <w:tab w:val="left" w:pos="680"/>
      </w:tabs>
      <w:spacing w:before="60" w:after="60"/>
      <w:ind w:left="680" w:hanging="340"/>
    </w:pPr>
  </w:style>
  <w:style w:type="paragraph" w:styleId="List3">
    <w:name w:val="List 3"/>
    <w:basedOn w:val="BodyText"/>
    <w:rsid w:val="00AF5F16"/>
    <w:pPr>
      <w:tabs>
        <w:tab w:val="left" w:pos="1021"/>
      </w:tabs>
      <w:spacing w:before="60" w:after="60"/>
      <w:ind w:left="1020" w:hanging="340"/>
    </w:pPr>
  </w:style>
  <w:style w:type="paragraph" w:styleId="List4">
    <w:name w:val="List 4"/>
    <w:basedOn w:val="BodyText"/>
    <w:rsid w:val="00AF5F16"/>
    <w:pPr>
      <w:tabs>
        <w:tab w:val="left" w:pos="1361"/>
      </w:tabs>
      <w:spacing w:before="60" w:after="60"/>
      <w:ind w:left="1361" w:hanging="340"/>
    </w:pPr>
  </w:style>
  <w:style w:type="paragraph" w:styleId="List5">
    <w:name w:val="List 5"/>
    <w:basedOn w:val="BodyText"/>
    <w:rsid w:val="00AF5F16"/>
    <w:pPr>
      <w:tabs>
        <w:tab w:val="left" w:pos="1701"/>
      </w:tabs>
      <w:spacing w:before="60" w:after="60"/>
      <w:ind w:left="1701" w:hanging="340"/>
    </w:pPr>
  </w:style>
  <w:style w:type="paragraph" w:styleId="ListBullet3">
    <w:name w:val="List Bullet 3"/>
    <w:basedOn w:val="List3"/>
    <w:rsid w:val="00AF5F16"/>
    <w:pPr>
      <w:numPr>
        <w:numId w:val="13"/>
      </w:numPr>
      <w:tabs>
        <w:tab w:val="clear" w:pos="1021"/>
      </w:tabs>
      <w:ind w:left="1037" w:hanging="357"/>
    </w:pPr>
  </w:style>
  <w:style w:type="paragraph" w:styleId="ListBullet4">
    <w:name w:val="List Bullet 4"/>
    <w:basedOn w:val="List4"/>
    <w:rsid w:val="00AF5F16"/>
    <w:pPr>
      <w:numPr>
        <w:numId w:val="2"/>
      </w:numPr>
      <w:tabs>
        <w:tab w:val="clear" w:pos="1361"/>
      </w:tabs>
    </w:pPr>
  </w:style>
  <w:style w:type="paragraph" w:styleId="ListBullet5">
    <w:name w:val="List Bullet 5"/>
    <w:basedOn w:val="List5"/>
    <w:rsid w:val="00AF5F16"/>
    <w:pPr>
      <w:numPr>
        <w:numId w:val="3"/>
      </w:numPr>
    </w:pPr>
  </w:style>
  <w:style w:type="paragraph" w:styleId="ListContinue2">
    <w:name w:val="List Continue 2"/>
    <w:basedOn w:val="List2"/>
    <w:rsid w:val="00AF5F16"/>
    <w:pPr>
      <w:ind w:firstLine="0"/>
    </w:pPr>
  </w:style>
  <w:style w:type="paragraph" w:styleId="ListContinue3">
    <w:name w:val="List Continue 3"/>
    <w:basedOn w:val="List3"/>
    <w:rsid w:val="00AF5F16"/>
    <w:pPr>
      <w:ind w:left="1021" w:firstLine="0"/>
    </w:pPr>
  </w:style>
  <w:style w:type="paragraph" w:styleId="ListContinue4">
    <w:name w:val="List Continue 4"/>
    <w:basedOn w:val="List4"/>
    <w:rsid w:val="00AF5F16"/>
    <w:pPr>
      <w:ind w:firstLine="0"/>
    </w:pPr>
  </w:style>
  <w:style w:type="paragraph" w:styleId="ListContinue5">
    <w:name w:val="List Continue 5"/>
    <w:basedOn w:val="List5"/>
    <w:rsid w:val="00AF5F16"/>
    <w:pPr>
      <w:ind w:firstLine="0"/>
    </w:pPr>
  </w:style>
  <w:style w:type="paragraph" w:styleId="ListNumber3">
    <w:name w:val="List Number 3"/>
    <w:basedOn w:val="List3"/>
    <w:rsid w:val="00AF5F16"/>
    <w:pPr>
      <w:numPr>
        <w:numId w:val="4"/>
      </w:numPr>
    </w:pPr>
  </w:style>
  <w:style w:type="paragraph" w:styleId="ListNumber4">
    <w:name w:val="List Number 4"/>
    <w:basedOn w:val="List4"/>
    <w:rsid w:val="00AF5F16"/>
    <w:pPr>
      <w:numPr>
        <w:numId w:val="5"/>
      </w:numPr>
    </w:pPr>
  </w:style>
  <w:style w:type="paragraph" w:styleId="ListNumber5">
    <w:name w:val="List Number 5"/>
    <w:basedOn w:val="List5"/>
    <w:rsid w:val="00AF5F16"/>
    <w:pPr>
      <w:numPr>
        <w:numId w:val="6"/>
      </w:numPr>
    </w:pPr>
  </w:style>
  <w:style w:type="paragraph" w:styleId="BlockText">
    <w:name w:val="Block Text"/>
    <w:basedOn w:val="Normal"/>
    <w:rsid w:val="00AF5F16"/>
    <w:pPr>
      <w:spacing w:after="120"/>
      <w:ind w:left="1440" w:right="1440"/>
    </w:pPr>
  </w:style>
  <w:style w:type="character" w:customStyle="1" w:styleId="Subscript">
    <w:name w:val="Subscript"/>
    <w:basedOn w:val="DefaultParagraphFont"/>
    <w:rsid w:val="00AF5F16"/>
    <w:rPr>
      <w:sz w:val="16"/>
      <w:vertAlign w:val="subscript"/>
    </w:rPr>
  </w:style>
  <w:style w:type="character" w:customStyle="1" w:styleId="Superscript">
    <w:name w:val="Superscript"/>
    <w:basedOn w:val="DefaultParagraphFont"/>
    <w:rsid w:val="00AF5F16"/>
    <w:rPr>
      <w:sz w:val="16"/>
      <w:vertAlign w:val="superscript"/>
    </w:rPr>
  </w:style>
  <w:style w:type="character" w:customStyle="1" w:styleId="Symbols">
    <w:name w:val="Symbols"/>
    <w:basedOn w:val="DefaultParagraphFont"/>
    <w:rsid w:val="00AF5F16"/>
    <w:rPr>
      <w:rFonts w:ascii="Symbol" w:hAnsi="Symbol"/>
    </w:rPr>
  </w:style>
  <w:style w:type="character" w:customStyle="1" w:styleId="MenuOptions">
    <w:name w:val="Menu Options"/>
    <w:basedOn w:val="DefaultParagraphFont"/>
    <w:rsid w:val="00AF5F16"/>
    <w:rPr>
      <w:rFonts w:ascii="Arial Narrow" w:hAnsi="Arial Narrow"/>
      <w:smallCaps/>
    </w:rPr>
  </w:style>
  <w:style w:type="character" w:customStyle="1" w:styleId="Buttons">
    <w:name w:val="Buttons"/>
    <w:basedOn w:val="DefaultParagraphFont"/>
    <w:rsid w:val="00AF5F16"/>
    <w:rPr>
      <w:b/>
    </w:rPr>
  </w:style>
  <w:style w:type="character" w:customStyle="1" w:styleId="Underlined">
    <w:name w:val="Underlined"/>
    <w:basedOn w:val="DefaultParagraphFont"/>
    <w:rsid w:val="00AF5F16"/>
    <w:rPr>
      <w:u w:val="single"/>
    </w:rPr>
  </w:style>
  <w:style w:type="paragraph" w:customStyle="1" w:styleId="TableBodyTextRight">
    <w:name w:val="Table Body Text Right"/>
    <w:basedOn w:val="TableBodyText"/>
    <w:rsid w:val="00AF5F16"/>
    <w:pPr>
      <w:widowControl w:val="0"/>
      <w:autoSpaceDE w:val="0"/>
      <w:autoSpaceDN w:val="0"/>
      <w:adjustRightInd w:val="0"/>
      <w:jc w:val="right"/>
    </w:pPr>
    <w:rPr>
      <w:rFonts w:cs="Arial"/>
      <w:szCs w:val="18"/>
    </w:rPr>
  </w:style>
  <w:style w:type="paragraph" w:customStyle="1" w:styleId="CopyrightText">
    <w:name w:val="Copyright Text"/>
    <w:basedOn w:val="BodyText"/>
    <w:rsid w:val="00AF5F16"/>
    <w:rPr>
      <w:sz w:val="18"/>
    </w:rPr>
  </w:style>
  <w:style w:type="paragraph" w:customStyle="1" w:styleId="BodySmallRight">
    <w:name w:val="Body Small Right"/>
    <w:basedOn w:val="BodyTextRight"/>
    <w:rsid w:val="00AF5F16"/>
    <w:rPr>
      <w:sz w:val="18"/>
      <w:szCs w:val="18"/>
    </w:rPr>
  </w:style>
  <w:style w:type="paragraph" w:customStyle="1" w:styleId="MarginEdition">
    <w:name w:val="Margin Edition"/>
    <w:basedOn w:val="MarginNote"/>
    <w:rsid w:val="00AF5F16"/>
    <w:pPr>
      <w:spacing w:before="0" w:after="0"/>
    </w:pPr>
    <w:rPr>
      <w:rFonts w:ascii="Times New Roman" w:hAnsi="Times New Roman"/>
      <w:color w:val="999999"/>
    </w:rPr>
  </w:style>
  <w:style w:type="paragraph" w:customStyle="1" w:styleId="Spacer">
    <w:name w:val="Spacer"/>
    <w:basedOn w:val="Normal"/>
    <w:rsid w:val="00AF5F16"/>
    <w:rPr>
      <w:sz w:val="2"/>
      <w:szCs w:val="2"/>
    </w:rPr>
  </w:style>
  <w:style w:type="character" w:customStyle="1" w:styleId="Small">
    <w:name w:val="Small"/>
    <w:basedOn w:val="DefaultParagraphFont"/>
    <w:rsid w:val="00AF5F16"/>
    <w:rPr>
      <w:sz w:val="16"/>
    </w:rPr>
  </w:style>
  <w:style w:type="paragraph" w:customStyle="1" w:styleId="WideTable">
    <w:name w:val="Wide Table"/>
    <w:basedOn w:val="Normal"/>
    <w:rsid w:val="00AF5F16"/>
    <w:pPr>
      <w:ind w:left="-1418"/>
    </w:pPr>
    <w:rPr>
      <w:sz w:val="2"/>
      <w:szCs w:val="2"/>
    </w:rPr>
  </w:style>
  <w:style w:type="character" w:styleId="PageNumber">
    <w:name w:val="page number"/>
    <w:basedOn w:val="DefaultParagraphFont"/>
    <w:rsid w:val="00AF5F16"/>
  </w:style>
  <w:style w:type="paragraph" w:styleId="Quote">
    <w:name w:val="Quote"/>
    <w:basedOn w:val="Heading1"/>
    <w:link w:val="QuoteChar"/>
    <w:qFormat/>
    <w:rsid w:val="00AF5F16"/>
    <w:rPr>
      <w:b w:val="0"/>
      <w:sz w:val="72"/>
      <w:szCs w:val="72"/>
      <w:lang w:val="en-NZ"/>
    </w:rPr>
  </w:style>
  <w:style w:type="character" w:customStyle="1" w:styleId="QuoteChar">
    <w:name w:val="Quote Char"/>
    <w:basedOn w:val="DefaultParagraphFont"/>
    <w:link w:val="Quote"/>
    <w:rsid w:val="00AF5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F16"/>
    <w:pPr>
      <w:pageBreakBefore/>
    </w:pPr>
  </w:style>
  <w:style w:type="paragraph" w:customStyle="1" w:styleId="Border">
    <w:name w:val="Border"/>
    <w:basedOn w:val="Normal"/>
    <w:qFormat/>
    <w:rsid w:val="00AF5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F16"/>
    <w:rPr>
      <w:b/>
      <w:bCs/>
      <w:i/>
      <w:iCs/>
      <w:color w:val="auto"/>
    </w:rPr>
  </w:style>
  <w:style w:type="paragraph" w:styleId="IntenseQuote">
    <w:name w:val="Intense Quote"/>
    <w:basedOn w:val="Normal"/>
    <w:next w:val="Normal"/>
    <w:link w:val="IntenseQuoteChar"/>
    <w:uiPriority w:val="30"/>
    <w:qFormat/>
    <w:rsid w:val="00AF5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F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F16"/>
    <w:rPr>
      <w:smallCaps/>
      <w:color w:val="auto"/>
      <w:u w:val="single"/>
    </w:rPr>
  </w:style>
  <w:style w:type="character" w:styleId="IntenseReference">
    <w:name w:val="Intense Reference"/>
    <w:basedOn w:val="DefaultParagraphFont"/>
    <w:uiPriority w:val="32"/>
    <w:qFormat/>
    <w:rsid w:val="00AF5F16"/>
    <w:rPr>
      <w:b/>
      <w:bCs/>
      <w:smallCaps/>
      <w:color w:val="auto"/>
      <w:spacing w:val="5"/>
      <w:u w:val="single"/>
    </w:rPr>
  </w:style>
  <w:style w:type="paragraph" w:customStyle="1" w:styleId="2ColumnHeading">
    <w:name w:val="2Column Heading"/>
    <w:basedOn w:val="BodyText"/>
    <w:qFormat/>
    <w:rsid w:val="00AF5F16"/>
    <w:pPr>
      <w:spacing w:after="60"/>
      <w:ind w:left="-2268"/>
    </w:pPr>
    <w:rPr>
      <w:b/>
    </w:rPr>
  </w:style>
  <w:style w:type="paragraph" w:customStyle="1" w:styleId="Heading1TOC">
    <w:name w:val="Heading1 TOC"/>
    <w:basedOn w:val="Normal"/>
    <w:qFormat/>
    <w:rsid w:val="00AF5F16"/>
    <w:pPr>
      <w:spacing w:before="240" w:after="120"/>
    </w:pPr>
    <w:rPr>
      <w:rFonts w:ascii="Times New Roman" w:hAnsi="Times New Roman"/>
      <w:b/>
      <w:sz w:val="32"/>
    </w:rPr>
  </w:style>
  <w:style w:type="paragraph" w:customStyle="1" w:styleId="Heading2TOC">
    <w:name w:val="Heading2 TOC"/>
    <w:basedOn w:val="Normal"/>
    <w:qFormat/>
    <w:rsid w:val="00AF5F16"/>
    <w:pPr>
      <w:spacing w:before="240" w:after="60"/>
    </w:pPr>
    <w:rPr>
      <w:rFonts w:ascii="Times New Roman" w:hAnsi="Times New Roman"/>
      <w:b/>
      <w:sz w:val="28"/>
    </w:rPr>
  </w:style>
  <w:style w:type="character" w:customStyle="1" w:styleId="Underline">
    <w:name w:val="Underline"/>
    <w:basedOn w:val="DefaultParagraphFont"/>
    <w:qFormat/>
    <w:rsid w:val="00AF5F16"/>
    <w:rPr>
      <w:u w:val="single"/>
    </w:rPr>
  </w:style>
  <w:style w:type="character" w:customStyle="1" w:styleId="BoldandItalics">
    <w:name w:val="Bold and Italics"/>
    <w:qFormat/>
    <w:rsid w:val="00AF5F16"/>
    <w:rPr>
      <w:b/>
      <w:i/>
      <w:u w:val="none"/>
    </w:rPr>
  </w:style>
  <w:style w:type="paragraph" w:styleId="BalloonText">
    <w:name w:val="Balloon Text"/>
    <w:basedOn w:val="Normal"/>
    <w:link w:val="BalloonTextChar"/>
    <w:rsid w:val="00AF5F16"/>
    <w:rPr>
      <w:rFonts w:ascii="Tahoma" w:hAnsi="Tahoma" w:cs="Tahoma"/>
      <w:sz w:val="16"/>
      <w:szCs w:val="16"/>
    </w:rPr>
  </w:style>
  <w:style w:type="character" w:customStyle="1" w:styleId="BalloonTextChar">
    <w:name w:val="Balloon Text Char"/>
    <w:basedOn w:val="DefaultParagraphFont"/>
    <w:link w:val="BalloonText"/>
    <w:rsid w:val="00AF5F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F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F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F16"/>
    <w:rPr>
      <w:b/>
      <w:color w:val="660033"/>
      <w:spacing w:val="0"/>
    </w:rPr>
  </w:style>
  <w:style w:type="paragraph" w:customStyle="1" w:styleId="Nameditemlist">
    <w:name w:val="Named item list"/>
    <w:basedOn w:val="BodyText"/>
    <w:qFormat/>
    <w:rsid w:val="00AF5F16"/>
    <w:pPr>
      <w:tabs>
        <w:tab w:val="left" w:pos="2835"/>
      </w:tabs>
      <w:ind w:left="2835" w:hanging="2835"/>
    </w:pPr>
  </w:style>
  <w:style w:type="paragraph" w:customStyle="1" w:styleId="BodyTextnopadding">
    <w:name w:val="Body Text no padding"/>
    <w:basedOn w:val="BodyText"/>
    <w:qFormat/>
    <w:rsid w:val="00AF5F16"/>
    <w:pPr>
      <w:spacing w:before="0" w:after="0"/>
    </w:pPr>
  </w:style>
  <w:style w:type="paragraph" w:customStyle="1" w:styleId="BodyTextBold">
    <w:name w:val="Body Text Bold"/>
    <w:basedOn w:val="BodyText"/>
    <w:qFormat/>
    <w:rsid w:val="00AF5F16"/>
    <w:rPr>
      <w:b/>
    </w:rPr>
  </w:style>
  <w:style w:type="character" w:styleId="Hyperlink">
    <w:name w:val="Hyperlink"/>
    <w:basedOn w:val="DefaultParagraphFont"/>
    <w:uiPriority w:val="99"/>
    <w:unhideWhenUsed/>
    <w:rsid w:val="00235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1843</Words>
  <Characters>12004</Characters>
  <Application>Microsoft Office Word</Application>
  <DocSecurity>0</DocSecurity>
  <Lines>444</Lines>
  <Paragraphs>446</Paragraphs>
  <ScaleCrop>false</ScaleCrop>
  <Company>Author-it Software Corporation Ltd.</Company>
  <LinksUpToDate>false</LinksUpToDate>
  <CharactersWithSpaces>13401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NWP30219 Certificate III in Water Industry Operations</dc:title>
  <dc:subject>Approved</dc:subject>
  <dc:creator>Australian Industry Standards</dc:creator>
  <cp:keywords>Release 4</cp:keywords>
  <dc:description>Review Date: 12 April 2008</dc:description>
  <cp:lastModifiedBy>HSD_TPCMSd.prod</cp:lastModifiedBy>
  <cp:revision>3</cp:revision>
  <dcterms:created xsi:type="dcterms:W3CDTF">2021-05-06T09:43:29Z</dcterms:created>
  <dcterms:modified xsi:type="dcterms:W3CDTF">2021-04-22T06:02:00Z</dcterms:modified>
</cp:coreProperties>
</file>